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84887" w14:textId="77777777" w:rsidR="00695D66" w:rsidRPr="00695D66" w:rsidRDefault="00695D66" w:rsidP="00695D66">
      <w:pPr>
        <w:spacing w:after="0" w:line="360" w:lineRule="auto"/>
        <w:jc w:val="center"/>
        <w:rPr>
          <w:rFonts w:ascii="Times New Roman" w:hAnsi="Times New Roman" w:cs="Times New Roman"/>
          <w:b/>
          <w:sz w:val="24"/>
          <w:szCs w:val="24"/>
        </w:rPr>
      </w:pPr>
      <w:r w:rsidRPr="00695D66">
        <w:rPr>
          <w:rFonts w:ascii="Times New Roman" w:hAnsi="Times New Roman" w:cs="Times New Roman"/>
          <w:b/>
          <w:sz w:val="24"/>
          <w:szCs w:val="24"/>
        </w:rPr>
        <w:t>A PACE Program in Alberta: An Analysis of the Issues</w:t>
      </w:r>
    </w:p>
    <w:p w14:paraId="51B32A00" w14:textId="08A79C3C" w:rsidR="00695D66" w:rsidRPr="00695D66" w:rsidRDefault="00695D66" w:rsidP="00695D66">
      <w:pPr>
        <w:spacing w:after="0" w:line="360" w:lineRule="auto"/>
        <w:jc w:val="center"/>
        <w:rPr>
          <w:rFonts w:ascii="Times New Roman" w:hAnsi="Times New Roman" w:cs="Times New Roman"/>
          <w:b/>
          <w:sz w:val="24"/>
          <w:szCs w:val="24"/>
        </w:rPr>
      </w:pPr>
      <w:bookmarkStart w:id="0" w:name="_GoBack"/>
      <w:bookmarkEnd w:id="0"/>
    </w:p>
    <w:p w14:paraId="615F1C5D" w14:textId="77777777" w:rsidR="00695D66" w:rsidRPr="00695D66" w:rsidRDefault="00695D66" w:rsidP="00FC29F9">
      <w:pPr>
        <w:spacing w:after="0" w:line="240" w:lineRule="auto"/>
        <w:rPr>
          <w:rFonts w:ascii="Times New Roman" w:hAnsi="Times New Roman" w:cs="Times New Roman"/>
          <w:sz w:val="24"/>
          <w:szCs w:val="24"/>
        </w:rPr>
      </w:pPr>
    </w:p>
    <w:p w14:paraId="18CFF7E0" w14:textId="77777777" w:rsidR="00695D66" w:rsidRPr="00695D66" w:rsidRDefault="00695D66" w:rsidP="00FC29F9">
      <w:pPr>
        <w:spacing w:after="0" w:line="240" w:lineRule="auto"/>
        <w:rPr>
          <w:rFonts w:ascii="Times New Roman" w:hAnsi="Times New Roman" w:cs="Times New Roman"/>
          <w:sz w:val="24"/>
          <w:szCs w:val="24"/>
        </w:rPr>
      </w:pPr>
    </w:p>
    <w:p w14:paraId="7D6508EA" w14:textId="77777777" w:rsidR="001A1AAF" w:rsidRPr="00695D66" w:rsidRDefault="0052459D" w:rsidP="00FC29F9">
      <w:pPr>
        <w:spacing w:after="0" w:line="240" w:lineRule="auto"/>
        <w:rPr>
          <w:rFonts w:ascii="Times New Roman" w:hAnsi="Times New Roman" w:cs="Times New Roman"/>
          <w:b/>
          <w:sz w:val="24"/>
          <w:szCs w:val="24"/>
        </w:rPr>
      </w:pPr>
      <w:r w:rsidRPr="00695D66">
        <w:rPr>
          <w:rFonts w:ascii="Times New Roman" w:hAnsi="Times New Roman" w:cs="Times New Roman"/>
          <w:b/>
          <w:sz w:val="24"/>
          <w:szCs w:val="24"/>
        </w:rPr>
        <w:t>REVIEWER B’S COMMENTS AND RESPONSE</w:t>
      </w:r>
    </w:p>
    <w:p w14:paraId="2813F038" w14:textId="77777777" w:rsidR="00FC29F9" w:rsidRPr="00695D66" w:rsidRDefault="00FC29F9" w:rsidP="00FC29F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262"/>
        <w:gridCol w:w="6088"/>
      </w:tblGrid>
      <w:tr w:rsidR="00FC29F9" w:rsidRPr="00695D66" w14:paraId="0B461B38" w14:textId="77777777" w:rsidTr="00FC29F9">
        <w:tc>
          <w:tcPr>
            <w:tcW w:w="6475" w:type="dxa"/>
          </w:tcPr>
          <w:p w14:paraId="1FF36DE3" w14:textId="77777777" w:rsidR="00FC29F9" w:rsidRPr="00695D66" w:rsidRDefault="00FC29F9" w:rsidP="00FC29F9">
            <w:pPr>
              <w:rPr>
                <w:rFonts w:ascii="Times New Roman" w:hAnsi="Times New Roman" w:cs="Times New Roman"/>
                <w:b/>
                <w:sz w:val="24"/>
                <w:szCs w:val="24"/>
              </w:rPr>
            </w:pPr>
            <w:r w:rsidRPr="00695D66">
              <w:rPr>
                <w:rFonts w:ascii="Times New Roman" w:hAnsi="Times New Roman" w:cs="Times New Roman"/>
                <w:b/>
                <w:sz w:val="24"/>
                <w:szCs w:val="24"/>
              </w:rPr>
              <w:t>Reviewer’s comment</w:t>
            </w:r>
          </w:p>
        </w:tc>
        <w:tc>
          <w:tcPr>
            <w:tcW w:w="6475" w:type="dxa"/>
          </w:tcPr>
          <w:p w14:paraId="58CB5343" w14:textId="77777777" w:rsidR="00FC29F9" w:rsidRPr="00695D66" w:rsidRDefault="00FC29F9" w:rsidP="00FC29F9">
            <w:pPr>
              <w:rPr>
                <w:rFonts w:ascii="Times New Roman" w:hAnsi="Times New Roman" w:cs="Times New Roman"/>
                <w:b/>
                <w:sz w:val="24"/>
                <w:szCs w:val="24"/>
              </w:rPr>
            </w:pPr>
            <w:r w:rsidRPr="00695D66">
              <w:rPr>
                <w:rFonts w:ascii="Times New Roman" w:hAnsi="Times New Roman" w:cs="Times New Roman"/>
                <w:b/>
                <w:sz w:val="24"/>
                <w:szCs w:val="24"/>
              </w:rPr>
              <w:t>Author’s response</w:t>
            </w:r>
          </w:p>
        </w:tc>
      </w:tr>
      <w:tr w:rsidR="00FC29F9" w:rsidRPr="00695D66" w14:paraId="191A5D2E" w14:textId="77777777" w:rsidTr="00FC29F9">
        <w:tc>
          <w:tcPr>
            <w:tcW w:w="6475" w:type="dxa"/>
          </w:tcPr>
          <w:p w14:paraId="1B8ED9B6" w14:textId="77777777" w:rsidR="00FC29F9" w:rsidRPr="00695D66" w:rsidRDefault="00FC29F9" w:rsidP="00FC29F9">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 xml:space="preserve">I would urge the author to discuss what solutions are available for Alberta to not fall into some of the problem noted. </w:t>
            </w:r>
          </w:p>
          <w:p w14:paraId="5242CE98" w14:textId="77777777" w:rsidR="00FC29F9" w:rsidRPr="00695D66" w:rsidRDefault="00FC29F9" w:rsidP="00FC29F9">
            <w:pPr>
              <w:autoSpaceDE w:val="0"/>
              <w:autoSpaceDN w:val="0"/>
              <w:adjustRightInd w:val="0"/>
              <w:rPr>
                <w:rFonts w:ascii="Times New Roman" w:hAnsi="Times New Roman" w:cs="Times New Roman"/>
                <w:sz w:val="24"/>
                <w:szCs w:val="24"/>
              </w:rPr>
            </w:pPr>
          </w:p>
          <w:p w14:paraId="67FC6EE3" w14:textId="77777777" w:rsidR="00FC29F9" w:rsidRPr="00695D66" w:rsidRDefault="00FC29F9" w:rsidP="00FC29F9">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 xml:space="preserve">Does that include making PACE part of a larger financing strategy or “green bank” like institution? </w:t>
            </w:r>
          </w:p>
          <w:p w14:paraId="5A36FA37" w14:textId="77777777" w:rsidR="00FC29F9" w:rsidRPr="00695D66" w:rsidRDefault="00FC29F9" w:rsidP="00FC29F9">
            <w:pPr>
              <w:autoSpaceDE w:val="0"/>
              <w:autoSpaceDN w:val="0"/>
              <w:adjustRightInd w:val="0"/>
              <w:rPr>
                <w:rFonts w:ascii="Times New Roman" w:hAnsi="Times New Roman" w:cs="Times New Roman"/>
                <w:sz w:val="24"/>
                <w:szCs w:val="24"/>
              </w:rPr>
            </w:pPr>
          </w:p>
          <w:p w14:paraId="0A2A0493" w14:textId="77777777" w:rsidR="00FC29F9" w:rsidRPr="00695D66" w:rsidRDefault="00FC29F9" w:rsidP="00FC29F9">
            <w:pPr>
              <w:autoSpaceDE w:val="0"/>
              <w:autoSpaceDN w:val="0"/>
              <w:adjustRightInd w:val="0"/>
              <w:rPr>
                <w:rFonts w:ascii="Times New Roman" w:hAnsi="Times New Roman" w:cs="Times New Roman"/>
                <w:sz w:val="24"/>
                <w:szCs w:val="24"/>
              </w:rPr>
            </w:pPr>
          </w:p>
          <w:p w14:paraId="08FE20CC" w14:textId="77777777" w:rsidR="00FC29F9" w:rsidRPr="00695D66" w:rsidRDefault="00FC29F9" w:rsidP="00FC29F9">
            <w:pPr>
              <w:autoSpaceDE w:val="0"/>
              <w:autoSpaceDN w:val="0"/>
              <w:adjustRightInd w:val="0"/>
              <w:rPr>
                <w:rFonts w:ascii="Times New Roman" w:hAnsi="Times New Roman" w:cs="Times New Roman"/>
                <w:sz w:val="24"/>
                <w:szCs w:val="24"/>
              </w:rPr>
            </w:pPr>
          </w:p>
          <w:p w14:paraId="183CD7BA" w14:textId="77777777" w:rsidR="00FC29F9" w:rsidRPr="00695D66" w:rsidRDefault="00FC29F9" w:rsidP="00FC29F9">
            <w:pPr>
              <w:autoSpaceDE w:val="0"/>
              <w:autoSpaceDN w:val="0"/>
              <w:adjustRightInd w:val="0"/>
              <w:rPr>
                <w:rFonts w:ascii="Times New Roman" w:hAnsi="Times New Roman" w:cs="Times New Roman"/>
                <w:sz w:val="24"/>
                <w:szCs w:val="24"/>
              </w:rPr>
            </w:pPr>
          </w:p>
          <w:p w14:paraId="712CB516" w14:textId="77777777" w:rsidR="00FC29F9" w:rsidRPr="00695D66" w:rsidRDefault="00FC29F9" w:rsidP="00FC29F9">
            <w:pPr>
              <w:autoSpaceDE w:val="0"/>
              <w:autoSpaceDN w:val="0"/>
              <w:adjustRightInd w:val="0"/>
              <w:rPr>
                <w:rFonts w:ascii="Times New Roman" w:hAnsi="Times New Roman" w:cs="Times New Roman"/>
                <w:sz w:val="24"/>
                <w:szCs w:val="24"/>
              </w:rPr>
            </w:pPr>
          </w:p>
          <w:p w14:paraId="4B80D166" w14:textId="77777777" w:rsidR="00976A35" w:rsidRDefault="00976A35" w:rsidP="00FC29F9">
            <w:pPr>
              <w:autoSpaceDE w:val="0"/>
              <w:autoSpaceDN w:val="0"/>
              <w:adjustRightInd w:val="0"/>
              <w:rPr>
                <w:rFonts w:ascii="Times New Roman" w:hAnsi="Times New Roman" w:cs="Times New Roman"/>
                <w:sz w:val="24"/>
                <w:szCs w:val="24"/>
              </w:rPr>
            </w:pPr>
          </w:p>
          <w:p w14:paraId="72439D1A" w14:textId="77777777" w:rsidR="00976A35" w:rsidRDefault="00976A35" w:rsidP="00FC29F9">
            <w:pPr>
              <w:autoSpaceDE w:val="0"/>
              <w:autoSpaceDN w:val="0"/>
              <w:adjustRightInd w:val="0"/>
              <w:rPr>
                <w:rFonts w:ascii="Times New Roman" w:hAnsi="Times New Roman" w:cs="Times New Roman"/>
                <w:sz w:val="24"/>
                <w:szCs w:val="24"/>
              </w:rPr>
            </w:pPr>
          </w:p>
          <w:p w14:paraId="5B2C07E0" w14:textId="27EE0BB3" w:rsidR="00FC29F9" w:rsidRPr="00695D66" w:rsidRDefault="00FC29F9" w:rsidP="00FC29F9">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Does it mean proper approval of contractors and consumer advocacy?</w:t>
            </w:r>
          </w:p>
          <w:p w14:paraId="4336F205" w14:textId="77777777" w:rsidR="00FC29F9" w:rsidRPr="00695D66" w:rsidRDefault="00FC29F9" w:rsidP="00FC29F9">
            <w:pPr>
              <w:autoSpaceDE w:val="0"/>
              <w:autoSpaceDN w:val="0"/>
              <w:adjustRightInd w:val="0"/>
              <w:rPr>
                <w:rFonts w:ascii="Times New Roman" w:hAnsi="Times New Roman" w:cs="Times New Roman"/>
                <w:sz w:val="24"/>
                <w:szCs w:val="24"/>
              </w:rPr>
            </w:pPr>
          </w:p>
          <w:p w14:paraId="2DEF74E5" w14:textId="77777777" w:rsidR="00FC29F9" w:rsidRPr="00695D66" w:rsidRDefault="00FC29F9" w:rsidP="00FC29F9">
            <w:pPr>
              <w:autoSpaceDE w:val="0"/>
              <w:autoSpaceDN w:val="0"/>
              <w:adjustRightInd w:val="0"/>
              <w:rPr>
                <w:rFonts w:ascii="Times New Roman" w:hAnsi="Times New Roman" w:cs="Times New Roman"/>
                <w:sz w:val="24"/>
                <w:szCs w:val="24"/>
              </w:rPr>
            </w:pPr>
          </w:p>
          <w:p w14:paraId="56644F2E" w14:textId="77777777" w:rsidR="00FC29F9" w:rsidRPr="00695D66" w:rsidRDefault="00FC29F9" w:rsidP="00FC29F9">
            <w:pPr>
              <w:autoSpaceDE w:val="0"/>
              <w:autoSpaceDN w:val="0"/>
              <w:adjustRightInd w:val="0"/>
              <w:rPr>
                <w:rFonts w:ascii="Times New Roman" w:hAnsi="Times New Roman" w:cs="Times New Roman"/>
                <w:sz w:val="24"/>
                <w:szCs w:val="24"/>
              </w:rPr>
            </w:pPr>
          </w:p>
          <w:p w14:paraId="613E7751" w14:textId="77777777" w:rsidR="00FC29F9" w:rsidRPr="00695D66" w:rsidRDefault="00FC29F9" w:rsidP="00FC29F9">
            <w:pPr>
              <w:autoSpaceDE w:val="0"/>
              <w:autoSpaceDN w:val="0"/>
              <w:adjustRightInd w:val="0"/>
              <w:rPr>
                <w:rFonts w:ascii="Times New Roman" w:hAnsi="Times New Roman" w:cs="Times New Roman"/>
                <w:sz w:val="24"/>
                <w:szCs w:val="24"/>
              </w:rPr>
            </w:pPr>
          </w:p>
          <w:p w14:paraId="347455F0" w14:textId="77777777" w:rsidR="00FC29F9" w:rsidRPr="00695D66" w:rsidRDefault="00FC29F9" w:rsidP="00FC29F9">
            <w:pPr>
              <w:autoSpaceDE w:val="0"/>
              <w:autoSpaceDN w:val="0"/>
              <w:adjustRightInd w:val="0"/>
              <w:rPr>
                <w:rFonts w:ascii="Times New Roman" w:hAnsi="Times New Roman" w:cs="Times New Roman"/>
                <w:sz w:val="24"/>
                <w:szCs w:val="24"/>
              </w:rPr>
            </w:pPr>
          </w:p>
          <w:p w14:paraId="6E11A729" w14:textId="77777777" w:rsidR="00FC29F9" w:rsidRPr="00695D66" w:rsidRDefault="00FC29F9" w:rsidP="00FC29F9">
            <w:pPr>
              <w:autoSpaceDE w:val="0"/>
              <w:autoSpaceDN w:val="0"/>
              <w:adjustRightInd w:val="0"/>
              <w:rPr>
                <w:rFonts w:ascii="Times New Roman" w:hAnsi="Times New Roman" w:cs="Times New Roman"/>
                <w:sz w:val="24"/>
                <w:szCs w:val="24"/>
              </w:rPr>
            </w:pPr>
          </w:p>
          <w:p w14:paraId="3646BAF8" w14:textId="77777777" w:rsidR="00FC29F9" w:rsidRPr="00695D66" w:rsidRDefault="00FC29F9" w:rsidP="00FC29F9">
            <w:pPr>
              <w:autoSpaceDE w:val="0"/>
              <w:autoSpaceDN w:val="0"/>
              <w:adjustRightInd w:val="0"/>
              <w:rPr>
                <w:rFonts w:ascii="Times New Roman" w:hAnsi="Times New Roman" w:cs="Times New Roman"/>
                <w:sz w:val="24"/>
                <w:szCs w:val="24"/>
              </w:rPr>
            </w:pPr>
          </w:p>
          <w:p w14:paraId="527F854C" w14:textId="77777777" w:rsidR="00FC29F9" w:rsidRPr="00695D66" w:rsidRDefault="00FC29F9" w:rsidP="00FC29F9">
            <w:pPr>
              <w:autoSpaceDE w:val="0"/>
              <w:autoSpaceDN w:val="0"/>
              <w:adjustRightInd w:val="0"/>
              <w:rPr>
                <w:rFonts w:ascii="Times New Roman" w:hAnsi="Times New Roman" w:cs="Times New Roman"/>
                <w:sz w:val="24"/>
                <w:szCs w:val="24"/>
              </w:rPr>
            </w:pPr>
          </w:p>
          <w:p w14:paraId="0129A036" w14:textId="77777777" w:rsidR="00780C1C" w:rsidRPr="00695D66" w:rsidRDefault="00780C1C" w:rsidP="00FC29F9">
            <w:pPr>
              <w:autoSpaceDE w:val="0"/>
              <w:autoSpaceDN w:val="0"/>
              <w:adjustRightInd w:val="0"/>
              <w:rPr>
                <w:rFonts w:ascii="Times New Roman" w:hAnsi="Times New Roman" w:cs="Times New Roman"/>
                <w:sz w:val="24"/>
                <w:szCs w:val="24"/>
              </w:rPr>
            </w:pPr>
          </w:p>
          <w:p w14:paraId="34F3E4CD" w14:textId="77777777" w:rsidR="00780C1C" w:rsidRPr="00695D66" w:rsidRDefault="00780C1C" w:rsidP="00FC29F9">
            <w:pPr>
              <w:autoSpaceDE w:val="0"/>
              <w:autoSpaceDN w:val="0"/>
              <w:adjustRightInd w:val="0"/>
              <w:rPr>
                <w:rFonts w:ascii="Times New Roman" w:hAnsi="Times New Roman" w:cs="Times New Roman"/>
                <w:sz w:val="24"/>
                <w:szCs w:val="24"/>
              </w:rPr>
            </w:pPr>
          </w:p>
          <w:p w14:paraId="0B9D5442" w14:textId="77777777" w:rsidR="00780C1C" w:rsidRPr="00695D66" w:rsidRDefault="00780C1C" w:rsidP="00FC29F9">
            <w:pPr>
              <w:autoSpaceDE w:val="0"/>
              <w:autoSpaceDN w:val="0"/>
              <w:adjustRightInd w:val="0"/>
              <w:rPr>
                <w:rFonts w:ascii="Times New Roman" w:hAnsi="Times New Roman" w:cs="Times New Roman"/>
                <w:sz w:val="24"/>
                <w:szCs w:val="24"/>
              </w:rPr>
            </w:pPr>
          </w:p>
          <w:p w14:paraId="2DB62768" w14:textId="77777777" w:rsidR="00780C1C" w:rsidRPr="00695D66" w:rsidRDefault="00780C1C" w:rsidP="00FC29F9">
            <w:pPr>
              <w:autoSpaceDE w:val="0"/>
              <w:autoSpaceDN w:val="0"/>
              <w:adjustRightInd w:val="0"/>
              <w:rPr>
                <w:rFonts w:ascii="Times New Roman" w:hAnsi="Times New Roman" w:cs="Times New Roman"/>
                <w:sz w:val="24"/>
                <w:szCs w:val="24"/>
              </w:rPr>
            </w:pPr>
          </w:p>
          <w:p w14:paraId="40127E2F" w14:textId="77777777" w:rsidR="00FC29F9" w:rsidRPr="00695D66" w:rsidRDefault="00FC29F9" w:rsidP="00FC29F9">
            <w:pPr>
              <w:autoSpaceDE w:val="0"/>
              <w:autoSpaceDN w:val="0"/>
              <w:adjustRightInd w:val="0"/>
              <w:rPr>
                <w:rFonts w:ascii="Times New Roman" w:hAnsi="Times New Roman" w:cs="Times New Roman"/>
                <w:sz w:val="24"/>
                <w:szCs w:val="24"/>
              </w:rPr>
            </w:pPr>
          </w:p>
          <w:p w14:paraId="374BE7CB" w14:textId="77777777" w:rsidR="00976A35" w:rsidRDefault="00976A35" w:rsidP="00FC29F9">
            <w:pPr>
              <w:autoSpaceDE w:val="0"/>
              <w:autoSpaceDN w:val="0"/>
              <w:adjustRightInd w:val="0"/>
              <w:rPr>
                <w:rFonts w:ascii="Times New Roman" w:hAnsi="Times New Roman" w:cs="Times New Roman"/>
                <w:sz w:val="24"/>
                <w:szCs w:val="24"/>
              </w:rPr>
            </w:pPr>
          </w:p>
          <w:p w14:paraId="207FB884" w14:textId="26EEEECD" w:rsidR="00695D66" w:rsidRPr="00695D66" w:rsidRDefault="00FC29F9" w:rsidP="00FC29F9">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 xml:space="preserve">Ensuring that PACE is integrated within Energy Efficiency Alberta incentive programs (none of the </w:t>
            </w:r>
            <w:r w:rsidRPr="00695D66">
              <w:rPr>
                <w:rFonts w:ascii="Times New Roman" w:hAnsi="Times New Roman" w:cs="Times New Roman"/>
                <w:sz w:val="24"/>
                <w:szCs w:val="24"/>
              </w:rPr>
              <w:lastRenderedPageBreak/>
              <w:t xml:space="preserve">financing limits in the text suggest PACE can finance a deep retrofit), working with </w:t>
            </w:r>
          </w:p>
          <w:p w14:paraId="5ED65D3E" w14:textId="77777777" w:rsidR="00695D66" w:rsidRPr="00695D66" w:rsidRDefault="00695D66" w:rsidP="00FC29F9">
            <w:pPr>
              <w:autoSpaceDE w:val="0"/>
              <w:autoSpaceDN w:val="0"/>
              <w:adjustRightInd w:val="0"/>
              <w:rPr>
                <w:rFonts w:ascii="Times New Roman" w:hAnsi="Times New Roman" w:cs="Times New Roman"/>
                <w:sz w:val="24"/>
                <w:szCs w:val="24"/>
              </w:rPr>
            </w:pPr>
          </w:p>
          <w:p w14:paraId="60C403B0" w14:textId="77777777" w:rsidR="00695D66" w:rsidRPr="00695D66" w:rsidRDefault="00695D66" w:rsidP="00FC29F9">
            <w:pPr>
              <w:autoSpaceDE w:val="0"/>
              <w:autoSpaceDN w:val="0"/>
              <w:adjustRightInd w:val="0"/>
              <w:rPr>
                <w:rFonts w:ascii="Times New Roman" w:hAnsi="Times New Roman" w:cs="Times New Roman"/>
                <w:sz w:val="24"/>
                <w:szCs w:val="24"/>
              </w:rPr>
            </w:pPr>
          </w:p>
          <w:p w14:paraId="5ACE73EB" w14:textId="77777777" w:rsidR="00695D66" w:rsidRPr="00695D66" w:rsidRDefault="00695D66" w:rsidP="00FC29F9">
            <w:pPr>
              <w:autoSpaceDE w:val="0"/>
              <w:autoSpaceDN w:val="0"/>
              <w:adjustRightInd w:val="0"/>
              <w:rPr>
                <w:rFonts w:ascii="Times New Roman" w:hAnsi="Times New Roman" w:cs="Times New Roman"/>
                <w:sz w:val="24"/>
                <w:szCs w:val="24"/>
              </w:rPr>
            </w:pPr>
          </w:p>
          <w:p w14:paraId="32E60B55" w14:textId="77777777" w:rsidR="00976A35" w:rsidRDefault="00976A35" w:rsidP="00FC29F9">
            <w:pPr>
              <w:autoSpaceDE w:val="0"/>
              <w:autoSpaceDN w:val="0"/>
              <w:adjustRightInd w:val="0"/>
              <w:rPr>
                <w:rFonts w:ascii="Times New Roman" w:hAnsi="Times New Roman" w:cs="Times New Roman"/>
                <w:sz w:val="24"/>
                <w:szCs w:val="24"/>
              </w:rPr>
            </w:pPr>
          </w:p>
          <w:p w14:paraId="3D41D750" w14:textId="7AF8B934" w:rsidR="00FC29F9" w:rsidRPr="00695D66" w:rsidRDefault="00FC29F9" w:rsidP="00FC29F9">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CHMC to create mortgage rules? What should the government do?</w:t>
            </w:r>
          </w:p>
        </w:tc>
        <w:tc>
          <w:tcPr>
            <w:tcW w:w="6475" w:type="dxa"/>
          </w:tcPr>
          <w:p w14:paraId="21EDE2D8" w14:textId="77777777" w:rsidR="00FC29F9" w:rsidRPr="00976A35" w:rsidRDefault="00FC29F9" w:rsidP="00FC29F9">
            <w:pPr>
              <w:rPr>
                <w:rFonts w:ascii="Times New Roman" w:hAnsi="Times New Roman" w:cs="Times New Roman"/>
                <w:sz w:val="24"/>
                <w:szCs w:val="24"/>
              </w:rPr>
            </w:pPr>
          </w:p>
          <w:p w14:paraId="3E243696" w14:textId="77777777" w:rsidR="00FC29F9" w:rsidRPr="00976A35" w:rsidRDefault="00FC29F9" w:rsidP="00FC29F9">
            <w:pPr>
              <w:rPr>
                <w:rFonts w:ascii="Times New Roman" w:hAnsi="Times New Roman" w:cs="Times New Roman"/>
                <w:sz w:val="24"/>
                <w:szCs w:val="24"/>
              </w:rPr>
            </w:pPr>
          </w:p>
          <w:p w14:paraId="0E4EE23A" w14:textId="77777777" w:rsidR="00FC29F9" w:rsidRPr="00976A35" w:rsidRDefault="00FC29F9" w:rsidP="00FC29F9">
            <w:pPr>
              <w:rPr>
                <w:rFonts w:ascii="Times New Roman" w:hAnsi="Times New Roman" w:cs="Times New Roman"/>
                <w:sz w:val="24"/>
                <w:szCs w:val="24"/>
              </w:rPr>
            </w:pPr>
          </w:p>
          <w:p w14:paraId="0349745C" w14:textId="77777777" w:rsidR="00695D66" w:rsidRPr="00976A35" w:rsidRDefault="00695D66" w:rsidP="00FC29F9">
            <w:pPr>
              <w:rPr>
                <w:rFonts w:ascii="Times New Roman" w:hAnsi="Times New Roman" w:cs="Times New Roman"/>
                <w:sz w:val="24"/>
                <w:szCs w:val="24"/>
              </w:rPr>
            </w:pPr>
          </w:p>
          <w:p w14:paraId="3401A41F" w14:textId="77777777" w:rsidR="00695D66" w:rsidRPr="00976A35" w:rsidRDefault="00695D66" w:rsidP="00FC29F9">
            <w:pPr>
              <w:rPr>
                <w:rFonts w:ascii="Times New Roman" w:hAnsi="Times New Roman" w:cs="Times New Roman"/>
                <w:sz w:val="24"/>
                <w:szCs w:val="24"/>
              </w:rPr>
            </w:pPr>
          </w:p>
          <w:p w14:paraId="3E0203AB" w14:textId="77777777" w:rsidR="00695D66" w:rsidRPr="00976A35" w:rsidRDefault="00695D66" w:rsidP="00FC29F9">
            <w:pPr>
              <w:rPr>
                <w:rFonts w:ascii="Times New Roman" w:hAnsi="Times New Roman" w:cs="Times New Roman"/>
                <w:sz w:val="24"/>
                <w:szCs w:val="24"/>
              </w:rPr>
            </w:pPr>
          </w:p>
          <w:p w14:paraId="6E538FC2" w14:textId="7803F575" w:rsidR="00FC29F9" w:rsidRPr="00976A35" w:rsidRDefault="00FC29F9" w:rsidP="00FC29F9">
            <w:pPr>
              <w:rPr>
                <w:rFonts w:ascii="Times New Roman" w:hAnsi="Times New Roman" w:cs="Times New Roman"/>
                <w:sz w:val="24"/>
                <w:szCs w:val="24"/>
              </w:rPr>
            </w:pPr>
            <w:r w:rsidRPr="00976A35">
              <w:rPr>
                <w:rFonts w:ascii="Times New Roman" w:hAnsi="Times New Roman" w:cs="Times New Roman"/>
                <w:sz w:val="24"/>
                <w:szCs w:val="24"/>
              </w:rPr>
              <w:t xml:space="preserve">According to the OECD’s definition, a green bank is a “public, quasi-public or non-profit entity” that facilitates private investment into domestic low-carbon, climate resilient infrastructure. </w:t>
            </w:r>
            <w:r w:rsidR="00976A35" w:rsidRPr="00976A35">
              <w:rPr>
                <w:rFonts w:ascii="Times New Roman" w:hAnsi="Times New Roman" w:cs="Times New Roman"/>
                <w:sz w:val="24"/>
                <w:szCs w:val="24"/>
              </w:rPr>
              <w:t xml:space="preserve">As far as we are aware, a “green bank” has not been proposed in Alberta, in the sense of a public sector institution that would finance these loans. Energy Efficiency Alberta is the agency responsible for administrating the program, but it will only play the role of an administrator and not the actual lender. </w:t>
            </w:r>
          </w:p>
          <w:p w14:paraId="16BF011C" w14:textId="77777777" w:rsidR="00FC29F9" w:rsidRPr="00976A35" w:rsidRDefault="00FC29F9" w:rsidP="00FC29F9">
            <w:pPr>
              <w:rPr>
                <w:rFonts w:ascii="Times New Roman" w:hAnsi="Times New Roman" w:cs="Times New Roman"/>
                <w:sz w:val="24"/>
                <w:szCs w:val="24"/>
              </w:rPr>
            </w:pPr>
          </w:p>
          <w:p w14:paraId="389A5DEC" w14:textId="77777777" w:rsidR="00695D66" w:rsidRPr="00976A35" w:rsidRDefault="00695D66" w:rsidP="00FC29F9">
            <w:pPr>
              <w:rPr>
                <w:rFonts w:ascii="Times New Roman" w:hAnsi="Times New Roman" w:cs="Times New Roman"/>
                <w:sz w:val="24"/>
                <w:szCs w:val="24"/>
              </w:rPr>
            </w:pPr>
          </w:p>
          <w:p w14:paraId="1511FCE8" w14:textId="77777777" w:rsidR="00FC29F9" w:rsidRPr="00976A35" w:rsidRDefault="00780C1C" w:rsidP="00FC29F9">
            <w:pPr>
              <w:rPr>
                <w:rFonts w:ascii="Times New Roman" w:hAnsi="Times New Roman" w:cs="Times New Roman"/>
                <w:sz w:val="24"/>
                <w:szCs w:val="24"/>
              </w:rPr>
            </w:pPr>
            <w:r w:rsidRPr="00976A35">
              <w:rPr>
                <w:rFonts w:ascii="Times New Roman" w:hAnsi="Times New Roman" w:cs="Times New Roman"/>
                <w:sz w:val="24"/>
                <w:szCs w:val="24"/>
              </w:rPr>
              <w:t xml:space="preserve">As the paper mentions, </w:t>
            </w:r>
            <w:r w:rsidR="00FC29F9" w:rsidRPr="00976A35">
              <w:rPr>
                <w:rFonts w:ascii="Times New Roman" w:hAnsi="Times New Roman" w:cs="Times New Roman"/>
                <w:sz w:val="24"/>
                <w:szCs w:val="24"/>
              </w:rPr>
              <w:t>PACE programs in the US have approved contractors list</w:t>
            </w:r>
            <w:r w:rsidRPr="00976A35">
              <w:rPr>
                <w:rFonts w:ascii="Times New Roman" w:hAnsi="Times New Roman" w:cs="Times New Roman"/>
                <w:sz w:val="24"/>
                <w:szCs w:val="24"/>
              </w:rPr>
              <w:t xml:space="preserve"> and</w:t>
            </w:r>
            <w:r w:rsidR="00FC29F9" w:rsidRPr="00976A35">
              <w:rPr>
                <w:rFonts w:ascii="Times New Roman" w:hAnsi="Times New Roman" w:cs="Times New Roman"/>
                <w:sz w:val="24"/>
                <w:szCs w:val="24"/>
              </w:rPr>
              <w:t xml:space="preserve"> PACE in Canada ask homeowners to find contractors to do the upgrades, and the administrator then approves/rejects the contractor. So, “approval of contractors” is built into the PACE frameworks in US and Canada. </w:t>
            </w:r>
            <w:r w:rsidRPr="00976A35">
              <w:rPr>
                <w:rFonts w:ascii="Times New Roman" w:hAnsi="Times New Roman" w:cs="Times New Roman"/>
                <w:sz w:val="24"/>
                <w:szCs w:val="24"/>
              </w:rPr>
              <w:t>Energy Efficiency Alberta maintains an approved contractor list. Any contractor can fill out an online form (</w:t>
            </w:r>
            <w:hyperlink r:id="rId7" w:history="1">
              <w:r w:rsidRPr="00976A35">
                <w:rPr>
                  <w:rStyle w:val="Hyperlink"/>
                  <w:rFonts w:ascii="Times New Roman" w:hAnsi="Times New Roman" w:cs="Times New Roman"/>
                  <w:sz w:val="24"/>
                  <w:szCs w:val="24"/>
                </w:rPr>
                <w:t>https://www.efficiencyalberta.ca/residential-retail/contractor-sign-up/</w:t>
              </w:r>
            </w:hyperlink>
            <w:r w:rsidRPr="00976A35">
              <w:rPr>
                <w:rFonts w:ascii="Times New Roman" w:hAnsi="Times New Roman" w:cs="Times New Roman"/>
                <w:sz w:val="24"/>
                <w:szCs w:val="24"/>
              </w:rPr>
              <w:t>) to apply to become an approved contractor.</w:t>
            </w:r>
          </w:p>
          <w:p w14:paraId="6E1FFF69" w14:textId="77777777" w:rsidR="00FC29F9" w:rsidRPr="00976A35" w:rsidRDefault="00FC29F9" w:rsidP="00FC29F9">
            <w:pPr>
              <w:rPr>
                <w:rFonts w:ascii="Times New Roman" w:hAnsi="Times New Roman" w:cs="Times New Roman"/>
                <w:sz w:val="24"/>
                <w:szCs w:val="24"/>
              </w:rPr>
            </w:pPr>
            <w:r w:rsidRPr="00976A35">
              <w:rPr>
                <w:rFonts w:ascii="Times New Roman" w:hAnsi="Times New Roman" w:cs="Times New Roman"/>
                <w:sz w:val="24"/>
                <w:szCs w:val="24"/>
              </w:rPr>
              <w:t>On the issue of consumer advocacy, it is unclear what exactly the reviewer means by this. Energy Efficiency Alberta has FAQ page</w:t>
            </w:r>
            <w:r w:rsidR="00780C1C" w:rsidRPr="00976A35">
              <w:rPr>
                <w:rFonts w:ascii="Times New Roman" w:hAnsi="Times New Roman" w:cs="Times New Roman"/>
                <w:sz w:val="24"/>
                <w:szCs w:val="24"/>
              </w:rPr>
              <w:t xml:space="preserve">s, such as this one: </w:t>
            </w:r>
            <w:hyperlink r:id="rId8" w:history="1">
              <w:r w:rsidRPr="00976A35">
                <w:rPr>
                  <w:rStyle w:val="Hyperlink"/>
                  <w:rFonts w:ascii="Times New Roman" w:hAnsi="Times New Roman" w:cs="Times New Roman"/>
                  <w:sz w:val="24"/>
                  <w:szCs w:val="24"/>
                </w:rPr>
                <w:t>https://www.efficiencyalberta.ca/home-energy-plan-faq/</w:t>
              </w:r>
            </w:hyperlink>
            <w:r w:rsidR="00780C1C" w:rsidRPr="00976A35">
              <w:rPr>
                <w:rFonts w:ascii="Times New Roman" w:hAnsi="Times New Roman" w:cs="Times New Roman"/>
                <w:sz w:val="24"/>
                <w:szCs w:val="24"/>
              </w:rPr>
              <w:t xml:space="preserve">, where one can find </w:t>
            </w:r>
            <w:r w:rsidRPr="00976A35">
              <w:rPr>
                <w:rFonts w:ascii="Times New Roman" w:hAnsi="Times New Roman" w:cs="Times New Roman"/>
                <w:sz w:val="24"/>
                <w:szCs w:val="24"/>
              </w:rPr>
              <w:t xml:space="preserve">information on </w:t>
            </w:r>
            <w:r w:rsidR="00780C1C" w:rsidRPr="00976A35">
              <w:rPr>
                <w:rFonts w:ascii="Times New Roman" w:hAnsi="Times New Roman" w:cs="Times New Roman"/>
                <w:sz w:val="24"/>
                <w:szCs w:val="24"/>
              </w:rPr>
              <w:t xml:space="preserve">different programs. </w:t>
            </w:r>
          </w:p>
          <w:p w14:paraId="5C9642A6" w14:textId="77777777" w:rsidR="00FC29F9" w:rsidRPr="00976A35" w:rsidRDefault="00FC29F9" w:rsidP="00FC29F9">
            <w:pPr>
              <w:rPr>
                <w:rFonts w:ascii="Times New Roman" w:hAnsi="Times New Roman" w:cs="Times New Roman"/>
                <w:sz w:val="24"/>
                <w:szCs w:val="24"/>
              </w:rPr>
            </w:pPr>
          </w:p>
          <w:p w14:paraId="32FA9F24" w14:textId="77777777" w:rsidR="00976A35" w:rsidRPr="00976A35" w:rsidRDefault="00976A35" w:rsidP="00B2691D">
            <w:pPr>
              <w:rPr>
                <w:rFonts w:ascii="Times New Roman" w:hAnsi="Times New Roman" w:cs="Times New Roman"/>
                <w:sz w:val="24"/>
                <w:szCs w:val="24"/>
              </w:rPr>
            </w:pPr>
          </w:p>
          <w:p w14:paraId="0B87BC8A" w14:textId="05E7FCAA" w:rsidR="00FC29F9" w:rsidRPr="00976A35" w:rsidRDefault="00780C1C" w:rsidP="00B2691D">
            <w:pPr>
              <w:rPr>
                <w:rFonts w:ascii="Times New Roman" w:hAnsi="Times New Roman" w:cs="Times New Roman"/>
                <w:sz w:val="24"/>
                <w:szCs w:val="24"/>
              </w:rPr>
            </w:pPr>
            <w:r w:rsidRPr="00976A35">
              <w:rPr>
                <w:rFonts w:ascii="Times New Roman" w:hAnsi="Times New Roman" w:cs="Times New Roman"/>
                <w:sz w:val="24"/>
                <w:szCs w:val="24"/>
              </w:rPr>
              <w:t xml:space="preserve">Energy Efficiency Alberta also runs several residential and commercial rebate and energy savings programs. It is </w:t>
            </w:r>
            <w:r w:rsidR="00B2691D" w:rsidRPr="00976A35">
              <w:rPr>
                <w:rFonts w:ascii="Times New Roman" w:hAnsi="Times New Roman" w:cs="Times New Roman"/>
                <w:sz w:val="24"/>
                <w:szCs w:val="24"/>
              </w:rPr>
              <w:t xml:space="preserve">unlikely that being a PACE participant would disqualify someone from benefitting from those other rebate and </w:t>
            </w:r>
            <w:r w:rsidR="00B2691D" w:rsidRPr="00976A35">
              <w:rPr>
                <w:rFonts w:ascii="Times New Roman" w:hAnsi="Times New Roman" w:cs="Times New Roman"/>
                <w:sz w:val="24"/>
                <w:szCs w:val="24"/>
              </w:rPr>
              <w:lastRenderedPageBreak/>
              <w:t xml:space="preserve">savings programs. So, yes, there are other programs to benefit from. </w:t>
            </w:r>
            <w:r w:rsidR="00976A35" w:rsidRPr="00976A35">
              <w:rPr>
                <w:rFonts w:ascii="Times New Roman" w:hAnsi="Times New Roman" w:cs="Times New Roman"/>
                <w:sz w:val="24"/>
                <w:szCs w:val="24"/>
              </w:rPr>
              <w:t>As a result, PACE would complement the Energy Efficiency Alberta rebate programs and increase the take up rate for these rebate programs. More</w:t>
            </w:r>
            <w:r w:rsidR="00B2691D" w:rsidRPr="00976A35">
              <w:rPr>
                <w:rFonts w:ascii="Times New Roman" w:hAnsi="Times New Roman" w:cs="Times New Roman"/>
                <w:sz w:val="24"/>
                <w:szCs w:val="24"/>
              </w:rPr>
              <w:t xml:space="preserve"> will be clear once the PACE regulations come out. </w:t>
            </w:r>
          </w:p>
          <w:p w14:paraId="7158B2A0" w14:textId="77777777" w:rsidR="009040C9" w:rsidRPr="00976A35" w:rsidRDefault="009040C9" w:rsidP="004817CD">
            <w:pPr>
              <w:rPr>
                <w:rFonts w:ascii="Times New Roman" w:hAnsi="Times New Roman" w:cs="Times New Roman"/>
                <w:sz w:val="24"/>
                <w:szCs w:val="24"/>
              </w:rPr>
            </w:pPr>
          </w:p>
          <w:p w14:paraId="41A94330" w14:textId="77777777" w:rsidR="00976A35" w:rsidRPr="00976A35" w:rsidRDefault="00976A35" w:rsidP="004817CD">
            <w:pPr>
              <w:rPr>
                <w:rFonts w:ascii="Times New Roman" w:hAnsi="Times New Roman" w:cs="Times New Roman"/>
                <w:sz w:val="24"/>
                <w:szCs w:val="24"/>
              </w:rPr>
            </w:pPr>
          </w:p>
          <w:p w14:paraId="72C9A2AD" w14:textId="3E4D9711" w:rsidR="009040C9" w:rsidRPr="00976A35" w:rsidRDefault="00B2691D" w:rsidP="004817CD">
            <w:pPr>
              <w:rPr>
                <w:rFonts w:ascii="Times New Roman" w:hAnsi="Times New Roman" w:cs="Times New Roman"/>
                <w:sz w:val="24"/>
                <w:szCs w:val="24"/>
              </w:rPr>
            </w:pPr>
            <w:r w:rsidRPr="00976A35">
              <w:rPr>
                <w:rFonts w:ascii="Times New Roman" w:hAnsi="Times New Roman" w:cs="Times New Roman"/>
                <w:sz w:val="24"/>
                <w:szCs w:val="24"/>
              </w:rPr>
              <w:t>PACE lien superiority resulted in poor PACE residential programs in the US. Hoops (2012) proposes three solutions</w:t>
            </w:r>
            <w:r w:rsidR="004817CD" w:rsidRPr="00976A35">
              <w:rPr>
                <w:rFonts w:ascii="Times New Roman" w:hAnsi="Times New Roman" w:cs="Times New Roman"/>
                <w:sz w:val="24"/>
                <w:szCs w:val="24"/>
              </w:rPr>
              <w:t xml:space="preserve"> to this problem</w:t>
            </w:r>
            <w:r w:rsidRPr="00976A35">
              <w:rPr>
                <w:rFonts w:ascii="Times New Roman" w:hAnsi="Times New Roman" w:cs="Times New Roman"/>
                <w:sz w:val="24"/>
                <w:szCs w:val="24"/>
              </w:rPr>
              <w:t xml:space="preserve">: </w:t>
            </w:r>
            <w:r w:rsidRPr="00976A35">
              <w:rPr>
                <w:rFonts w:ascii="Times New Roman" w:hAnsi="Times New Roman" w:cs="Times New Roman"/>
                <w:b/>
                <w:sz w:val="24"/>
                <w:szCs w:val="24"/>
              </w:rPr>
              <w:t>negotiation with the big mortgage lenders</w:t>
            </w:r>
            <w:r w:rsidRPr="00976A35">
              <w:rPr>
                <w:rFonts w:ascii="Times New Roman" w:hAnsi="Times New Roman" w:cs="Times New Roman"/>
                <w:sz w:val="24"/>
                <w:szCs w:val="24"/>
              </w:rPr>
              <w:t xml:space="preserve">; </w:t>
            </w:r>
            <w:r w:rsidR="004817CD" w:rsidRPr="00976A35">
              <w:rPr>
                <w:rFonts w:ascii="Times New Roman" w:hAnsi="Times New Roman" w:cs="Times New Roman"/>
                <w:b/>
                <w:sz w:val="24"/>
                <w:szCs w:val="24"/>
              </w:rPr>
              <w:t>state/federal legislation</w:t>
            </w:r>
            <w:r w:rsidR="004817CD" w:rsidRPr="00976A35">
              <w:rPr>
                <w:rFonts w:ascii="Times New Roman" w:hAnsi="Times New Roman" w:cs="Times New Roman"/>
                <w:sz w:val="24"/>
                <w:szCs w:val="24"/>
              </w:rPr>
              <w:t xml:space="preserve">; and </w:t>
            </w:r>
            <w:r w:rsidR="004817CD" w:rsidRPr="00976A35">
              <w:rPr>
                <w:rFonts w:ascii="Times New Roman" w:hAnsi="Times New Roman" w:cs="Times New Roman"/>
                <w:b/>
                <w:sz w:val="24"/>
                <w:szCs w:val="24"/>
              </w:rPr>
              <w:t>litigation</w:t>
            </w:r>
            <w:r w:rsidR="004817CD" w:rsidRPr="00976A35">
              <w:rPr>
                <w:rFonts w:ascii="Times New Roman" w:hAnsi="Times New Roman" w:cs="Times New Roman"/>
                <w:sz w:val="24"/>
                <w:szCs w:val="24"/>
              </w:rPr>
              <w:t>. Negotiations in the US with Freddie Mac and Fannie Mae broke down. One state—Maine— passed legislation and removed the superiority of PACE liens and instituted additional criteria for qualification (</w:t>
            </w:r>
            <w:hyperlink r:id="rId9" w:history="1">
              <w:r w:rsidR="004817CD" w:rsidRPr="00976A35">
                <w:rPr>
                  <w:rStyle w:val="Hyperlink"/>
                  <w:rFonts w:ascii="Times New Roman" w:hAnsi="Times New Roman" w:cs="Times New Roman"/>
                  <w:sz w:val="24"/>
                  <w:szCs w:val="24"/>
                </w:rPr>
                <w:t>http://programs.dsireusa.org/system/program/detail/4767</w:t>
              </w:r>
            </w:hyperlink>
            <w:r w:rsidR="004817CD" w:rsidRPr="00976A35">
              <w:rPr>
                <w:rFonts w:ascii="Times New Roman" w:hAnsi="Times New Roman" w:cs="Times New Roman"/>
                <w:sz w:val="24"/>
                <w:szCs w:val="24"/>
              </w:rPr>
              <w:t xml:space="preserve">). The program is still alive and well in 190 locations in Maine. Finally, as the paper mentions, litigation attempts in the US failed in 2013 as the courts sided with the big home mortgage lenders. </w:t>
            </w:r>
          </w:p>
          <w:p w14:paraId="3C72BF1C" w14:textId="3662602A" w:rsidR="00B2691D" w:rsidRPr="00976A35" w:rsidRDefault="009040C9" w:rsidP="00976A35">
            <w:pPr>
              <w:rPr>
                <w:rFonts w:ascii="Times New Roman" w:hAnsi="Times New Roman" w:cs="Times New Roman"/>
                <w:sz w:val="24"/>
                <w:szCs w:val="24"/>
              </w:rPr>
            </w:pPr>
            <w:r w:rsidRPr="00976A35">
              <w:rPr>
                <w:rFonts w:ascii="Times New Roman" w:hAnsi="Times New Roman" w:cs="Times New Roman"/>
                <w:sz w:val="24"/>
                <w:szCs w:val="24"/>
              </w:rPr>
              <w:t xml:space="preserve">On the issue of working with CMHC, it is unclear at this time if PACE Alberta lien will be superior to other mortgages. Having said that, </w:t>
            </w:r>
            <w:r w:rsidR="00976A35" w:rsidRPr="00976A35">
              <w:rPr>
                <w:rFonts w:ascii="Times New Roman" w:hAnsi="Times New Roman" w:cs="Times New Roman"/>
                <w:sz w:val="24"/>
                <w:szCs w:val="24"/>
              </w:rPr>
              <w:t>experiences in Nova Scotia and Ontario do not indicate that this is an issue in Canada</w:t>
            </w:r>
            <w:r w:rsidR="004817CD" w:rsidRPr="00976A35">
              <w:rPr>
                <w:rFonts w:ascii="Times New Roman" w:hAnsi="Times New Roman" w:cs="Times New Roman"/>
                <w:sz w:val="24"/>
                <w:szCs w:val="24"/>
              </w:rPr>
              <w:t xml:space="preserve">. </w:t>
            </w:r>
            <w:r w:rsidR="00B2691D" w:rsidRPr="00976A35">
              <w:rPr>
                <w:rFonts w:ascii="Times New Roman" w:hAnsi="Times New Roman" w:cs="Times New Roman"/>
                <w:sz w:val="24"/>
                <w:szCs w:val="24"/>
              </w:rPr>
              <w:t xml:space="preserve"> </w:t>
            </w:r>
          </w:p>
        </w:tc>
      </w:tr>
      <w:tr w:rsidR="009040C9" w:rsidRPr="00695D66" w14:paraId="707436AA" w14:textId="77777777" w:rsidTr="00FC29F9">
        <w:tc>
          <w:tcPr>
            <w:tcW w:w="6475" w:type="dxa"/>
          </w:tcPr>
          <w:p w14:paraId="2375768B" w14:textId="77777777" w:rsidR="009040C9" w:rsidRPr="00695D66" w:rsidRDefault="009040C9" w:rsidP="009040C9">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lastRenderedPageBreak/>
              <w:t xml:space="preserve">The author notes PACE as a potential solution for low-income customers. The definition of </w:t>
            </w:r>
            <w:proofErr w:type="spellStart"/>
            <w:r w:rsidRPr="00695D66">
              <w:rPr>
                <w:rFonts w:ascii="Times New Roman" w:hAnsi="Times New Roman" w:cs="Times New Roman"/>
                <w:sz w:val="24"/>
                <w:szCs w:val="24"/>
              </w:rPr>
              <w:t>lowincome</w:t>
            </w:r>
            <w:proofErr w:type="spellEnd"/>
            <w:r w:rsidRPr="00695D66">
              <w:rPr>
                <w:rFonts w:ascii="Times New Roman" w:hAnsi="Times New Roman" w:cs="Times New Roman"/>
                <w:sz w:val="24"/>
                <w:szCs w:val="24"/>
              </w:rPr>
              <w:t xml:space="preserve"> is unclear. This is a controversial statement as it is generally well accepted that financing programs do not work well for low-income, and that low-income efficiency programs should be no-cost to participants. </w:t>
            </w:r>
          </w:p>
          <w:p w14:paraId="6C517B40" w14:textId="77777777" w:rsidR="009040C9" w:rsidRPr="00695D66" w:rsidRDefault="009040C9" w:rsidP="009040C9">
            <w:pPr>
              <w:autoSpaceDE w:val="0"/>
              <w:autoSpaceDN w:val="0"/>
              <w:adjustRightInd w:val="0"/>
              <w:rPr>
                <w:rFonts w:ascii="Times New Roman" w:hAnsi="Times New Roman" w:cs="Times New Roman"/>
                <w:sz w:val="24"/>
                <w:szCs w:val="24"/>
              </w:rPr>
            </w:pPr>
          </w:p>
          <w:p w14:paraId="0CF22E67" w14:textId="77777777" w:rsidR="009040C9" w:rsidRPr="00695D66" w:rsidRDefault="009040C9" w:rsidP="009040C9">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Elsewhere the author quotes a controversial study (Fowlie et al 2018) that evaluates the American low-income WAP program to dismiss the cost-effectiveness of all energy efficiency.</w:t>
            </w:r>
          </w:p>
        </w:tc>
        <w:tc>
          <w:tcPr>
            <w:tcW w:w="6475" w:type="dxa"/>
          </w:tcPr>
          <w:p w14:paraId="41EAEB7A" w14:textId="77777777" w:rsidR="009040C9" w:rsidRPr="00695D66" w:rsidRDefault="009040C9" w:rsidP="009040C9">
            <w:pPr>
              <w:rPr>
                <w:rFonts w:ascii="Times New Roman" w:hAnsi="Times New Roman" w:cs="Times New Roman"/>
                <w:sz w:val="24"/>
                <w:szCs w:val="24"/>
              </w:rPr>
            </w:pPr>
            <w:r w:rsidRPr="00695D66">
              <w:rPr>
                <w:rFonts w:ascii="Times New Roman" w:hAnsi="Times New Roman" w:cs="Times New Roman"/>
                <w:sz w:val="24"/>
                <w:szCs w:val="24"/>
              </w:rPr>
              <w:t xml:space="preserve">“Low-income” word appeared in two instances in the paper. The intent was to stress that households that otherwise could not afford to borrow could now borrow. I have now removed the word “low-income” from those two places. </w:t>
            </w:r>
          </w:p>
          <w:p w14:paraId="6C587ACA" w14:textId="77777777" w:rsidR="009040C9" w:rsidRPr="00695D66" w:rsidRDefault="009040C9" w:rsidP="009040C9">
            <w:pPr>
              <w:rPr>
                <w:rFonts w:ascii="Times New Roman" w:hAnsi="Times New Roman" w:cs="Times New Roman"/>
                <w:sz w:val="24"/>
                <w:szCs w:val="24"/>
              </w:rPr>
            </w:pPr>
          </w:p>
          <w:p w14:paraId="196B7E90" w14:textId="77777777" w:rsidR="009040C9" w:rsidRPr="00695D66" w:rsidRDefault="009040C9" w:rsidP="009040C9">
            <w:pPr>
              <w:rPr>
                <w:rFonts w:ascii="Times New Roman" w:hAnsi="Times New Roman" w:cs="Times New Roman"/>
                <w:sz w:val="24"/>
                <w:szCs w:val="24"/>
              </w:rPr>
            </w:pPr>
          </w:p>
          <w:p w14:paraId="4BE3126F" w14:textId="77777777" w:rsidR="009040C9" w:rsidRPr="00695D66" w:rsidRDefault="009040C9" w:rsidP="009040C9">
            <w:pPr>
              <w:rPr>
                <w:rFonts w:ascii="Times New Roman" w:hAnsi="Times New Roman" w:cs="Times New Roman"/>
                <w:sz w:val="24"/>
                <w:szCs w:val="24"/>
              </w:rPr>
            </w:pPr>
          </w:p>
          <w:p w14:paraId="61470809" w14:textId="77777777" w:rsidR="00695D66" w:rsidRPr="00695D66" w:rsidRDefault="00695D66" w:rsidP="0012751B">
            <w:pPr>
              <w:rPr>
                <w:rFonts w:ascii="Times New Roman" w:hAnsi="Times New Roman" w:cs="Times New Roman"/>
                <w:sz w:val="24"/>
                <w:szCs w:val="24"/>
              </w:rPr>
            </w:pPr>
          </w:p>
          <w:p w14:paraId="7D0C27B1" w14:textId="77777777" w:rsidR="00695D66" w:rsidRPr="00695D66" w:rsidRDefault="00695D66" w:rsidP="0012751B">
            <w:pPr>
              <w:rPr>
                <w:rFonts w:ascii="Times New Roman" w:hAnsi="Times New Roman" w:cs="Times New Roman"/>
                <w:sz w:val="24"/>
                <w:szCs w:val="24"/>
              </w:rPr>
            </w:pPr>
          </w:p>
          <w:p w14:paraId="565BBD1E" w14:textId="77777777" w:rsidR="00695D66" w:rsidRPr="00695D66" w:rsidRDefault="00695D66" w:rsidP="0012751B">
            <w:pPr>
              <w:rPr>
                <w:rFonts w:ascii="Times New Roman" w:hAnsi="Times New Roman" w:cs="Times New Roman"/>
                <w:sz w:val="24"/>
                <w:szCs w:val="24"/>
              </w:rPr>
            </w:pPr>
          </w:p>
          <w:p w14:paraId="1872FFA4" w14:textId="77777777" w:rsidR="00695D66" w:rsidRPr="00695D66" w:rsidRDefault="00695D66" w:rsidP="0012751B">
            <w:pPr>
              <w:rPr>
                <w:rFonts w:ascii="Times New Roman" w:hAnsi="Times New Roman" w:cs="Times New Roman"/>
                <w:sz w:val="24"/>
                <w:szCs w:val="24"/>
              </w:rPr>
            </w:pPr>
          </w:p>
          <w:p w14:paraId="0EC604F5" w14:textId="77777777" w:rsidR="00695D66" w:rsidRPr="00695D66" w:rsidRDefault="00695D66" w:rsidP="0012751B">
            <w:pPr>
              <w:rPr>
                <w:rFonts w:ascii="Times New Roman" w:hAnsi="Times New Roman" w:cs="Times New Roman"/>
                <w:sz w:val="24"/>
                <w:szCs w:val="24"/>
              </w:rPr>
            </w:pPr>
          </w:p>
          <w:p w14:paraId="5DB8DE54" w14:textId="77777777" w:rsidR="00695D66" w:rsidRPr="00695D66" w:rsidRDefault="00695D66" w:rsidP="0012751B">
            <w:pPr>
              <w:rPr>
                <w:rFonts w:ascii="Times New Roman" w:hAnsi="Times New Roman" w:cs="Times New Roman"/>
                <w:sz w:val="24"/>
                <w:szCs w:val="24"/>
              </w:rPr>
            </w:pPr>
          </w:p>
          <w:p w14:paraId="6BA7E320" w14:textId="77777777" w:rsidR="009040C9" w:rsidRDefault="0012751B" w:rsidP="00976A35">
            <w:pPr>
              <w:rPr>
                <w:rFonts w:ascii="Times New Roman" w:hAnsi="Times New Roman" w:cs="Times New Roman"/>
                <w:sz w:val="24"/>
                <w:szCs w:val="24"/>
              </w:rPr>
            </w:pPr>
            <w:r w:rsidRPr="00695D66">
              <w:rPr>
                <w:rFonts w:ascii="Times New Roman" w:hAnsi="Times New Roman" w:cs="Times New Roman"/>
                <w:sz w:val="24"/>
                <w:szCs w:val="24"/>
              </w:rPr>
              <w:t>I only use this study to cite</w:t>
            </w:r>
            <w:r w:rsidR="009040C9" w:rsidRPr="00695D66">
              <w:rPr>
                <w:rFonts w:ascii="Times New Roman" w:hAnsi="Times New Roman" w:cs="Times New Roman"/>
                <w:sz w:val="24"/>
                <w:szCs w:val="24"/>
              </w:rPr>
              <w:t xml:space="preserve"> </w:t>
            </w:r>
            <w:r w:rsidR="000B1DB9" w:rsidRPr="00695D66">
              <w:rPr>
                <w:rFonts w:ascii="Times New Roman" w:hAnsi="Times New Roman" w:cs="Times New Roman"/>
                <w:sz w:val="24"/>
                <w:szCs w:val="24"/>
              </w:rPr>
              <w:t>“</w:t>
            </w:r>
            <w:r w:rsidR="009040C9" w:rsidRPr="00695D66">
              <w:rPr>
                <w:rFonts w:ascii="Times New Roman" w:hAnsi="Times New Roman" w:cs="Times New Roman"/>
                <w:sz w:val="24"/>
                <w:szCs w:val="24"/>
              </w:rPr>
              <w:t xml:space="preserve">the </w:t>
            </w:r>
            <w:r w:rsidR="000B1DB9" w:rsidRPr="00695D66">
              <w:rPr>
                <w:rFonts w:ascii="Times New Roman" w:hAnsi="Times New Roman" w:cs="Times New Roman"/>
                <w:sz w:val="24"/>
                <w:szCs w:val="24"/>
              </w:rPr>
              <w:t xml:space="preserve">mitigation </w:t>
            </w:r>
            <w:r w:rsidR="009040C9" w:rsidRPr="00695D66">
              <w:rPr>
                <w:rFonts w:ascii="Times New Roman" w:hAnsi="Times New Roman" w:cs="Times New Roman"/>
                <w:sz w:val="24"/>
                <w:szCs w:val="24"/>
              </w:rPr>
              <w:t>cost of a US weatherization program</w:t>
            </w:r>
            <w:r w:rsidR="000B1DB9" w:rsidRPr="00695D66">
              <w:rPr>
                <w:rFonts w:ascii="Times New Roman" w:hAnsi="Times New Roman" w:cs="Times New Roman"/>
                <w:sz w:val="24"/>
                <w:szCs w:val="24"/>
              </w:rPr>
              <w:t xml:space="preserve"> </w:t>
            </w:r>
            <w:r w:rsidR="009040C9" w:rsidRPr="00695D66">
              <w:rPr>
                <w:rFonts w:ascii="Times New Roman" w:hAnsi="Times New Roman" w:cs="Times New Roman"/>
                <w:sz w:val="24"/>
                <w:szCs w:val="24"/>
              </w:rPr>
              <w:t>was $350</w:t>
            </w:r>
            <w:r w:rsidR="000B1DB9" w:rsidRPr="00695D66">
              <w:rPr>
                <w:rFonts w:ascii="Times New Roman" w:hAnsi="Times New Roman" w:cs="Times New Roman"/>
                <w:sz w:val="24"/>
                <w:szCs w:val="24"/>
              </w:rPr>
              <w:t>/</w:t>
            </w:r>
            <w:r w:rsidR="009040C9" w:rsidRPr="00695D66">
              <w:rPr>
                <w:rFonts w:ascii="Times New Roman" w:hAnsi="Times New Roman" w:cs="Times New Roman"/>
                <w:sz w:val="24"/>
                <w:szCs w:val="24"/>
              </w:rPr>
              <w:t>ton</w:t>
            </w:r>
            <w:r w:rsidR="00AD4902" w:rsidRPr="00695D66">
              <w:rPr>
                <w:rFonts w:ascii="Times New Roman" w:hAnsi="Times New Roman" w:cs="Times New Roman"/>
                <w:sz w:val="24"/>
                <w:szCs w:val="24"/>
              </w:rPr>
              <w:t>,</w:t>
            </w:r>
            <w:r w:rsidR="000B1DB9" w:rsidRPr="00695D66">
              <w:rPr>
                <w:rFonts w:ascii="Times New Roman" w:hAnsi="Times New Roman" w:cs="Times New Roman"/>
                <w:sz w:val="24"/>
                <w:szCs w:val="24"/>
              </w:rPr>
              <w:t>”</w:t>
            </w:r>
            <w:r w:rsidR="00AD4902" w:rsidRPr="00695D66">
              <w:rPr>
                <w:rFonts w:ascii="Times New Roman" w:hAnsi="Times New Roman" w:cs="Times New Roman"/>
                <w:sz w:val="24"/>
                <w:szCs w:val="24"/>
              </w:rPr>
              <w:t xml:space="preserve"> </w:t>
            </w:r>
            <w:r w:rsidR="000B1DB9" w:rsidRPr="00695D66">
              <w:rPr>
                <w:rFonts w:ascii="Times New Roman" w:hAnsi="Times New Roman" w:cs="Times New Roman"/>
                <w:sz w:val="24"/>
                <w:szCs w:val="24"/>
              </w:rPr>
              <w:t xml:space="preserve">as an example to </w:t>
            </w:r>
            <w:r w:rsidR="00AD4902" w:rsidRPr="00695D66">
              <w:rPr>
                <w:rFonts w:ascii="Times New Roman" w:hAnsi="Times New Roman" w:cs="Times New Roman"/>
                <w:sz w:val="24"/>
                <w:szCs w:val="24"/>
              </w:rPr>
              <w:t>show</w:t>
            </w:r>
            <w:r w:rsidR="000B1DB9" w:rsidRPr="00695D66">
              <w:rPr>
                <w:rFonts w:ascii="Times New Roman" w:hAnsi="Times New Roman" w:cs="Times New Roman"/>
                <w:sz w:val="24"/>
                <w:szCs w:val="24"/>
              </w:rPr>
              <w:t xml:space="preserve"> that “some programs to improve residential energy efficiency come at a very high cost per ton of CO</w:t>
            </w:r>
            <w:r w:rsidR="000B1DB9" w:rsidRPr="00695D66">
              <w:rPr>
                <w:rFonts w:ascii="Times New Roman" w:hAnsi="Times New Roman" w:cs="Times New Roman"/>
                <w:sz w:val="24"/>
                <w:szCs w:val="24"/>
                <w:vertAlign w:val="subscript"/>
              </w:rPr>
              <w:t>2</w:t>
            </w:r>
            <w:r w:rsidR="000B1DB9" w:rsidRPr="00695D66">
              <w:rPr>
                <w:rFonts w:ascii="Times New Roman" w:hAnsi="Times New Roman" w:cs="Times New Roman"/>
                <w:sz w:val="24"/>
                <w:szCs w:val="24"/>
              </w:rPr>
              <w:t xml:space="preserve"> emissions reduction</w:t>
            </w:r>
            <w:r w:rsidR="009040C9" w:rsidRPr="00695D66">
              <w:rPr>
                <w:rFonts w:ascii="Times New Roman" w:hAnsi="Times New Roman" w:cs="Times New Roman"/>
                <w:sz w:val="24"/>
                <w:szCs w:val="24"/>
              </w:rPr>
              <w:t>.</w:t>
            </w:r>
            <w:r w:rsidR="000B1DB9" w:rsidRPr="00695D66">
              <w:rPr>
                <w:rFonts w:ascii="Times New Roman" w:hAnsi="Times New Roman" w:cs="Times New Roman"/>
                <w:sz w:val="24"/>
                <w:szCs w:val="24"/>
              </w:rPr>
              <w:t>”</w:t>
            </w:r>
            <w:r w:rsidR="009040C9" w:rsidRPr="00695D66">
              <w:rPr>
                <w:rFonts w:ascii="Times New Roman" w:hAnsi="Times New Roman" w:cs="Times New Roman"/>
                <w:sz w:val="24"/>
                <w:szCs w:val="24"/>
              </w:rPr>
              <w:t xml:space="preserve"> </w:t>
            </w:r>
            <w:r w:rsidR="00AD4902" w:rsidRPr="00695D66">
              <w:rPr>
                <w:rFonts w:ascii="Times New Roman" w:hAnsi="Times New Roman" w:cs="Times New Roman"/>
                <w:sz w:val="24"/>
                <w:szCs w:val="24"/>
              </w:rPr>
              <w:t xml:space="preserve">I make no </w:t>
            </w:r>
            <w:r w:rsidRPr="00695D66">
              <w:rPr>
                <w:rFonts w:ascii="Times New Roman" w:hAnsi="Times New Roman" w:cs="Times New Roman"/>
                <w:sz w:val="24"/>
                <w:szCs w:val="24"/>
              </w:rPr>
              <w:t xml:space="preserve">other </w:t>
            </w:r>
            <w:r w:rsidR="00AD4902" w:rsidRPr="00695D66">
              <w:rPr>
                <w:rFonts w:ascii="Times New Roman" w:hAnsi="Times New Roman" w:cs="Times New Roman"/>
                <w:sz w:val="24"/>
                <w:szCs w:val="24"/>
              </w:rPr>
              <w:t xml:space="preserve">inference </w:t>
            </w:r>
            <w:r w:rsidRPr="00695D66">
              <w:rPr>
                <w:rFonts w:ascii="Times New Roman" w:hAnsi="Times New Roman" w:cs="Times New Roman"/>
                <w:sz w:val="24"/>
                <w:szCs w:val="24"/>
              </w:rPr>
              <w:t>from this study in my paper. So, I am n</w:t>
            </w:r>
            <w:r w:rsidR="009040C9" w:rsidRPr="00695D66">
              <w:rPr>
                <w:rFonts w:ascii="Times New Roman" w:hAnsi="Times New Roman" w:cs="Times New Roman"/>
                <w:sz w:val="24"/>
                <w:szCs w:val="24"/>
              </w:rPr>
              <w:t>o</w:t>
            </w:r>
            <w:r w:rsidR="000B1DB9" w:rsidRPr="00695D66">
              <w:rPr>
                <w:rFonts w:ascii="Times New Roman" w:hAnsi="Times New Roman" w:cs="Times New Roman"/>
                <w:sz w:val="24"/>
                <w:szCs w:val="24"/>
              </w:rPr>
              <w:t xml:space="preserve">t sure why </w:t>
            </w:r>
            <w:r w:rsidR="009040C9" w:rsidRPr="00695D66">
              <w:rPr>
                <w:rFonts w:ascii="Times New Roman" w:hAnsi="Times New Roman" w:cs="Times New Roman"/>
                <w:sz w:val="24"/>
                <w:szCs w:val="24"/>
              </w:rPr>
              <w:t xml:space="preserve">the reviewer </w:t>
            </w:r>
            <w:r w:rsidR="00AD4902" w:rsidRPr="00695D66">
              <w:rPr>
                <w:rFonts w:ascii="Times New Roman" w:hAnsi="Times New Roman" w:cs="Times New Roman"/>
                <w:sz w:val="24"/>
                <w:szCs w:val="24"/>
              </w:rPr>
              <w:t>thinks I am</w:t>
            </w:r>
            <w:r w:rsidR="000B1DB9" w:rsidRPr="00695D66">
              <w:rPr>
                <w:rFonts w:ascii="Times New Roman" w:hAnsi="Times New Roman" w:cs="Times New Roman"/>
                <w:sz w:val="24"/>
                <w:szCs w:val="24"/>
              </w:rPr>
              <w:t xml:space="preserve"> trying to dismiss </w:t>
            </w:r>
            <w:r w:rsidR="009040C9" w:rsidRPr="00695D66">
              <w:rPr>
                <w:rFonts w:ascii="Times New Roman" w:hAnsi="Times New Roman" w:cs="Times New Roman"/>
                <w:sz w:val="24"/>
                <w:szCs w:val="24"/>
              </w:rPr>
              <w:t>the cost-effecti</w:t>
            </w:r>
            <w:r w:rsidRPr="00695D66">
              <w:rPr>
                <w:rFonts w:ascii="Times New Roman" w:hAnsi="Times New Roman" w:cs="Times New Roman"/>
                <w:sz w:val="24"/>
                <w:szCs w:val="24"/>
              </w:rPr>
              <w:t>veness of all energy efficiency based on this one study. I make no such statement and no reference to this study to support that statement.</w:t>
            </w:r>
            <w:r w:rsidR="009040C9" w:rsidRPr="00695D66">
              <w:rPr>
                <w:rFonts w:ascii="Times New Roman" w:hAnsi="Times New Roman" w:cs="Times New Roman"/>
                <w:sz w:val="24"/>
                <w:szCs w:val="24"/>
              </w:rPr>
              <w:t xml:space="preserve"> </w:t>
            </w:r>
          </w:p>
          <w:p w14:paraId="1836269E" w14:textId="3DBA56B6" w:rsidR="00976A35" w:rsidRPr="00695D66" w:rsidRDefault="00976A35" w:rsidP="00976A35">
            <w:pPr>
              <w:rPr>
                <w:rFonts w:ascii="Times New Roman" w:hAnsi="Times New Roman" w:cs="Times New Roman"/>
                <w:sz w:val="24"/>
                <w:szCs w:val="24"/>
              </w:rPr>
            </w:pPr>
            <w:r>
              <w:rPr>
                <w:rFonts w:ascii="Times New Roman" w:hAnsi="Times New Roman" w:cs="Times New Roman"/>
                <w:sz w:val="24"/>
                <w:szCs w:val="24"/>
              </w:rPr>
              <w:lastRenderedPageBreak/>
              <w:t xml:space="preserve">Regardless, the Fowlie et al paper was published in the Quarterly Journal of Economics, which is one of the most prestigious Economics </w:t>
            </w:r>
            <w:proofErr w:type="gramStart"/>
            <w:r>
              <w:rPr>
                <w:rFonts w:ascii="Times New Roman" w:hAnsi="Times New Roman" w:cs="Times New Roman"/>
                <w:sz w:val="24"/>
                <w:szCs w:val="24"/>
              </w:rPr>
              <w:t>journal</w:t>
            </w:r>
            <w:proofErr w:type="gramEnd"/>
            <w:r>
              <w:rPr>
                <w:rFonts w:ascii="Times New Roman" w:hAnsi="Times New Roman" w:cs="Times New Roman"/>
                <w:sz w:val="24"/>
                <w:szCs w:val="24"/>
              </w:rPr>
              <w:t xml:space="preserve">. It would be presumptuous to dismiss their findings by calling them “controversial.” </w:t>
            </w:r>
          </w:p>
        </w:tc>
      </w:tr>
      <w:tr w:rsidR="009040C9" w:rsidRPr="00695D66" w14:paraId="77BBA90D" w14:textId="77777777" w:rsidTr="00FC29F9">
        <w:tc>
          <w:tcPr>
            <w:tcW w:w="6475" w:type="dxa"/>
          </w:tcPr>
          <w:p w14:paraId="35620B99" w14:textId="77777777" w:rsidR="00695D66" w:rsidRPr="00695D66" w:rsidRDefault="00695D66" w:rsidP="001F697A">
            <w:pPr>
              <w:autoSpaceDE w:val="0"/>
              <w:autoSpaceDN w:val="0"/>
              <w:adjustRightInd w:val="0"/>
              <w:rPr>
                <w:rFonts w:ascii="Times New Roman" w:hAnsi="Times New Roman" w:cs="Times New Roman"/>
                <w:sz w:val="24"/>
                <w:szCs w:val="24"/>
              </w:rPr>
            </w:pPr>
          </w:p>
          <w:p w14:paraId="0D63BF88" w14:textId="77777777" w:rsidR="009040C9" w:rsidRPr="00695D66" w:rsidRDefault="001F697A" w:rsidP="001F697A">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A blanket statement that an energy efficient system is $10k is vague and not very helpful. Is this the typical cost of an upgrade? It would not be a particularly deep upgrade</w:t>
            </w:r>
          </w:p>
        </w:tc>
        <w:tc>
          <w:tcPr>
            <w:tcW w:w="6475" w:type="dxa"/>
          </w:tcPr>
          <w:p w14:paraId="46B77ACE" w14:textId="77777777" w:rsidR="00695D66" w:rsidRPr="00695D66" w:rsidRDefault="00695D66" w:rsidP="0012751B">
            <w:pPr>
              <w:rPr>
                <w:rFonts w:ascii="Times New Roman" w:hAnsi="Times New Roman" w:cs="Times New Roman"/>
                <w:sz w:val="24"/>
                <w:szCs w:val="24"/>
              </w:rPr>
            </w:pPr>
          </w:p>
          <w:p w14:paraId="07EF05BC" w14:textId="77777777" w:rsidR="009040C9" w:rsidRPr="00695D66" w:rsidRDefault="001F697A" w:rsidP="0012751B">
            <w:pPr>
              <w:rPr>
                <w:rFonts w:ascii="Times New Roman" w:hAnsi="Times New Roman" w:cs="Times New Roman"/>
                <w:sz w:val="24"/>
                <w:szCs w:val="24"/>
              </w:rPr>
            </w:pPr>
            <w:r w:rsidRPr="00695D66">
              <w:rPr>
                <w:rFonts w:ascii="Times New Roman" w:hAnsi="Times New Roman" w:cs="Times New Roman"/>
                <w:sz w:val="24"/>
                <w:szCs w:val="24"/>
              </w:rPr>
              <w:t xml:space="preserve">It is not a blanket statement. </w:t>
            </w:r>
            <w:r w:rsidR="0012751B" w:rsidRPr="00695D66">
              <w:rPr>
                <w:rFonts w:ascii="Times New Roman" w:hAnsi="Times New Roman" w:cs="Times New Roman"/>
                <w:sz w:val="24"/>
                <w:szCs w:val="24"/>
              </w:rPr>
              <w:t xml:space="preserve">The citation is right there in brackets after that statement. Eisen (2011) </w:t>
            </w:r>
            <w:r w:rsidRPr="00695D66">
              <w:rPr>
                <w:rFonts w:ascii="Times New Roman" w:hAnsi="Times New Roman" w:cs="Times New Roman"/>
                <w:sz w:val="24"/>
                <w:szCs w:val="24"/>
              </w:rPr>
              <w:t xml:space="preserve">found that energy efficiency improvements typically cost “$10,000 or more for a household.” </w:t>
            </w:r>
            <w:r w:rsidR="0012751B" w:rsidRPr="00695D66">
              <w:rPr>
                <w:rFonts w:ascii="Times New Roman" w:hAnsi="Times New Roman" w:cs="Times New Roman"/>
                <w:sz w:val="24"/>
                <w:szCs w:val="24"/>
              </w:rPr>
              <w:t xml:space="preserve">So, </w:t>
            </w:r>
            <w:r w:rsidRPr="00695D66">
              <w:rPr>
                <w:rFonts w:ascii="Times New Roman" w:hAnsi="Times New Roman" w:cs="Times New Roman"/>
                <w:sz w:val="24"/>
                <w:szCs w:val="24"/>
              </w:rPr>
              <w:t xml:space="preserve">the average minimum is $10,000. </w:t>
            </w:r>
          </w:p>
        </w:tc>
      </w:tr>
      <w:tr w:rsidR="001F697A" w:rsidRPr="00695D66" w14:paraId="7672FA86" w14:textId="77777777" w:rsidTr="00FC29F9">
        <w:tc>
          <w:tcPr>
            <w:tcW w:w="6475" w:type="dxa"/>
          </w:tcPr>
          <w:p w14:paraId="75515AEB" w14:textId="77777777" w:rsidR="001F697A" w:rsidRPr="00695D66" w:rsidRDefault="001F697A" w:rsidP="001F697A">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What about all the other benefits, other than GHGs that might influence policies or determine if a project is financially attractive?</w:t>
            </w:r>
          </w:p>
        </w:tc>
        <w:tc>
          <w:tcPr>
            <w:tcW w:w="6475" w:type="dxa"/>
          </w:tcPr>
          <w:p w14:paraId="4D19EBAC" w14:textId="77777777" w:rsidR="001F697A" w:rsidRPr="00695D66" w:rsidRDefault="001F697A" w:rsidP="001F697A">
            <w:pPr>
              <w:rPr>
                <w:rFonts w:ascii="Times New Roman" w:hAnsi="Times New Roman" w:cs="Times New Roman"/>
                <w:sz w:val="24"/>
                <w:szCs w:val="24"/>
              </w:rPr>
            </w:pPr>
            <w:r w:rsidRPr="00695D66">
              <w:rPr>
                <w:rFonts w:ascii="Times New Roman" w:hAnsi="Times New Roman" w:cs="Times New Roman"/>
                <w:sz w:val="24"/>
                <w:szCs w:val="24"/>
              </w:rPr>
              <w:t xml:space="preserve">The second paragraph in Page 3 of the paper cites some of the other benefits. </w:t>
            </w:r>
          </w:p>
        </w:tc>
      </w:tr>
      <w:tr w:rsidR="001F697A" w:rsidRPr="00695D66" w14:paraId="003FC2FD" w14:textId="77777777" w:rsidTr="00FC29F9">
        <w:tc>
          <w:tcPr>
            <w:tcW w:w="6475" w:type="dxa"/>
          </w:tcPr>
          <w:p w14:paraId="3401ED1A" w14:textId="77777777" w:rsidR="001F697A" w:rsidRPr="00695D66" w:rsidRDefault="001F697A" w:rsidP="001F697A">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 xml:space="preserve">Pg. 9. Many of the statements on this page are not </w:t>
            </w:r>
            <w:proofErr w:type="gramStart"/>
            <w:r w:rsidRPr="00695D66">
              <w:rPr>
                <w:rFonts w:ascii="Times New Roman" w:hAnsi="Times New Roman" w:cs="Times New Roman"/>
                <w:sz w:val="24"/>
                <w:szCs w:val="24"/>
              </w:rPr>
              <w:t>referenced, but</w:t>
            </w:r>
            <w:proofErr w:type="gramEnd"/>
            <w:r w:rsidRPr="00695D66">
              <w:rPr>
                <w:rFonts w:ascii="Times New Roman" w:hAnsi="Times New Roman" w:cs="Times New Roman"/>
                <w:sz w:val="24"/>
                <w:szCs w:val="24"/>
              </w:rPr>
              <w:t xml:space="preserve"> discussed later the paper. The author could clarify by adding statements like “as will be shown” etc.</w:t>
            </w:r>
          </w:p>
        </w:tc>
        <w:tc>
          <w:tcPr>
            <w:tcW w:w="6475" w:type="dxa"/>
          </w:tcPr>
          <w:p w14:paraId="48F1D330" w14:textId="77777777" w:rsidR="001F697A" w:rsidRPr="00695D66" w:rsidRDefault="001F697A" w:rsidP="001F697A">
            <w:pPr>
              <w:rPr>
                <w:rFonts w:ascii="Times New Roman" w:hAnsi="Times New Roman" w:cs="Times New Roman"/>
                <w:sz w:val="24"/>
                <w:szCs w:val="24"/>
              </w:rPr>
            </w:pPr>
            <w:r w:rsidRPr="00695D66">
              <w:rPr>
                <w:rFonts w:ascii="Times New Roman" w:hAnsi="Times New Roman" w:cs="Times New Roman"/>
                <w:sz w:val="24"/>
                <w:szCs w:val="24"/>
              </w:rPr>
              <w:t>Done.</w:t>
            </w:r>
          </w:p>
        </w:tc>
      </w:tr>
      <w:tr w:rsidR="001F697A" w:rsidRPr="00695D66" w14:paraId="3EB21A97" w14:textId="77777777" w:rsidTr="00FC29F9">
        <w:tc>
          <w:tcPr>
            <w:tcW w:w="6475" w:type="dxa"/>
          </w:tcPr>
          <w:p w14:paraId="292822A0" w14:textId="77777777" w:rsidR="001F697A" w:rsidRPr="00976A35" w:rsidRDefault="00C466FD" w:rsidP="00C466FD">
            <w:pPr>
              <w:autoSpaceDE w:val="0"/>
              <w:autoSpaceDN w:val="0"/>
              <w:adjustRightInd w:val="0"/>
              <w:rPr>
                <w:rFonts w:ascii="Times New Roman" w:hAnsi="Times New Roman" w:cs="Times New Roman"/>
                <w:sz w:val="24"/>
                <w:szCs w:val="24"/>
              </w:rPr>
            </w:pPr>
            <w:r w:rsidRPr="00976A35">
              <w:rPr>
                <w:rFonts w:ascii="Times New Roman" w:hAnsi="Times New Roman" w:cs="Times New Roman"/>
                <w:sz w:val="24"/>
                <w:szCs w:val="24"/>
              </w:rPr>
              <w:t xml:space="preserve">Pg. 13. The author makes an </w:t>
            </w:r>
            <w:proofErr w:type="gramStart"/>
            <w:r w:rsidRPr="00976A35">
              <w:rPr>
                <w:rFonts w:ascii="Times New Roman" w:hAnsi="Times New Roman" w:cs="Times New Roman"/>
                <w:sz w:val="24"/>
                <w:szCs w:val="24"/>
              </w:rPr>
              <w:t>apples</w:t>
            </w:r>
            <w:proofErr w:type="gramEnd"/>
            <w:r w:rsidRPr="00976A35">
              <w:rPr>
                <w:rFonts w:ascii="Times New Roman" w:hAnsi="Times New Roman" w:cs="Times New Roman"/>
                <w:sz w:val="24"/>
                <w:szCs w:val="24"/>
              </w:rPr>
              <w:t xml:space="preserve"> to oranges comparison of PACE interest rates versus mortgages or general financing. The issue is that financial markets are requiring too high of a risk premium on energy efficiency projects because they do not have the right data, underwriting standards and criteria, familiarity/trust etc. </w:t>
            </w:r>
            <w:proofErr w:type="gramStart"/>
            <w:r w:rsidRPr="00976A35">
              <w:rPr>
                <w:rFonts w:ascii="Times New Roman" w:hAnsi="Times New Roman" w:cs="Times New Roman"/>
                <w:sz w:val="24"/>
                <w:szCs w:val="24"/>
              </w:rPr>
              <w:t>So</w:t>
            </w:r>
            <w:proofErr w:type="gramEnd"/>
            <w:r w:rsidRPr="00976A35">
              <w:rPr>
                <w:rFonts w:ascii="Times New Roman" w:hAnsi="Times New Roman" w:cs="Times New Roman"/>
                <w:sz w:val="24"/>
                <w:szCs w:val="24"/>
              </w:rPr>
              <w:t xml:space="preserve"> you would expect the interest rates to be higher and the role of policy should be to bring them down.</w:t>
            </w:r>
          </w:p>
        </w:tc>
        <w:tc>
          <w:tcPr>
            <w:tcW w:w="6475" w:type="dxa"/>
          </w:tcPr>
          <w:p w14:paraId="1E58A6A1" w14:textId="77777777" w:rsidR="001F697A" w:rsidRDefault="00C466FD" w:rsidP="00C466FD">
            <w:pPr>
              <w:rPr>
                <w:rFonts w:ascii="Times New Roman" w:hAnsi="Times New Roman" w:cs="Times New Roman"/>
                <w:sz w:val="24"/>
                <w:szCs w:val="24"/>
              </w:rPr>
            </w:pPr>
            <w:r w:rsidRPr="00695D66">
              <w:rPr>
                <w:rFonts w:ascii="Times New Roman" w:hAnsi="Times New Roman" w:cs="Times New Roman"/>
                <w:sz w:val="24"/>
                <w:szCs w:val="24"/>
              </w:rPr>
              <w:t xml:space="preserve">It cannot be the case that PACE interest rate is higher because of financial markets factoring in the too </w:t>
            </w:r>
            <w:proofErr w:type="gramStart"/>
            <w:r w:rsidRPr="00695D66">
              <w:rPr>
                <w:rFonts w:ascii="Times New Roman" w:hAnsi="Times New Roman" w:cs="Times New Roman"/>
                <w:sz w:val="24"/>
                <w:szCs w:val="24"/>
              </w:rPr>
              <w:t>high risk</w:t>
            </w:r>
            <w:proofErr w:type="gramEnd"/>
            <w:r w:rsidRPr="00695D66">
              <w:rPr>
                <w:rFonts w:ascii="Times New Roman" w:hAnsi="Times New Roman" w:cs="Times New Roman"/>
                <w:sz w:val="24"/>
                <w:szCs w:val="24"/>
              </w:rPr>
              <w:t xml:space="preserve"> premium. PACE interest rate is determined through negotiation between the municipality/state government and the lender. With preferential status of PACE liens over other mortgages, and the government as the guarantor, how can a financial lender still consider the program to be more high-risk?</w:t>
            </w:r>
          </w:p>
          <w:p w14:paraId="03C52F3E" w14:textId="37CC8008" w:rsidR="00976A35" w:rsidRPr="00695D66" w:rsidRDefault="00976A35" w:rsidP="00C466FD">
            <w:pPr>
              <w:rPr>
                <w:rFonts w:ascii="Times New Roman" w:hAnsi="Times New Roman" w:cs="Times New Roman"/>
                <w:sz w:val="24"/>
                <w:szCs w:val="24"/>
              </w:rPr>
            </w:pPr>
            <w:r>
              <w:rPr>
                <w:rFonts w:ascii="Times New Roman" w:hAnsi="Times New Roman" w:cs="Times New Roman"/>
                <w:sz w:val="24"/>
                <w:szCs w:val="24"/>
              </w:rPr>
              <w:t>Also, what does the reviewer know about these loans than the bankers don’t know? Having said that, I agree that the data cited in this paper is not comprehensive and may not be typical.</w:t>
            </w:r>
          </w:p>
        </w:tc>
      </w:tr>
      <w:tr w:rsidR="00C466FD" w:rsidRPr="00695D66" w14:paraId="5617AA8E" w14:textId="77777777" w:rsidTr="00FC29F9">
        <w:tc>
          <w:tcPr>
            <w:tcW w:w="6475" w:type="dxa"/>
          </w:tcPr>
          <w:p w14:paraId="51B2EE1E" w14:textId="77777777" w:rsidR="00C466FD" w:rsidRPr="00695D66" w:rsidRDefault="00C466FD" w:rsidP="00C466FD">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 xml:space="preserve">Pg. 20, line 579-580. Statements that Nova Scotia might run into the same problems as California of “contractor fraud”. This seems to neglect the potential for Nova Scotia to have a better system of contractor approvals </w:t>
            </w:r>
            <w:r w:rsidRPr="00695D66">
              <w:rPr>
                <w:rFonts w:ascii="Times New Roman" w:hAnsi="Times New Roman" w:cs="Times New Roman"/>
                <w:sz w:val="24"/>
                <w:szCs w:val="24"/>
              </w:rPr>
              <w:lastRenderedPageBreak/>
              <w:t xml:space="preserve">(it has a very good one). </w:t>
            </w:r>
            <w:proofErr w:type="gramStart"/>
            <w:r w:rsidRPr="00695D66">
              <w:rPr>
                <w:rFonts w:ascii="Times New Roman" w:hAnsi="Times New Roman" w:cs="Times New Roman"/>
                <w:sz w:val="24"/>
                <w:szCs w:val="24"/>
              </w:rPr>
              <w:t>Also</w:t>
            </w:r>
            <w:proofErr w:type="gramEnd"/>
            <w:r w:rsidRPr="00695D66">
              <w:rPr>
                <w:rFonts w:ascii="Times New Roman" w:hAnsi="Times New Roman" w:cs="Times New Roman"/>
                <w:sz w:val="24"/>
                <w:szCs w:val="24"/>
              </w:rPr>
              <w:t xml:space="preserve"> the system seems to start with an independent audit and thus breaks the potential conflicts between contractors and auditors. There </w:t>
            </w:r>
            <w:proofErr w:type="gramStart"/>
            <w:r w:rsidRPr="00695D66">
              <w:rPr>
                <w:rFonts w:ascii="Times New Roman" w:hAnsi="Times New Roman" w:cs="Times New Roman"/>
                <w:sz w:val="24"/>
                <w:szCs w:val="24"/>
              </w:rPr>
              <w:t>is</w:t>
            </w:r>
            <w:proofErr w:type="gramEnd"/>
            <w:r w:rsidRPr="00695D66">
              <w:rPr>
                <w:rFonts w:ascii="Times New Roman" w:hAnsi="Times New Roman" w:cs="Times New Roman"/>
                <w:sz w:val="24"/>
                <w:szCs w:val="24"/>
              </w:rPr>
              <w:t xml:space="preserve"> some nuances in program design and delivery infrastructure that need to be discussed further before making a statement like this.</w:t>
            </w:r>
          </w:p>
        </w:tc>
        <w:tc>
          <w:tcPr>
            <w:tcW w:w="6475" w:type="dxa"/>
          </w:tcPr>
          <w:p w14:paraId="5865D7E1" w14:textId="77777777" w:rsidR="00C466FD" w:rsidRPr="00695D66" w:rsidRDefault="006C0146" w:rsidP="0012751B">
            <w:pPr>
              <w:rPr>
                <w:rFonts w:ascii="Times New Roman" w:hAnsi="Times New Roman" w:cs="Times New Roman"/>
                <w:sz w:val="24"/>
                <w:szCs w:val="24"/>
              </w:rPr>
            </w:pPr>
            <w:r w:rsidRPr="00695D66">
              <w:rPr>
                <w:rFonts w:ascii="Times New Roman" w:hAnsi="Times New Roman" w:cs="Times New Roman"/>
                <w:sz w:val="24"/>
                <w:szCs w:val="24"/>
              </w:rPr>
              <w:lastRenderedPageBreak/>
              <w:t xml:space="preserve">Are we assuming that Nova Scotia has a better contractor approval system </w:t>
            </w:r>
            <w:r w:rsidR="0012751B" w:rsidRPr="00695D66">
              <w:rPr>
                <w:rFonts w:ascii="Times New Roman" w:hAnsi="Times New Roman" w:cs="Times New Roman"/>
                <w:sz w:val="24"/>
                <w:szCs w:val="24"/>
              </w:rPr>
              <w:t>than</w:t>
            </w:r>
            <w:r w:rsidRPr="00695D66">
              <w:rPr>
                <w:rFonts w:ascii="Times New Roman" w:hAnsi="Times New Roman" w:cs="Times New Roman"/>
                <w:sz w:val="24"/>
                <w:szCs w:val="24"/>
              </w:rPr>
              <w:t xml:space="preserve"> US states? Having said that, the good thing about Nova Scotia PACE is that the loans are not very huge amounts. The maximum amount that can be borrowed </w:t>
            </w:r>
            <w:proofErr w:type="gramStart"/>
            <w:r w:rsidRPr="00695D66">
              <w:rPr>
                <w:rFonts w:ascii="Times New Roman" w:hAnsi="Times New Roman" w:cs="Times New Roman"/>
                <w:sz w:val="24"/>
                <w:szCs w:val="24"/>
              </w:rPr>
              <w:t>at the moment</w:t>
            </w:r>
            <w:proofErr w:type="gramEnd"/>
            <w:r w:rsidRPr="00695D66">
              <w:rPr>
                <w:rFonts w:ascii="Times New Roman" w:hAnsi="Times New Roman" w:cs="Times New Roman"/>
                <w:sz w:val="24"/>
                <w:szCs w:val="24"/>
              </w:rPr>
              <w:t xml:space="preserve"> is $20,000. </w:t>
            </w:r>
          </w:p>
        </w:tc>
      </w:tr>
      <w:tr w:rsidR="00C466FD" w:rsidRPr="00695D66" w14:paraId="79A108A3" w14:textId="77777777" w:rsidTr="00FC29F9">
        <w:tc>
          <w:tcPr>
            <w:tcW w:w="6475" w:type="dxa"/>
          </w:tcPr>
          <w:p w14:paraId="64F6DEED" w14:textId="77777777" w:rsidR="00C466FD" w:rsidRPr="008747D6" w:rsidRDefault="00C466FD" w:rsidP="00C466FD">
            <w:pPr>
              <w:autoSpaceDE w:val="0"/>
              <w:autoSpaceDN w:val="0"/>
              <w:adjustRightInd w:val="0"/>
              <w:rPr>
                <w:rFonts w:ascii="Times New Roman" w:hAnsi="Times New Roman" w:cs="Times New Roman"/>
                <w:sz w:val="24"/>
                <w:szCs w:val="24"/>
              </w:rPr>
            </w:pPr>
            <w:r w:rsidRPr="008747D6">
              <w:rPr>
                <w:rFonts w:ascii="Times New Roman" w:hAnsi="Times New Roman" w:cs="Times New Roman"/>
                <w:sz w:val="24"/>
                <w:szCs w:val="24"/>
              </w:rPr>
              <w:t xml:space="preserve">Pg. 20, line 589. You can’t assume the same energy savings for three different technologies to calculate an ROI. A program like </w:t>
            </w:r>
            <w:proofErr w:type="spellStart"/>
            <w:r w:rsidRPr="008747D6">
              <w:rPr>
                <w:rFonts w:ascii="Times New Roman" w:hAnsi="Times New Roman" w:cs="Times New Roman"/>
                <w:sz w:val="24"/>
                <w:szCs w:val="24"/>
              </w:rPr>
              <w:t>RETScreen</w:t>
            </w:r>
            <w:proofErr w:type="spellEnd"/>
            <w:r w:rsidRPr="008747D6">
              <w:rPr>
                <w:rFonts w:ascii="Times New Roman" w:hAnsi="Times New Roman" w:cs="Times New Roman"/>
                <w:sz w:val="24"/>
                <w:szCs w:val="24"/>
              </w:rPr>
              <w:t xml:space="preserve"> should allow you to estimate energy savings and</w:t>
            </w:r>
          </w:p>
          <w:p w14:paraId="6DD32607" w14:textId="77777777" w:rsidR="00C466FD" w:rsidRPr="008747D6" w:rsidRDefault="00C466FD" w:rsidP="00C466FD">
            <w:pPr>
              <w:autoSpaceDE w:val="0"/>
              <w:autoSpaceDN w:val="0"/>
              <w:adjustRightInd w:val="0"/>
              <w:rPr>
                <w:rFonts w:ascii="Times New Roman" w:hAnsi="Times New Roman" w:cs="Times New Roman"/>
                <w:sz w:val="24"/>
                <w:szCs w:val="24"/>
              </w:rPr>
            </w:pPr>
            <w:r w:rsidRPr="008747D6">
              <w:rPr>
                <w:rFonts w:ascii="Times New Roman" w:hAnsi="Times New Roman" w:cs="Times New Roman"/>
                <w:sz w:val="24"/>
                <w:szCs w:val="24"/>
              </w:rPr>
              <w:t>ROI more robustly, or just list the program details.</w:t>
            </w:r>
          </w:p>
        </w:tc>
        <w:tc>
          <w:tcPr>
            <w:tcW w:w="6475" w:type="dxa"/>
          </w:tcPr>
          <w:p w14:paraId="5866C504" w14:textId="1D53EC83" w:rsidR="00C466FD" w:rsidRPr="00695D66" w:rsidRDefault="008747D6" w:rsidP="00571341">
            <w:pPr>
              <w:rPr>
                <w:rFonts w:ascii="Times New Roman" w:hAnsi="Times New Roman" w:cs="Times New Roman"/>
                <w:sz w:val="24"/>
                <w:szCs w:val="24"/>
              </w:rPr>
            </w:pPr>
            <w:r>
              <w:rPr>
                <w:rFonts w:ascii="Times New Roman" w:hAnsi="Times New Roman" w:cs="Times New Roman"/>
                <w:sz w:val="24"/>
                <w:szCs w:val="24"/>
              </w:rPr>
              <w:t xml:space="preserve">It is same energy savings </w:t>
            </w:r>
            <w:r w:rsidR="006A5376">
              <w:rPr>
                <w:rFonts w:ascii="Times New Roman" w:hAnsi="Times New Roman" w:cs="Times New Roman"/>
                <w:sz w:val="24"/>
                <w:szCs w:val="24"/>
              </w:rPr>
              <w:t xml:space="preserve">in each year </w:t>
            </w:r>
            <w:r>
              <w:rPr>
                <w:rFonts w:ascii="Times New Roman" w:hAnsi="Times New Roman" w:cs="Times New Roman"/>
                <w:sz w:val="24"/>
                <w:szCs w:val="24"/>
              </w:rPr>
              <w:t xml:space="preserve">in the same category, not across the three categories. For example, each solar photovoltaic installation costing $20,000 and saving $57,000 in electricity costs over 25 years would have an internal rate of return of 10.4% per year. </w:t>
            </w:r>
            <w:r w:rsidR="00571341">
              <w:rPr>
                <w:rFonts w:ascii="Times New Roman" w:hAnsi="Times New Roman" w:cs="Times New Roman"/>
                <w:sz w:val="24"/>
                <w:szCs w:val="24"/>
              </w:rPr>
              <w:t>Similarly, each solar hot air installation costing $4000 and saving $6000 in space heating costs over 15 years would have an internal rate of return of 5.6% per year.</w:t>
            </w:r>
          </w:p>
        </w:tc>
      </w:tr>
      <w:tr w:rsidR="00C466FD" w:rsidRPr="00695D66" w14:paraId="4EC814D3" w14:textId="77777777" w:rsidTr="00FC29F9">
        <w:tc>
          <w:tcPr>
            <w:tcW w:w="6475" w:type="dxa"/>
          </w:tcPr>
          <w:p w14:paraId="31D53B6B" w14:textId="77777777" w:rsidR="00C466FD" w:rsidRPr="00D8741A" w:rsidRDefault="00C466FD" w:rsidP="00C466FD">
            <w:pPr>
              <w:autoSpaceDE w:val="0"/>
              <w:autoSpaceDN w:val="0"/>
              <w:adjustRightInd w:val="0"/>
              <w:rPr>
                <w:rFonts w:ascii="Times New Roman" w:hAnsi="Times New Roman" w:cs="Times New Roman"/>
                <w:sz w:val="24"/>
                <w:szCs w:val="24"/>
              </w:rPr>
            </w:pPr>
            <w:r w:rsidRPr="00D8741A">
              <w:rPr>
                <w:rFonts w:ascii="Times New Roman" w:hAnsi="Times New Roman" w:cs="Times New Roman"/>
                <w:sz w:val="24"/>
                <w:szCs w:val="24"/>
              </w:rPr>
              <w:t>Pg. 4. Is the author claiming there are only 3 market failures?</w:t>
            </w:r>
          </w:p>
        </w:tc>
        <w:tc>
          <w:tcPr>
            <w:tcW w:w="6475" w:type="dxa"/>
          </w:tcPr>
          <w:p w14:paraId="5C55486B" w14:textId="2A5B903A" w:rsidR="00C466FD" w:rsidRPr="00695D66" w:rsidRDefault="00EF500F" w:rsidP="00D8741A">
            <w:pPr>
              <w:rPr>
                <w:rFonts w:ascii="Times New Roman" w:hAnsi="Times New Roman" w:cs="Times New Roman"/>
                <w:sz w:val="24"/>
                <w:szCs w:val="24"/>
              </w:rPr>
            </w:pPr>
            <w:r w:rsidRPr="00695D66">
              <w:rPr>
                <w:rFonts w:ascii="Times New Roman" w:hAnsi="Times New Roman" w:cs="Times New Roman"/>
                <w:sz w:val="24"/>
                <w:szCs w:val="24"/>
              </w:rPr>
              <w:t xml:space="preserve">Those are the three </w:t>
            </w:r>
            <w:r w:rsidR="00D8741A">
              <w:rPr>
                <w:rFonts w:ascii="Times New Roman" w:hAnsi="Times New Roman" w:cs="Times New Roman"/>
                <w:sz w:val="24"/>
                <w:szCs w:val="24"/>
              </w:rPr>
              <w:t xml:space="preserve">major </w:t>
            </w:r>
            <w:r w:rsidRPr="00695D66">
              <w:rPr>
                <w:rFonts w:ascii="Times New Roman" w:hAnsi="Times New Roman" w:cs="Times New Roman"/>
                <w:sz w:val="24"/>
                <w:szCs w:val="24"/>
              </w:rPr>
              <w:t>types.</w:t>
            </w:r>
            <w:r w:rsidR="00D8741A">
              <w:rPr>
                <w:rFonts w:ascii="Times New Roman" w:hAnsi="Times New Roman" w:cs="Times New Roman"/>
                <w:sz w:val="24"/>
                <w:szCs w:val="24"/>
              </w:rPr>
              <w:t xml:space="preserve"> </w:t>
            </w:r>
          </w:p>
        </w:tc>
      </w:tr>
      <w:tr w:rsidR="0012751B" w:rsidRPr="00695D66" w14:paraId="600CCFDD" w14:textId="77777777" w:rsidTr="00FC29F9">
        <w:tc>
          <w:tcPr>
            <w:tcW w:w="6475" w:type="dxa"/>
          </w:tcPr>
          <w:p w14:paraId="6CD3C854" w14:textId="77777777" w:rsidR="0012751B" w:rsidRPr="00D8741A" w:rsidRDefault="0012751B" w:rsidP="0012751B">
            <w:pPr>
              <w:autoSpaceDE w:val="0"/>
              <w:autoSpaceDN w:val="0"/>
              <w:adjustRightInd w:val="0"/>
              <w:rPr>
                <w:rFonts w:ascii="Times New Roman" w:hAnsi="Times New Roman" w:cs="Times New Roman"/>
                <w:sz w:val="24"/>
                <w:szCs w:val="24"/>
              </w:rPr>
            </w:pPr>
            <w:r w:rsidRPr="00D8741A">
              <w:rPr>
                <w:rFonts w:ascii="Times New Roman" w:hAnsi="Times New Roman" w:cs="Times New Roman"/>
                <w:sz w:val="24"/>
                <w:szCs w:val="24"/>
              </w:rPr>
              <w:t xml:space="preserve">Pg. 8. The discussion of economies of scale is fragmented. I am led to believe initially that energy efficiency improvements could be significantly reduced in cost if they were completed at scale. There is some evidence of this from the </w:t>
            </w:r>
            <w:proofErr w:type="spellStart"/>
            <w:r w:rsidRPr="00D8741A">
              <w:rPr>
                <w:rFonts w:ascii="Times New Roman" w:hAnsi="Times New Roman" w:cs="Times New Roman"/>
                <w:sz w:val="24"/>
                <w:szCs w:val="24"/>
              </w:rPr>
              <w:t>Energiesprong</w:t>
            </w:r>
            <w:proofErr w:type="spellEnd"/>
            <w:r w:rsidRPr="00D8741A">
              <w:rPr>
                <w:rFonts w:ascii="Times New Roman" w:hAnsi="Times New Roman" w:cs="Times New Roman"/>
                <w:sz w:val="24"/>
                <w:szCs w:val="24"/>
              </w:rPr>
              <w:t xml:space="preserve"> project in the Netherlands and lack of diminishing returns of the most aggressive energy efficiency jurisdictions.</w:t>
            </w:r>
          </w:p>
          <w:p w14:paraId="13B92B04" w14:textId="77777777" w:rsidR="0012751B" w:rsidRPr="00D8741A" w:rsidRDefault="0012751B" w:rsidP="0012751B">
            <w:pPr>
              <w:autoSpaceDE w:val="0"/>
              <w:autoSpaceDN w:val="0"/>
              <w:adjustRightInd w:val="0"/>
              <w:rPr>
                <w:rFonts w:ascii="Times New Roman" w:hAnsi="Times New Roman" w:cs="Times New Roman"/>
                <w:sz w:val="24"/>
                <w:szCs w:val="24"/>
              </w:rPr>
            </w:pPr>
          </w:p>
          <w:p w14:paraId="41B3EC87" w14:textId="77777777" w:rsidR="0012751B" w:rsidRPr="00D8741A" w:rsidRDefault="0012751B" w:rsidP="0012751B">
            <w:pPr>
              <w:autoSpaceDE w:val="0"/>
              <w:autoSpaceDN w:val="0"/>
              <w:adjustRightInd w:val="0"/>
              <w:rPr>
                <w:rFonts w:ascii="Times New Roman" w:hAnsi="Times New Roman" w:cs="Times New Roman"/>
                <w:sz w:val="24"/>
                <w:szCs w:val="24"/>
              </w:rPr>
            </w:pPr>
            <w:proofErr w:type="gramStart"/>
            <w:r w:rsidRPr="00D8741A">
              <w:rPr>
                <w:rFonts w:ascii="Times New Roman" w:hAnsi="Times New Roman" w:cs="Times New Roman"/>
                <w:sz w:val="24"/>
                <w:szCs w:val="24"/>
              </w:rPr>
              <w:t>However</w:t>
            </w:r>
            <w:proofErr w:type="gramEnd"/>
            <w:r w:rsidRPr="00D8741A">
              <w:rPr>
                <w:rFonts w:ascii="Times New Roman" w:hAnsi="Times New Roman" w:cs="Times New Roman"/>
                <w:sz w:val="24"/>
                <w:szCs w:val="24"/>
              </w:rPr>
              <w:t xml:space="preserve"> the author really seems to be discussing economies of scope and the need for better coordination. It is also a blanket statement that neglects some of the best practices where “one stop shop” solutions are available for consumers.</w:t>
            </w:r>
          </w:p>
        </w:tc>
        <w:tc>
          <w:tcPr>
            <w:tcW w:w="6475" w:type="dxa"/>
          </w:tcPr>
          <w:p w14:paraId="726ED5EB" w14:textId="77777777" w:rsidR="0012751B" w:rsidRDefault="00D8741A" w:rsidP="00C466FD">
            <w:pPr>
              <w:rPr>
                <w:rFonts w:ascii="Times New Roman" w:hAnsi="Times New Roman" w:cs="Times New Roman"/>
                <w:sz w:val="24"/>
                <w:szCs w:val="24"/>
              </w:rPr>
            </w:pPr>
            <w:r>
              <w:rPr>
                <w:rFonts w:ascii="Times New Roman" w:hAnsi="Times New Roman" w:cs="Times New Roman"/>
                <w:sz w:val="24"/>
                <w:szCs w:val="24"/>
              </w:rPr>
              <w:t>Agree that the arguments around economies of scale are weak but suggestive.</w:t>
            </w:r>
          </w:p>
          <w:p w14:paraId="6C2C56EC" w14:textId="77777777" w:rsidR="00D8741A" w:rsidRDefault="00D8741A" w:rsidP="00C466FD">
            <w:pPr>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Energiesprong</w:t>
            </w:r>
            <w:proofErr w:type="spellEnd"/>
            <w:r>
              <w:rPr>
                <w:rFonts w:ascii="Times New Roman" w:hAnsi="Times New Roman" w:cs="Times New Roman"/>
                <w:sz w:val="24"/>
                <w:szCs w:val="24"/>
              </w:rPr>
              <w:t xml:space="preserve"> project is different from the PACE that is being tried in the US and Canada. I have now inserted the </w:t>
            </w:r>
            <w:proofErr w:type="spellStart"/>
            <w:r>
              <w:rPr>
                <w:rFonts w:ascii="Times New Roman" w:hAnsi="Times New Roman" w:cs="Times New Roman"/>
                <w:sz w:val="24"/>
                <w:szCs w:val="24"/>
              </w:rPr>
              <w:t>Energiesprong</w:t>
            </w:r>
            <w:proofErr w:type="spellEnd"/>
            <w:r>
              <w:rPr>
                <w:rFonts w:ascii="Times New Roman" w:hAnsi="Times New Roman" w:cs="Times New Roman"/>
                <w:sz w:val="24"/>
                <w:szCs w:val="24"/>
              </w:rPr>
              <w:t xml:space="preserve"> reference as a recommendation in the concluding paragraph of the paper.</w:t>
            </w:r>
          </w:p>
          <w:p w14:paraId="7C402A8E" w14:textId="77777777" w:rsidR="00D8741A" w:rsidRDefault="00D8741A" w:rsidP="00C466FD">
            <w:pPr>
              <w:rPr>
                <w:rFonts w:ascii="Times New Roman" w:hAnsi="Times New Roman" w:cs="Times New Roman"/>
                <w:sz w:val="24"/>
                <w:szCs w:val="24"/>
              </w:rPr>
            </w:pPr>
          </w:p>
          <w:p w14:paraId="4E7AF3ED" w14:textId="77777777" w:rsidR="00D8741A" w:rsidRDefault="00D8741A" w:rsidP="00C466FD">
            <w:pPr>
              <w:rPr>
                <w:rFonts w:ascii="Times New Roman" w:hAnsi="Times New Roman" w:cs="Times New Roman"/>
                <w:sz w:val="24"/>
                <w:szCs w:val="24"/>
              </w:rPr>
            </w:pPr>
          </w:p>
          <w:p w14:paraId="5A218120" w14:textId="77777777" w:rsidR="00D8741A" w:rsidRDefault="00D8741A" w:rsidP="00C466FD">
            <w:pPr>
              <w:rPr>
                <w:rFonts w:ascii="Times New Roman" w:hAnsi="Times New Roman" w:cs="Times New Roman"/>
                <w:sz w:val="24"/>
                <w:szCs w:val="24"/>
              </w:rPr>
            </w:pPr>
          </w:p>
          <w:p w14:paraId="51A19D98" w14:textId="77777777" w:rsidR="00D8741A" w:rsidRDefault="00D8741A" w:rsidP="00C466FD">
            <w:pPr>
              <w:rPr>
                <w:rFonts w:ascii="Times New Roman" w:hAnsi="Times New Roman" w:cs="Times New Roman"/>
                <w:sz w:val="24"/>
                <w:szCs w:val="24"/>
              </w:rPr>
            </w:pPr>
          </w:p>
          <w:p w14:paraId="50824747" w14:textId="77777777" w:rsidR="00D8741A" w:rsidRDefault="00D8741A" w:rsidP="00C466FD">
            <w:pPr>
              <w:rPr>
                <w:rFonts w:ascii="Times New Roman" w:hAnsi="Times New Roman" w:cs="Times New Roman"/>
                <w:sz w:val="24"/>
                <w:szCs w:val="24"/>
              </w:rPr>
            </w:pPr>
          </w:p>
          <w:p w14:paraId="503A7AA1" w14:textId="77777777" w:rsidR="00D8741A" w:rsidRDefault="00D8741A" w:rsidP="00C466FD">
            <w:pPr>
              <w:rPr>
                <w:rFonts w:ascii="Times New Roman" w:hAnsi="Times New Roman" w:cs="Times New Roman"/>
                <w:sz w:val="24"/>
                <w:szCs w:val="24"/>
              </w:rPr>
            </w:pPr>
          </w:p>
          <w:p w14:paraId="2794022D" w14:textId="77777777" w:rsidR="00D8741A" w:rsidRDefault="00D8741A" w:rsidP="00C466FD">
            <w:pPr>
              <w:rPr>
                <w:rFonts w:ascii="Times New Roman" w:hAnsi="Times New Roman" w:cs="Times New Roman"/>
                <w:sz w:val="24"/>
                <w:szCs w:val="24"/>
              </w:rPr>
            </w:pPr>
          </w:p>
          <w:p w14:paraId="2EF09E71" w14:textId="77777777" w:rsidR="00D8741A" w:rsidRDefault="00D8741A" w:rsidP="00C466FD">
            <w:pPr>
              <w:rPr>
                <w:rFonts w:ascii="Times New Roman" w:hAnsi="Times New Roman" w:cs="Times New Roman"/>
                <w:sz w:val="24"/>
                <w:szCs w:val="24"/>
              </w:rPr>
            </w:pPr>
          </w:p>
          <w:p w14:paraId="2E85DA19" w14:textId="2D88A856" w:rsidR="00D8741A" w:rsidRPr="00695D66" w:rsidRDefault="00D8741A" w:rsidP="00C466FD">
            <w:pPr>
              <w:rPr>
                <w:rFonts w:ascii="Times New Roman" w:hAnsi="Times New Roman" w:cs="Times New Roman"/>
                <w:sz w:val="24"/>
                <w:szCs w:val="24"/>
              </w:rPr>
            </w:pPr>
            <w:r>
              <w:rPr>
                <w:rFonts w:ascii="Times New Roman" w:hAnsi="Times New Roman" w:cs="Times New Roman"/>
                <w:sz w:val="24"/>
                <w:szCs w:val="24"/>
              </w:rPr>
              <w:t>This is really the reduction in transaction costs argument.</w:t>
            </w:r>
          </w:p>
        </w:tc>
      </w:tr>
    </w:tbl>
    <w:p w14:paraId="668F48DE" w14:textId="77777777" w:rsidR="00FC29F9" w:rsidRPr="00695D66" w:rsidRDefault="00FC29F9" w:rsidP="00FC29F9">
      <w:pPr>
        <w:spacing w:after="0" w:line="240" w:lineRule="auto"/>
        <w:rPr>
          <w:rFonts w:ascii="Times New Roman" w:hAnsi="Times New Roman" w:cs="Times New Roman"/>
          <w:sz w:val="24"/>
          <w:szCs w:val="24"/>
        </w:rPr>
      </w:pPr>
    </w:p>
    <w:p w14:paraId="5F263F97" w14:textId="7B94645C" w:rsidR="0052459D" w:rsidRPr="00D8741A" w:rsidRDefault="0052459D" w:rsidP="00D8741A">
      <w:pPr>
        <w:rPr>
          <w:rFonts w:ascii="Times New Roman" w:hAnsi="Times New Roman" w:cs="Times New Roman"/>
          <w:sz w:val="24"/>
          <w:szCs w:val="24"/>
        </w:rPr>
      </w:pPr>
      <w:r w:rsidRPr="00695D66">
        <w:rPr>
          <w:rFonts w:ascii="Times New Roman" w:hAnsi="Times New Roman" w:cs="Times New Roman"/>
          <w:b/>
          <w:sz w:val="24"/>
          <w:szCs w:val="24"/>
        </w:rPr>
        <w:t>REVIEWER A’s COMMENTS AND RESPONSES</w:t>
      </w:r>
    </w:p>
    <w:p w14:paraId="596273B9" w14:textId="77777777" w:rsidR="0052459D" w:rsidRPr="00695D66" w:rsidRDefault="0052459D" w:rsidP="00FC29F9">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79"/>
        <w:gridCol w:w="4571"/>
      </w:tblGrid>
      <w:tr w:rsidR="0052459D" w:rsidRPr="00695D66" w14:paraId="49A63BB1" w14:textId="77777777" w:rsidTr="00F3673A">
        <w:tc>
          <w:tcPr>
            <w:tcW w:w="6475" w:type="dxa"/>
          </w:tcPr>
          <w:p w14:paraId="30FE6151" w14:textId="77777777" w:rsidR="0052459D" w:rsidRPr="00695D66" w:rsidRDefault="0052459D" w:rsidP="00F3673A">
            <w:pPr>
              <w:rPr>
                <w:rFonts w:ascii="Times New Roman" w:hAnsi="Times New Roman" w:cs="Times New Roman"/>
                <w:sz w:val="24"/>
                <w:szCs w:val="24"/>
              </w:rPr>
            </w:pPr>
            <w:r w:rsidRPr="00695D66">
              <w:rPr>
                <w:rFonts w:ascii="Times New Roman" w:hAnsi="Times New Roman" w:cs="Times New Roman"/>
                <w:sz w:val="24"/>
                <w:szCs w:val="24"/>
              </w:rPr>
              <w:t>Reviewer’s comment</w:t>
            </w:r>
          </w:p>
        </w:tc>
        <w:tc>
          <w:tcPr>
            <w:tcW w:w="6475" w:type="dxa"/>
          </w:tcPr>
          <w:p w14:paraId="29E8237D" w14:textId="77777777" w:rsidR="0052459D" w:rsidRPr="00695D66" w:rsidRDefault="0052459D" w:rsidP="00F3673A">
            <w:pPr>
              <w:rPr>
                <w:rFonts w:ascii="Times New Roman" w:hAnsi="Times New Roman" w:cs="Times New Roman"/>
                <w:sz w:val="24"/>
                <w:szCs w:val="24"/>
              </w:rPr>
            </w:pPr>
            <w:r w:rsidRPr="00695D66">
              <w:rPr>
                <w:rFonts w:ascii="Times New Roman" w:hAnsi="Times New Roman" w:cs="Times New Roman"/>
                <w:sz w:val="24"/>
                <w:szCs w:val="24"/>
              </w:rPr>
              <w:t>Author’s response</w:t>
            </w:r>
          </w:p>
        </w:tc>
      </w:tr>
      <w:tr w:rsidR="0052459D" w:rsidRPr="00695D66" w14:paraId="1AE57ABB" w14:textId="77777777" w:rsidTr="00F3673A">
        <w:tc>
          <w:tcPr>
            <w:tcW w:w="6475" w:type="dxa"/>
          </w:tcPr>
          <w:p w14:paraId="094CC182" w14:textId="77777777" w:rsidR="0052459D" w:rsidRPr="00695D66" w:rsidRDefault="0052459D" w:rsidP="0052459D">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 xml:space="preserve">While the paper identifies a range of issues it is not systematic or rigorous in evaluating the issues, comparing them to benefits of PACE, or investigating or understanding the underlying reasons for issues. </w:t>
            </w:r>
          </w:p>
          <w:p w14:paraId="60A84149" w14:textId="77777777" w:rsidR="0052459D" w:rsidRPr="00695D66" w:rsidRDefault="0052459D" w:rsidP="0052459D">
            <w:pPr>
              <w:autoSpaceDE w:val="0"/>
              <w:autoSpaceDN w:val="0"/>
              <w:adjustRightInd w:val="0"/>
              <w:rPr>
                <w:rFonts w:ascii="Times New Roman" w:hAnsi="Times New Roman" w:cs="Times New Roman"/>
                <w:sz w:val="24"/>
                <w:szCs w:val="24"/>
              </w:rPr>
            </w:pPr>
          </w:p>
          <w:p w14:paraId="31DD7C0A" w14:textId="77777777" w:rsidR="0052459D" w:rsidRPr="00695D66" w:rsidRDefault="0052459D" w:rsidP="0052459D">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 xml:space="preserve">As a </w:t>
            </w:r>
            <w:proofErr w:type="gramStart"/>
            <w:r w:rsidRPr="00695D66">
              <w:rPr>
                <w:rFonts w:ascii="Times New Roman" w:hAnsi="Times New Roman" w:cs="Times New Roman"/>
                <w:sz w:val="24"/>
                <w:szCs w:val="24"/>
              </w:rPr>
              <w:t>result</w:t>
            </w:r>
            <w:proofErr w:type="gramEnd"/>
            <w:r w:rsidRPr="00695D66">
              <w:rPr>
                <w:rFonts w:ascii="Times New Roman" w:hAnsi="Times New Roman" w:cs="Times New Roman"/>
                <w:sz w:val="24"/>
                <w:szCs w:val="24"/>
              </w:rPr>
              <w:t xml:space="preserve"> the recommendations are high level and difficult to apply to the situation in Alberta without further study.</w:t>
            </w:r>
          </w:p>
        </w:tc>
        <w:tc>
          <w:tcPr>
            <w:tcW w:w="6475" w:type="dxa"/>
          </w:tcPr>
          <w:p w14:paraId="18EC6267" w14:textId="77777777" w:rsidR="0052459D" w:rsidRPr="00695D66" w:rsidRDefault="0052459D" w:rsidP="00F3673A">
            <w:pPr>
              <w:rPr>
                <w:rFonts w:ascii="Times New Roman" w:hAnsi="Times New Roman" w:cs="Times New Roman"/>
                <w:sz w:val="24"/>
                <w:szCs w:val="24"/>
              </w:rPr>
            </w:pPr>
            <w:r w:rsidRPr="00695D66">
              <w:rPr>
                <w:rFonts w:ascii="Times New Roman" w:hAnsi="Times New Roman" w:cs="Times New Roman"/>
                <w:sz w:val="24"/>
                <w:szCs w:val="24"/>
              </w:rPr>
              <w:t xml:space="preserve">Not sure what issues the reviewer has in mind here. </w:t>
            </w:r>
          </w:p>
          <w:p w14:paraId="3F87C9EE" w14:textId="77777777" w:rsidR="0052459D" w:rsidRPr="00695D66" w:rsidRDefault="0052459D" w:rsidP="00F3673A">
            <w:pPr>
              <w:rPr>
                <w:rFonts w:ascii="Times New Roman" w:hAnsi="Times New Roman" w:cs="Times New Roman"/>
                <w:sz w:val="24"/>
                <w:szCs w:val="24"/>
              </w:rPr>
            </w:pPr>
          </w:p>
          <w:p w14:paraId="575A985C" w14:textId="77777777" w:rsidR="0052459D" w:rsidRPr="00695D66" w:rsidRDefault="0052459D" w:rsidP="00F3673A">
            <w:pPr>
              <w:rPr>
                <w:rFonts w:ascii="Times New Roman" w:hAnsi="Times New Roman" w:cs="Times New Roman"/>
                <w:sz w:val="24"/>
                <w:szCs w:val="24"/>
              </w:rPr>
            </w:pPr>
          </w:p>
          <w:p w14:paraId="4993E6A6" w14:textId="77777777" w:rsidR="0052459D" w:rsidRPr="00695D66" w:rsidRDefault="0052459D" w:rsidP="00F3673A">
            <w:pPr>
              <w:rPr>
                <w:rFonts w:ascii="Times New Roman" w:hAnsi="Times New Roman" w:cs="Times New Roman"/>
                <w:sz w:val="24"/>
                <w:szCs w:val="24"/>
              </w:rPr>
            </w:pPr>
          </w:p>
          <w:p w14:paraId="4A04575B" w14:textId="77777777" w:rsidR="0052459D" w:rsidRPr="00695D66" w:rsidRDefault="0052459D" w:rsidP="00F3673A">
            <w:pPr>
              <w:rPr>
                <w:rFonts w:ascii="Times New Roman" w:hAnsi="Times New Roman" w:cs="Times New Roman"/>
                <w:sz w:val="24"/>
                <w:szCs w:val="24"/>
              </w:rPr>
            </w:pPr>
          </w:p>
          <w:p w14:paraId="23980ADD" w14:textId="77777777" w:rsidR="0052459D" w:rsidRPr="00695D66" w:rsidRDefault="0073404B" w:rsidP="00F3673A">
            <w:pPr>
              <w:rPr>
                <w:rFonts w:ascii="Times New Roman" w:hAnsi="Times New Roman" w:cs="Times New Roman"/>
                <w:sz w:val="24"/>
                <w:szCs w:val="24"/>
              </w:rPr>
            </w:pPr>
            <w:r w:rsidRPr="00695D66">
              <w:rPr>
                <w:rFonts w:ascii="Times New Roman" w:hAnsi="Times New Roman" w:cs="Times New Roman"/>
                <w:sz w:val="24"/>
                <w:szCs w:val="24"/>
              </w:rPr>
              <w:t>Some of this is a result of Alberta government still not coming out with any regulations for PACE, and some of it is the result of the research topic itself.</w:t>
            </w:r>
          </w:p>
        </w:tc>
      </w:tr>
      <w:tr w:rsidR="0052459D" w:rsidRPr="00695D66" w14:paraId="26A284F7" w14:textId="77777777" w:rsidTr="00F3673A">
        <w:tc>
          <w:tcPr>
            <w:tcW w:w="6475" w:type="dxa"/>
          </w:tcPr>
          <w:p w14:paraId="70A2257B" w14:textId="77777777" w:rsidR="0052459D" w:rsidRPr="00695D66" w:rsidRDefault="0052459D" w:rsidP="0052459D">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 xml:space="preserve">In reviewing the rational for </w:t>
            </w:r>
            <w:proofErr w:type="gramStart"/>
            <w:r w:rsidRPr="00695D66">
              <w:rPr>
                <w:rFonts w:ascii="Times New Roman" w:hAnsi="Times New Roman" w:cs="Times New Roman"/>
                <w:sz w:val="24"/>
                <w:szCs w:val="24"/>
              </w:rPr>
              <w:t>PACE</w:t>
            </w:r>
            <w:proofErr w:type="gramEnd"/>
            <w:r w:rsidRPr="00695D66">
              <w:rPr>
                <w:rFonts w:ascii="Times New Roman" w:hAnsi="Times New Roman" w:cs="Times New Roman"/>
                <w:sz w:val="24"/>
                <w:szCs w:val="24"/>
              </w:rPr>
              <w:t xml:space="preserve"> the authors are narrow in their literature review – in the case of economics of energy efficiency programs looking at only one study that applied specifically to low income household investments. </w:t>
            </w:r>
          </w:p>
          <w:p w14:paraId="1784DFD0" w14:textId="77777777" w:rsidR="0052459D" w:rsidRPr="00695D66" w:rsidRDefault="0052459D" w:rsidP="0052459D">
            <w:pPr>
              <w:autoSpaceDE w:val="0"/>
              <w:autoSpaceDN w:val="0"/>
              <w:adjustRightInd w:val="0"/>
              <w:rPr>
                <w:rFonts w:ascii="Times New Roman" w:hAnsi="Times New Roman" w:cs="Times New Roman"/>
                <w:sz w:val="24"/>
                <w:szCs w:val="24"/>
              </w:rPr>
            </w:pPr>
          </w:p>
          <w:p w14:paraId="5F8AF96A" w14:textId="77777777" w:rsidR="0052459D" w:rsidRPr="00695D66" w:rsidRDefault="0052459D" w:rsidP="0052459D">
            <w:pPr>
              <w:autoSpaceDE w:val="0"/>
              <w:autoSpaceDN w:val="0"/>
              <w:adjustRightInd w:val="0"/>
              <w:rPr>
                <w:rFonts w:ascii="Times New Roman" w:hAnsi="Times New Roman" w:cs="Times New Roman"/>
                <w:sz w:val="24"/>
                <w:szCs w:val="24"/>
              </w:rPr>
            </w:pPr>
            <w:proofErr w:type="gramStart"/>
            <w:r w:rsidRPr="00695D66">
              <w:rPr>
                <w:rFonts w:ascii="Times New Roman" w:hAnsi="Times New Roman" w:cs="Times New Roman"/>
                <w:sz w:val="24"/>
                <w:szCs w:val="24"/>
              </w:rPr>
              <w:t>Similarly</w:t>
            </w:r>
            <w:proofErr w:type="gramEnd"/>
            <w:r w:rsidRPr="00695D66">
              <w:rPr>
                <w:rFonts w:ascii="Times New Roman" w:hAnsi="Times New Roman" w:cs="Times New Roman"/>
                <w:sz w:val="24"/>
                <w:szCs w:val="24"/>
              </w:rPr>
              <w:t xml:space="preserve"> the review of potential market barriers and failures does not cite any existing literature on how PACE applies to these barriers/failures.</w:t>
            </w:r>
          </w:p>
        </w:tc>
        <w:tc>
          <w:tcPr>
            <w:tcW w:w="6475" w:type="dxa"/>
          </w:tcPr>
          <w:p w14:paraId="718F42F4" w14:textId="77777777" w:rsidR="0052459D" w:rsidRPr="00695D66" w:rsidRDefault="0052459D" w:rsidP="00F3673A">
            <w:pPr>
              <w:rPr>
                <w:rFonts w:ascii="Times New Roman" w:hAnsi="Times New Roman" w:cs="Times New Roman"/>
                <w:sz w:val="24"/>
                <w:szCs w:val="24"/>
              </w:rPr>
            </w:pPr>
            <w:r w:rsidRPr="00695D66">
              <w:rPr>
                <w:rFonts w:ascii="Times New Roman" w:hAnsi="Times New Roman" w:cs="Times New Roman"/>
                <w:sz w:val="24"/>
                <w:szCs w:val="24"/>
              </w:rPr>
              <w:t xml:space="preserve">Like Reviewer B, I think Reviewer A here is again referring to the Fowlie et al (2018) study. I cite only one single cost per </w:t>
            </w:r>
            <w:proofErr w:type="spellStart"/>
            <w:r w:rsidRPr="00695D66">
              <w:rPr>
                <w:rFonts w:ascii="Times New Roman" w:hAnsi="Times New Roman" w:cs="Times New Roman"/>
                <w:sz w:val="24"/>
                <w:szCs w:val="24"/>
              </w:rPr>
              <w:t>tonne</w:t>
            </w:r>
            <w:proofErr w:type="spellEnd"/>
            <w:r w:rsidRPr="00695D66">
              <w:rPr>
                <w:rFonts w:ascii="Times New Roman" w:hAnsi="Times New Roman" w:cs="Times New Roman"/>
                <w:sz w:val="24"/>
                <w:szCs w:val="24"/>
              </w:rPr>
              <w:t xml:space="preserve"> data from that study. I do not use that study to make any other inferences. </w:t>
            </w:r>
          </w:p>
          <w:p w14:paraId="2008769D" w14:textId="77777777" w:rsidR="0052459D" w:rsidRPr="00695D66" w:rsidRDefault="0052459D" w:rsidP="00F3673A">
            <w:pPr>
              <w:rPr>
                <w:rFonts w:ascii="Times New Roman" w:hAnsi="Times New Roman" w:cs="Times New Roman"/>
                <w:sz w:val="24"/>
                <w:szCs w:val="24"/>
              </w:rPr>
            </w:pPr>
          </w:p>
          <w:p w14:paraId="7FBB3521" w14:textId="77777777" w:rsidR="00695D66" w:rsidRDefault="00695D66" w:rsidP="0039532F">
            <w:pPr>
              <w:rPr>
                <w:rFonts w:ascii="Times New Roman" w:hAnsi="Times New Roman" w:cs="Times New Roman"/>
                <w:sz w:val="24"/>
                <w:szCs w:val="24"/>
              </w:rPr>
            </w:pPr>
          </w:p>
          <w:p w14:paraId="4BF239DC" w14:textId="5690F5D0" w:rsidR="0052459D" w:rsidRPr="00695D66" w:rsidRDefault="0039532F" w:rsidP="0039532F">
            <w:pPr>
              <w:rPr>
                <w:rFonts w:ascii="Times New Roman" w:hAnsi="Times New Roman" w:cs="Times New Roman"/>
                <w:sz w:val="24"/>
                <w:szCs w:val="24"/>
              </w:rPr>
            </w:pPr>
            <w:r w:rsidRPr="00695D66">
              <w:rPr>
                <w:rFonts w:ascii="Times New Roman" w:hAnsi="Times New Roman" w:cs="Times New Roman"/>
                <w:sz w:val="24"/>
                <w:szCs w:val="24"/>
              </w:rPr>
              <w:t>This</w:t>
            </w:r>
            <w:r w:rsidR="0052459D" w:rsidRPr="00695D66">
              <w:rPr>
                <w:rFonts w:ascii="Times New Roman" w:hAnsi="Times New Roman" w:cs="Times New Roman"/>
                <w:sz w:val="24"/>
                <w:szCs w:val="24"/>
              </w:rPr>
              <w:t xml:space="preserve"> paper is based on the literature available at the time of its writing. So, if any issue in this paper lacks citations, it probably means the literature on that issue is unavailable or very limited.</w:t>
            </w:r>
            <w:r w:rsidR="00D8741A">
              <w:rPr>
                <w:rFonts w:ascii="Times New Roman" w:hAnsi="Times New Roman" w:cs="Times New Roman"/>
                <w:sz w:val="24"/>
                <w:szCs w:val="24"/>
              </w:rPr>
              <w:t xml:space="preserve"> The referee does not provide any references to “existing literature.” </w:t>
            </w:r>
          </w:p>
        </w:tc>
      </w:tr>
      <w:tr w:rsidR="0052459D" w:rsidRPr="00695D66" w14:paraId="7833B08A" w14:textId="77777777" w:rsidTr="00F3673A">
        <w:tc>
          <w:tcPr>
            <w:tcW w:w="6475" w:type="dxa"/>
          </w:tcPr>
          <w:p w14:paraId="43D3BB9E" w14:textId="77777777" w:rsidR="0052459D" w:rsidRPr="00695D66" w:rsidRDefault="0052459D" w:rsidP="0052459D">
            <w:pPr>
              <w:autoSpaceDE w:val="0"/>
              <w:autoSpaceDN w:val="0"/>
              <w:adjustRightInd w:val="0"/>
              <w:rPr>
                <w:rFonts w:ascii="Times New Roman" w:hAnsi="Times New Roman" w:cs="Times New Roman"/>
                <w:sz w:val="24"/>
                <w:szCs w:val="24"/>
              </w:rPr>
            </w:pPr>
            <w:r w:rsidRPr="00695D66">
              <w:rPr>
                <w:rFonts w:ascii="Times New Roman" w:hAnsi="Times New Roman" w:cs="Times New Roman"/>
                <w:sz w:val="24"/>
                <w:szCs w:val="24"/>
              </w:rPr>
              <w:t>On the important question of the impact of PACE on mortgage defaults there is very limited data presented with a reliance on largely anecdotal evidence from a small number of newspaper articles.</w:t>
            </w:r>
          </w:p>
        </w:tc>
        <w:tc>
          <w:tcPr>
            <w:tcW w:w="6475" w:type="dxa"/>
          </w:tcPr>
          <w:p w14:paraId="2CD1659B" w14:textId="1ADE21E1" w:rsidR="0052459D" w:rsidRPr="00695D66" w:rsidRDefault="00D8741A" w:rsidP="00D8741A">
            <w:pPr>
              <w:rPr>
                <w:rFonts w:ascii="Times New Roman" w:hAnsi="Times New Roman" w:cs="Times New Roman"/>
                <w:sz w:val="24"/>
                <w:szCs w:val="24"/>
              </w:rPr>
            </w:pPr>
            <w:r>
              <w:rPr>
                <w:rFonts w:ascii="Times New Roman" w:hAnsi="Times New Roman" w:cs="Times New Roman"/>
                <w:sz w:val="24"/>
                <w:szCs w:val="24"/>
              </w:rPr>
              <w:t xml:space="preserve">Yes, the data is very limited. As a result, evidence is largely derived based on news accounts. </w:t>
            </w:r>
            <w:r w:rsidR="0052459D" w:rsidRPr="00695D66">
              <w:rPr>
                <w:rFonts w:ascii="Times New Roman" w:hAnsi="Times New Roman" w:cs="Times New Roman"/>
                <w:sz w:val="24"/>
                <w:szCs w:val="24"/>
              </w:rPr>
              <w:t>While the news stories are not “data”</w:t>
            </w:r>
            <w:r>
              <w:rPr>
                <w:rFonts w:ascii="Times New Roman" w:hAnsi="Times New Roman" w:cs="Times New Roman"/>
                <w:sz w:val="24"/>
                <w:szCs w:val="24"/>
              </w:rPr>
              <w:t xml:space="preserve"> in the traditional sense</w:t>
            </w:r>
            <w:r w:rsidR="0052459D" w:rsidRPr="00695D66">
              <w:rPr>
                <w:rFonts w:ascii="Times New Roman" w:hAnsi="Times New Roman" w:cs="Times New Roman"/>
                <w:sz w:val="24"/>
                <w:szCs w:val="24"/>
              </w:rPr>
              <w:t>, they do provide evidence about the program’s impact in absence of hard data.</w:t>
            </w:r>
          </w:p>
        </w:tc>
      </w:tr>
    </w:tbl>
    <w:p w14:paraId="7208980A" w14:textId="77777777" w:rsidR="0052459D" w:rsidRPr="00695D66" w:rsidRDefault="0052459D" w:rsidP="00FC29F9">
      <w:pPr>
        <w:spacing w:after="0" w:line="240" w:lineRule="auto"/>
        <w:rPr>
          <w:rFonts w:ascii="Times New Roman" w:hAnsi="Times New Roman" w:cs="Times New Roman"/>
          <w:sz w:val="24"/>
          <w:szCs w:val="24"/>
        </w:rPr>
      </w:pPr>
    </w:p>
    <w:sectPr w:rsidR="0052459D" w:rsidRPr="00695D66" w:rsidSect="00695D6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85A4C" w14:textId="77777777" w:rsidR="00D117CD" w:rsidRDefault="00D117CD" w:rsidP="006A5376">
      <w:pPr>
        <w:spacing w:after="0" w:line="240" w:lineRule="auto"/>
      </w:pPr>
      <w:r>
        <w:separator/>
      </w:r>
    </w:p>
  </w:endnote>
  <w:endnote w:type="continuationSeparator" w:id="0">
    <w:p w14:paraId="01545DDE" w14:textId="77777777" w:rsidR="00D117CD" w:rsidRDefault="00D117CD" w:rsidP="006A5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504522"/>
      <w:docPartObj>
        <w:docPartGallery w:val="Page Numbers (Bottom of Page)"/>
        <w:docPartUnique/>
      </w:docPartObj>
    </w:sdtPr>
    <w:sdtEndPr>
      <w:rPr>
        <w:rFonts w:ascii="Times New Roman" w:hAnsi="Times New Roman" w:cs="Times New Roman"/>
        <w:noProof/>
      </w:rPr>
    </w:sdtEndPr>
    <w:sdtContent>
      <w:p w14:paraId="71F9770A" w14:textId="00AFFC9D" w:rsidR="006A5376" w:rsidRPr="006A5376" w:rsidRDefault="006A5376">
        <w:pPr>
          <w:pStyle w:val="Footer"/>
          <w:jc w:val="center"/>
          <w:rPr>
            <w:rFonts w:ascii="Times New Roman" w:hAnsi="Times New Roman" w:cs="Times New Roman"/>
          </w:rPr>
        </w:pPr>
        <w:r w:rsidRPr="006A5376">
          <w:rPr>
            <w:rFonts w:ascii="Times New Roman" w:hAnsi="Times New Roman" w:cs="Times New Roman"/>
          </w:rPr>
          <w:fldChar w:fldCharType="begin"/>
        </w:r>
        <w:r w:rsidRPr="006A5376">
          <w:rPr>
            <w:rFonts w:ascii="Times New Roman" w:hAnsi="Times New Roman" w:cs="Times New Roman"/>
          </w:rPr>
          <w:instrText xml:space="preserve"> PAGE   \* MERGEFORMAT </w:instrText>
        </w:r>
        <w:r w:rsidRPr="006A5376">
          <w:rPr>
            <w:rFonts w:ascii="Times New Roman" w:hAnsi="Times New Roman" w:cs="Times New Roman"/>
          </w:rPr>
          <w:fldChar w:fldCharType="separate"/>
        </w:r>
        <w:r w:rsidR="00D117CD">
          <w:rPr>
            <w:rFonts w:ascii="Times New Roman" w:hAnsi="Times New Roman" w:cs="Times New Roman"/>
            <w:noProof/>
          </w:rPr>
          <w:t>1</w:t>
        </w:r>
        <w:r w:rsidRPr="006A5376">
          <w:rPr>
            <w:rFonts w:ascii="Times New Roman" w:hAnsi="Times New Roman" w:cs="Times New Roman"/>
            <w:noProof/>
          </w:rPr>
          <w:fldChar w:fldCharType="end"/>
        </w:r>
      </w:p>
    </w:sdtContent>
  </w:sdt>
  <w:p w14:paraId="4F7ACC8F" w14:textId="77777777" w:rsidR="006A5376" w:rsidRDefault="006A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4754B" w14:textId="77777777" w:rsidR="00D117CD" w:rsidRDefault="00D117CD" w:rsidP="006A5376">
      <w:pPr>
        <w:spacing w:after="0" w:line="240" w:lineRule="auto"/>
      </w:pPr>
      <w:r>
        <w:separator/>
      </w:r>
    </w:p>
  </w:footnote>
  <w:footnote w:type="continuationSeparator" w:id="0">
    <w:p w14:paraId="15015BE0" w14:textId="77777777" w:rsidR="00D117CD" w:rsidRDefault="00D117CD" w:rsidP="006A53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C24"/>
    <w:rsid w:val="000B1DB9"/>
    <w:rsid w:val="000B6C24"/>
    <w:rsid w:val="000E0951"/>
    <w:rsid w:val="0012751B"/>
    <w:rsid w:val="001F697A"/>
    <w:rsid w:val="002319DB"/>
    <w:rsid w:val="00232F4E"/>
    <w:rsid w:val="0034190E"/>
    <w:rsid w:val="0039532F"/>
    <w:rsid w:val="004817CD"/>
    <w:rsid w:val="0052459D"/>
    <w:rsid w:val="00571341"/>
    <w:rsid w:val="006173F4"/>
    <w:rsid w:val="00695D66"/>
    <w:rsid w:val="006A5376"/>
    <w:rsid w:val="006C0146"/>
    <w:rsid w:val="0073404B"/>
    <w:rsid w:val="00780C1C"/>
    <w:rsid w:val="008747D6"/>
    <w:rsid w:val="008D6BB7"/>
    <w:rsid w:val="009040C9"/>
    <w:rsid w:val="00976A35"/>
    <w:rsid w:val="00AD4902"/>
    <w:rsid w:val="00B2691D"/>
    <w:rsid w:val="00C466FD"/>
    <w:rsid w:val="00C810B8"/>
    <w:rsid w:val="00CB7646"/>
    <w:rsid w:val="00D117CD"/>
    <w:rsid w:val="00D8741A"/>
    <w:rsid w:val="00EF500F"/>
    <w:rsid w:val="00FC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9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9F9"/>
    <w:rPr>
      <w:color w:val="0563C1" w:themeColor="hyperlink"/>
      <w:u w:val="single"/>
    </w:rPr>
  </w:style>
  <w:style w:type="character" w:styleId="CommentReference">
    <w:name w:val="annotation reference"/>
    <w:basedOn w:val="DefaultParagraphFont"/>
    <w:uiPriority w:val="99"/>
    <w:semiHidden/>
    <w:unhideWhenUsed/>
    <w:rsid w:val="00232F4E"/>
    <w:rPr>
      <w:sz w:val="16"/>
      <w:szCs w:val="16"/>
    </w:rPr>
  </w:style>
  <w:style w:type="paragraph" w:styleId="CommentText">
    <w:name w:val="annotation text"/>
    <w:basedOn w:val="Normal"/>
    <w:link w:val="CommentTextChar"/>
    <w:uiPriority w:val="99"/>
    <w:semiHidden/>
    <w:unhideWhenUsed/>
    <w:rsid w:val="00232F4E"/>
    <w:pPr>
      <w:spacing w:line="240" w:lineRule="auto"/>
    </w:pPr>
    <w:rPr>
      <w:sz w:val="20"/>
      <w:szCs w:val="20"/>
    </w:rPr>
  </w:style>
  <w:style w:type="character" w:customStyle="1" w:styleId="CommentTextChar">
    <w:name w:val="Comment Text Char"/>
    <w:basedOn w:val="DefaultParagraphFont"/>
    <w:link w:val="CommentText"/>
    <w:uiPriority w:val="99"/>
    <w:semiHidden/>
    <w:rsid w:val="00232F4E"/>
    <w:rPr>
      <w:sz w:val="20"/>
      <w:szCs w:val="20"/>
    </w:rPr>
  </w:style>
  <w:style w:type="paragraph" w:styleId="CommentSubject">
    <w:name w:val="annotation subject"/>
    <w:basedOn w:val="CommentText"/>
    <w:next w:val="CommentText"/>
    <w:link w:val="CommentSubjectChar"/>
    <w:uiPriority w:val="99"/>
    <w:semiHidden/>
    <w:unhideWhenUsed/>
    <w:rsid w:val="00232F4E"/>
    <w:rPr>
      <w:b/>
      <w:bCs/>
    </w:rPr>
  </w:style>
  <w:style w:type="character" w:customStyle="1" w:styleId="CommentSubjectChar">
    <w:name w:val="Comment Subject Char"/>
    <w:basedOn w:val="CommentTextChar"/>
    <w:link w:val="CommentSubject"/>
    <w:uiPriority w:val="99"/>
    <w:semiHidden/>
    <w:rsid w:val="00232F4E"/>
    <w:rPr>
      <w:b/>
      <w:bCs/>
      <w:sz w:val="20"/>
      <w:szCs w:val="20"/>
    </w:rPr>
  </w:style>
  <w:style w:type="paragraph" w:styleId="BalloonText">
    <w:name w:val="Balloon Text"/>
    <w:basedOn w:val="Normal"/>
    <w:link w:val="BalloonTextChar"/>
    <w:uiPriority w:val="99"/>
    <w:semiHidden/>
    <w:unhideWhenUsed/>
    <w:rsid w:val="00232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F4E"/>
    <w:rPr>
      <w:rFonts w:ascii="Segoe UI" w:hAnsi="Segoe UI" w:cs="Segoe UI"/>
      <w:sz w:val="18"/>
      <w:szCs w:val="18"/>
    </w:rPr>
  </w:style>
  <w:style w:type="paragraph" w:styleId="Header">
    <w:name w:val="header"/>
    <w:basedOn w:val="Normal"/>
    <w:link w:val="HeaderChar"/>
    <w:uiPriority w:val="99"/>
    <w:unhideWhenUsed/>
    <w:rsid w:val="006A5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376"/>
  </w:style>
  <w:style w:type="paragraph" w:styleId="Footer">
    <w:name w:val="footer"/>
    <w:basedOn w:val="Normal"/>
    <w:link w:val="FooterChar"/>
    <w:uiPriority w:val="99"/>
    <w:unhideWhenUsed/>
    <w:rsid w:val="006A5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fficiencyalberta.ca/home-energy-plan-faq/" TargetMode="External"/><Relationship Id="rId3" Type="http://schemas.openxmlformats.org/officeDocument/2006/relationships/settings" Target="settings.xml"/><Relationship Id="rId7" Type="http://schemas.openxmlformats.org/officeDocument/2006/relationships/hyperlink" Target="https://www.efficiencyalberta.ca/residential-retail/contractor-sign-u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rograms.dsireusa.org/system/program/detail/4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4779-0312-43E6-B50C-8549DCC2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9652</Characters>
  <Application>Microsoft Office Word</Application>
  <DocSecurity>0</DocSecurity>
  <Lines>80</Lines>
  <Paragraphs>22</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2019-03-25T19:27:00Z</dcterms:created>
  <dcterms:modified xsi:type="dcterms:W3CDTF">2019-03-25T19:27:00Z</dcterms:modified>
</cp:coreProperties>
</file>