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B9431" w14:textId="1759D640" w:rsidR="008D2322" w:rsidRDefault="00CE2A17" w:rsidP="003033B8">
      <w:pPr>
        <w:spacing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The Construction of the Political Subject in the Educational Discourse</w:t>
      </w:r>
      <w:r w:rsidR="001F2D5A">
        <w:rPr>
          <w:rFonts w:ascii="Times New Roman" w:eastAsia="Times New Roman" w:hAnsi="Times New Roman" w:cs="Times New Roman"/>
          <w:b/>
          <w:sz w:val="36"/>
          <w:szCs w:val="36"/>
        </w:rPr>
        <w:t xml:space="preserve">: </w:t>
      </w:r>
      <w:r>
        <w:rPr>
          <w:rFonts w:ascii="Times New Roman" w:eastAsia="Times New Roman" w:hAnsi="Times New Roman" w:cs="Times New Roman"/>
          <w:b/>
          <w:sz w:val="36"/>
          <w:szCs w:val="36"/>
        </w:rPr>
        <w:t>From the Theoretical Definition to the Cuban Case</w:t>
      </w:r>
    </w:p>
    <w:p w14:paraId="14A0EA7A" w14:textId="77777777" w:rsidR="008D2322" w:rsidRDefault="008D2322" w:rsidP="003033B8">
      <w:pPr>
        <w:spacing w:line="240" w:lineRule="auto"/>
        <w:jc w:val="center"/>
        <w:rPr>
          <w:rFonts w:ascii="Times New Roman" w:eastAsia="Times New Roman" w:hAnsi="Times New Roman" w:cs="Times New Roman"/>
          <w:sz w:val="20"/>
          <w:szCs w:val="20"/>
        </w:rPr>
      </w:pPr>
    </w:p>
    <w:p w14:paraId="7C501984" w14:textId="2CDADCD3" w:rsidR="008D2322" w:rsidRDefault="00CE2A17" w:rsidP="003033B8">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Jeisil Aguilar Santos</w:t>
      </w:r>
      <w:r w:rsidR="001F2D5A">
        <w:rPr>
          <w:rFonts w:ascii="Times New Roman" w:eastAsia="Times New Roman" w:hAnsi="Times New Roman" w:cs="Times New Roman"/>
          <w:sz w:val="20"/>
          <w:szCs w:val="20"/>
        </w:rPr>
        <w:t xml:space="preserve">, </w:t>
      </w:r>
      <w:r w:rsidR="00506C6E" w:rsidRPr="00506C6E">
        <w:rPr>
          <w:rFonts w:ascii="Times New Roman" w:eastAsia="Times New Roman" w:hAnsi="Times New Roman" w:cs="Times New Roman"/>
          <w:sz w:val="20"/>
          <w:szCs w:val="20"/>
        </w:rPr>
        <w:t>Thompson Rivers University</w:t>
      </w:r>
      <w:r w:rsidR="001F2D5A">
        <w:rPr>
          <w:rFonts w:ascii="Times New Roman" w:eastAsia="Times New Roman" w:hAnsi="Times New Roman" w:cs="Times New Roman"/>
          <w:sz w:val="20"/>
          <w:szCs w:val="20"/>
        </w:rPr>
        <w:t xml:space="preserve">, </w:t>
      </w:r>
      <w:r w:rsidR="00506C6E">
        <w:rPr>
          <w:rFonts w:ascii="Times New Roman" w:eastAsia="Times New Roman" w:hAnsi="Times New Roman" w:cs="Times New Roman"/>
          <w:sz w:val="20"/>
          <w:szCs w:val="20"/>
        </w:rPr>
        <w:t>Canada</w:t>
      </w:r>
    </w:p>
    <w:p w14:paraId="27EFDCEF" w14:textId="77777777" w:rsidR="008D2322" w:rsidRDefault="008D2322" w:rsidP="003033B8">
      <w:pPr>
        <w:spacing w:line="240" w:lineRule="auto"/>
        <w:jc w:val="center"/>
        <w:rPr>
          <w:rFonts w:ascii="Times New Roman" w:eastAsia="Times New Roman" w:hAnsi="Times New Roman" w:cs="Times New Roman"/>
          <w:sz w:val="20"/>
          <w:szCs w:val="20"/>
        </w:rPr>
      </w:pPr>
    </w:p>
    <w:p w14:paraId="5BCB758D" w14:textId="2FBC763B" w:rsidR="00CE2A17" w:rsidRPr="00CE2A17" w:rsidRDefault="001F2D5A" w:rsidP="00CE2A17">
      <w:pPr>
        <w:spacing w:line="240" w:lineRule="auto"/>
        <w:jc w:val="both"/>
        <w:rPr>
          <w:rFonts w:ascii="Times New Roman" w:eastAsia="Times New Roman" w:hAnsi="Times New Roman" w:cs="Times New Roman"/>
          <w:i/>
          <w:sz w:val="16"/>
          <w:szCs w:val="16"/>
        </w:rPr>
      </w:pPr>
      <w:r>
        <w:rPr>
          <w:rFonts w:ascii="Times New Roman" w:eastAsia="Times New Roman" w:hAnsi="Times New Roman" w:cs="Times New Roman"/>
          <w:i/>
          <w:sz w:val="16"/>
          <w:szCs w:val="16"/>
        </w:rPr>
        <w:t xml:space="preserve">Abstract: </w:t>
      </w:r>
      <w:r w:rsidR="00CE2A17" w:rsidRPr="00CE2A17">
        <w:rPr>
          <w:rFonts w:ascii="Times New Roman" w:hAnsi="Times New Roman" w:cs="Times New Roman"/>
          <w:bCs/>
          <w:i/>
          <w:iCs/>
          <w:sz w:val="16"/>
          <w:szCs w:val="16"/>
        </w:rPr>
        <w:t>This research examines the construction of the political subject in the educational discourse and explore</w:t>
      </w:r>
      <w:r w:rsidR="007F4468">
        <w:rPr>
          <w:rFonts w:ascii="Times New Roman" w:hAnsi="Times New Roman" w:cs="Times New Roman"/>
          <w:bCs/>
          <w:i/>
          <w:iCs/>
          <w:sz w:val="16"/>
          <w:szCs w:val="16"/>
        </w:rPr>
        <w:t>s</w:t>
      </w:r>
      <w:r w:rsidR="00CE2A17" w:rsidRPr="00CE2A17">
        <w:rPr>
          <w:rFonts w:ascii="Times New Roman" w:hAnsi="Times New Roman" w:cs="Times New Roman"/>
          <w:bCs/>
          <w:i/>
          <w:iCs/>
          <w:sz w:val="16"/>
          <w:szCs w:val="16"/>
        </w:rPr>
        <w:t xml:space="preserve"> how educational contexts shape citizenship and political commitment. It seeks to understand how Cuban educational institutions (</w:t>
      </w:r>
      <w:r w:rsidR="00CE2A17" w:rsidRPr="00CE2A17">
        <w:rPr>
          <w:rFonts w:ascii="Times New Roman" w:hAnsi="Times New Roman" w:cs="Times New Roman"/>
          <w:i/>
          <w:iCs/>
          <w:sz w:val="16"/>
          <w:szCs w:val="16"/>
        </w:rPr>
        <w:t>K-12</w:t>
      </w:r>
      <w:r w:rsidR="00CE2A17" w:rsidRPr="00CE2A17">
        <w:rPr>
          <w:rFonts w:ascii="Times New Roman" w:hAnsi="Times New Roman" w:cs="Times New Roman"/>
          <w:bCs/>
          <w:i/>
          <w:iCs/>
          <w:sz w:val="16"/>
          <w:szCs w:val="16"/>
        </w:rPr>
        <w:t>) construct political subjects by reinforcing ideological power through the curriculum. The findings suggest that education plays a significant role in shaping political subjectivities within the Cuban context where textbooks and other educational materials contribute to the formation of citizenship and political engagement. The research reveals that while schools play a crucial role in political socialization, they often produce subjugated, passive subjects disconnected from critical political engagement. The study argues for a more participatory and critical curriculum that reflects the lived realities of students and enables them to actively question and engage with political systems.</w:t>
      </w:r>
    </w:p>
    <w:p w14:paraId="612822C9" w14:textId="77777777" w:rsidR="00CE2A17" w:rsidRDefault="00CE2A17" w:rsidP="003033B8">
      <w:pPr>
        <w:spacing w:line="240" w:lineRule="auto"/>
        <w:jc w:val="both"/>
        <w:rPr>
          <w:rFonts w:ascii="Times New Roman" w:eastAsia="Times New Roman" w:hAnsi="Times New Roman" w:cs="Times New Roman"/>
          <w:i/>
          <w:sz w:val="16"/>
          <w:szCs w:val="16"/>
        </w:rPr>
      </w:pPr>
    </w:p>
    <w:p w14:paraId="45747B9C" w14:textId="77777777" w:rsidR="008D2322" w:rsidRDefault="008D2322" w:rsidP="003033B8">
      <w:pPr>
        <w:spacing w:line="240" w:lineRule="auto"/>
        <w:jc w:val="both"/>
        <w:rPr>
          <w:rFonts w:ascii="Times New Roman" w:eastAsia="Times New Roman" w:hAnsi="Times New Roman" w:cs="Times New Roman"/>
          <w:i/>
          <w:sz w:val="16"/>
          <w:szCs w:val="16"/>
        </w:rPr>
      </w:pPr>
    </w:p>
    <w:p w14:paraId="5576F416" w14:textId="6C1075F2" w:rsidR="00CE2A17" w:rsidRPr="00CE2A17" w:rsidRDefault="001F2D5A" w:rsidP="00CE2A17">
      <w:pPr>
        <w:jc w:val="center"/>
        <w:rPr>
          <w:rFonts w:ascii="Times New Roman" w:eastAsia="Times New Roman" w:hAnsi="Times New Roman" w:cs="Times New Roman"/>
          <w:i/>
          <w:sz w:val="16"/>
          <w:szCs w:val="16"/>
        </w:rPr>
      </w:pPr>
      <w:r>
        <w:rPr>
          <w:rFonts w:ascii="Times New Roman" w:eastAsia="Times New Roman" w:hAnsi="Times New Roman" w:cs="Times New Roman"/>
          <w:i/>
          <w:sz w:val="16"/>
          <w:szCs w:val="16"/>
        </w:rPr>
        <w:t>Keywords:</w:t>
      </w:r>
      <w:r w:rsidR="00CE2A17">
        <w:rPr>
          <w:rFonts w:ascii="Times New Roman" w:eastAsia="Times New Roman" w:hAnsi="Times New Roman" w:cs="Times New Roman"/>
          <w:i/>
          <w:sz w:val="16"/>
          <w:szCs w:val="16"/>
        </w:rPr>
        <w:t xml:space="preserve"> </w:t>
      </w:r>
      <w:r w:rsidR="00CE2A17" w:rsidRPr="00CE2A17">
        <w:rPr>
          <w:rFonts w:ascii="Times New Roman" w:hAnsi="Times New Roman" w:cs="Times New Roman"/>
          <w:i/>
          <w:iCs/>
          <w:sz w:val="16"/>
          <w:szCs w:val="16"/>
        </w:rPr>
        <w:t>Political Subject, Subjugated Subject, Educational Discourse, Symbolic Power, Cuban Education</w:t>
      </w:r>
    </w:p>
    <w:p w14:paraId="0D5F21F1" w14:textId="77777777" w:rsidR="00C661DE" w:rsidRPr="00C661DE" w:rsidRDefault="00C661DE" w:rsidP="003033B8">
      <w:pPr>
        <w:jc w:val="center"/>
        <w:rPr>
          <w:rFonts w:ascii="Times New Roman" w:eastAsia="Times New Roman" w:hAnsi="Times New Roman" w:cs="Times New Roman"/>
          <w:i/>
          <w:sz w:val="20"/>
          <w:szCs w:val="20"/>
        </w:rPr>
      </w:pPr>
    </w:p>
    <w:p w14:paraId="347E5D0B" w14:textId="67CA706E" w:rsidR="001D72EC" w:rsidRDefault="00CE2A17" w:rsidP="003033B8">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14:paraId="550541E9" w14:textId="77777777" w:rsidR="001D72EC" w:rsidRDefault="001D72EC" w:rsidP="003033B8">
      <w:pPr>
        <w:spacing w:line="240" w:lineRule="auto"/>
        <w:rPr>
          <w:rFonts w:ascii="Times New Roman" w:eastAsia="Times New Roman" w:hAnsi="Times New Roman" w:cs="Times New Roman"/>
          <w:b/>
          <w:sz w:val="24"/>
          <w:szCs w:val="24"/>
        </w:rPr>
      </w:pPr>
    </w:p>
    <w:p w14:paraId="3571EF6A" w14:textId="2B848659" w:rsidR="001D72EC" w:rsidRPr="001D72EC" w:rsidRDefault="001D72EC" w:rsidP="001D72EC">
      <w:pPr>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sz w:val="20"/>
          <w:szCs w:val="20"/>
        </w:rPr>
        <w:t>The Loss of Desire is the Loss of Action</w:t>
      </w:r>
    </w:p>
    <w:p w14:paraId="17A3B446" w14:textId="77777777" w:rsidR="00C661DE" w:rsidRPr="00C661DE" w:rsidRDefault="00C661DE" w:rsidP="003033B8">
      <w:pPr>
        <w:spacing w:line="240" w:lineRule="auto"/>
        <w:rPr>
          <w:rFonts w:ascii="Times New Roman" w:eastAsia="Times New Roman" w:hAnsi="Times New Roman" w:cs="Times New Roman"/>
          <w:b/>
          <w:sz w:val="20"/>
          <w:szCs w:val="20"/>
        </w:rPr>
      </w:pPr>
    </w:p>
    <w:p w14:paraId="2A1A9AB4" w14:textId="1CCE4104" w:rsidR="00300994" w:rsidRPr="00300994" w:rsidRDefault="00CE2A17" w:rsidP="003033B8">
      <w:pPr>
        <w:keepNext/>
        <w:framePr w:dropCap="drop" w:lines="3" w:wrap="around" w:vAnchor="text" w:hAnchor="text"/>
        <w:spacing w:line="689" w:lineRule="exact"/>
        <w:jc w:val="both"/>
        <w:textAlignment w:val="baseline"/>
        <w:rPr>
          <w:rFonts w:ascii="Times New Roman" w:eastAsia="Times New Roman" w:hAnsi="Times New Roman" w:cs="Times New Roman"/>
          <w:position w:val="-9"/>
          <w:sz w:val="93"/>
          <w:szCs w:val="20"/>
        </w:rPr>
      </w:pPr>
      <w:r>
        <w:rPr>
          <w:rFonts w:ascii="Times New Roman" w:eastAsia="Times New Roman" w:hAnsi="Times New Roman" w:cs="Times New Roman"/>
          <w:position w:val="-9"/>
          <w:sz w:val="93"/>
          <w:szCs w:val="20"/>
        </w:rPr>
        <w:t>W</w:t>
      </w:r>
    </w:p>
    <w:p w14:paraId="6A37FB7D" w14:textId="4E89ADD0" w:rsidR="00CE2A17" w:rsidRPr="00CE2A17" w:rsidRDefault="00300994" w:rsidP="00CE2A17">
      <w:pPr>
        <w:keepNext/>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h</w:t>
      </w:r>
      <w:r w:rsidR="001F2D5A">
        <w:rPr>
          <w:rFonts w:ascii="Times New Roman" w:eastAsia="Times New Roman" w:hAnsi="Times New Roman" w:cs="Times New Roman"/>
          <w:sz w:val="20"/>
          <w:szCs w:val="20"/>
        </w:rPr>
        <w:t>e</w:t>
      </w:r>
      <w:r w:rsidR="00CE2A17">
        <w:rPr>
          <w:rFonts w:ascii="Times New Roman" w:eastAsia="Times New Roman" w:hAnsi="Times New Roman" w:cs="Times New Roman"/>
          <w:sz w:val="20"/>
          <w:szCs w:val="20"/>
        </w:rPr>
        <w:t>n</w:t>
      </w:r>
      <w:r w:rsidR="001F2D5A">
        <w:rPr>
          <w:rFonts w:ascii="Times New Roman" w:eastAsia="Times New Roman" w:hAnsi="Times New Roman" w:cs="Times New Roman"/>
          <w:sz w:val="20"/>
          <w:szCs w:val="20"/>
        </w:rPr>
        <w:t xml:space="preserve"> </w:t>
      </w:r>
      <w:r w:rsidR="00CE2A17" w:rsidRPr="00CE2A17">
        <w:rPr>
          <w:rFonts w:ascii="Times New Roman" w:hAnsi="Times New Roman" w:cs="Times New Roman"/>
          <w:sz w:val="20"/>
          <w:szCs w:val="20"/>
        </w:rPr>
        <w:t>a child goes to school, they do not only have the beautiful goal of learning mathematics, biology, or letters. That child goes to school to learn to be a citizen. But what kind of citizen? What for? How? In what way do contexts, moralities, interests and ideological powers shape the kind of citizen we are taught to be and, ultimately, the kind we all become? Do all citizens become political subjects? What happens in strictly politicized contexts, such as the Cuban one? What is, in short, a political subject?</w:t>
      </w:r>
    </w:p>
    <w:p w14:paraId="2C15D6F0" w14:textId="77777777" w:rsidR="00CE2A17" w:rsidRPr="00CE2A17" w:rsidRDefault="00CE2A17" w:rsidP="00CE2A17">
      <w:pPr>
        <w:keepNext/>
        <w:spacing w:line="240" w:lineRule="auto"/>
        <w:jc w:val="both"/>
        <w:rPr>
          <w:rFonts w:ascii="Times New Roman" w:hAnsi="Times New Roman" w:cs="Times New Roman"/>
          <w:sz w:val="20"/>
          <w:szCs w:val="20"/>
        </w:rPr>
      </w:pPr>
    </w:p>
    <w:p w14:paraId="5F902D63" w14:textId="5EE21620" w:rsidR="00CE2A17" w:rsidRPr="00CE2A17" w:rsidRDefault="00CE2A17" w:rsidP="00CE2A17">
      <w:pPr>
        <w:spacing w:line="240" w:lineRule="auto"/>
        <w:ind w:firstLine="357"/>
        <w:jc w:val="both"/>
        <w:rPr>
          <w:rFonts w:ascii="Times New Roman" w:eastAsia="Times New Roman" w:hAnsi="Times New Roman" w:cs="Times New Roman"/>
          <w:sz w:val="20"/>
          <w:szCs w:val="20"/>
        </w:rPr>
      </w:pPr>
      <w:r w:rsidRPr="00CE2A17">
        <w:rPr>
          <w:rFonts w:ascii="Times New Roman" w:hAnsi="Times New Roman" w:cs="Times New Roman"/>
          <w:sz w:val="20"/>
          <w:szCs w:val="20"/>
        </w:rPr>
        <w:t>Being a citizen means belonging to a political community and exercising a certain civic identity. To become a political subject (Rojas &amp; Arboleda, 2014)</w:t>
      </w:r>
      <w:r w:rsidR="00931FE1">
        <w:rPr>
          <w:rFonts w:ascii="Times New Roman" w:hAnsi="Times New Roman" w:cs="Times New Roman"/>
          <w:sz w:val="20"/>
          <w:szCs w:val="20"/>
        </w:rPr>
        <w:t>,</w:t>
      </w:r>
      <w:r w:rsidRPr="00CE2A17">
        <w:rPr>
          <w:rFonts w:ascii="Times New Roman" w:hAnsi="Times New Roman" w:cs="Times New Roman"/>
          <w:sz w:val="20"/>
          <w:szCs w:val="20"/>
        </w:rPr>
        <w:t xml:space="preserve"> a citizen needs to understand the circumstances, actively participate in decision-making, propose actions and criticize the system. Being a political subject is learned at school (García &amp; Morales, 2024), in the community</w:t>
      </w:r>
      <w:r w:rsidR="00931FE1">
        <w:rPr>
          <w:rFonts w:ascii="Times New Roman" w:hAnsi="Times New Roman" w:cs="Times New Roman"/>
          <w:sz w:val="20"/>
          <w:szCs w:val="20"/>
        </w:rPr>
        <w:t>,</w:t>
      </w:r>
      <w:r w:rsidRPr="00CE2A17">
        <w:rPr>
          <w:rFonts w:ascii="Times New Roman" w:hAnsi="Times New Roman" w:cs="Times New Roman"/>
          <w:sz w:val="20"/>
          <w:szCs w:val="20"/>
        </w:rPr>
        <w:t xml:space="preserve"> and through social interactions (Arias &amp; Villota, 2007).</w:t>
      </w:r>
      <w:r w:rsidRPr="00CE2A17">
        <w:rPr>
          <w:rFonts w:ascii="Times New Roman" w:hAnsi="Times New Roman" w:cs="Times New Roman"/>
        </w:rPr>
        <w:t xml:space="preserve"> </w:t>
      </w:r>
    </w:p>
    <w:p w14:paraId="12D07460" w14:textId="77777777" w:rsidR="00CE2A17" w:rsidRPr="00CE2A17" w:rsidRDefault="00CE2A17" w:rsidP="00CE2A17">
      <w:pPr>
        <w:spacing w:line="240" w:lineRule="auto"/>
        <w:jc w:val="both"/>
        <w:rPr>
          <w:rFonts w:ascii="Times New Roman" w:eastAsia="Times New Roman" w:hAnsi="Times New Roman" w:cs="Times New Roman"/>
          <w:sz w:val="20"/>
          <w:szCs w:val="20"/>
        </w:rPr>
      </w:pPr>
    </w:p>
    <w:p w14:paraId="01D1F31A" w14:textId="52F70447" w:rsidR="00CE2A17" w:rsidRPr="00CE2A17" w:rsidRDefault="00CE2A17" w:rsidP="00CE2A17">
      <w:pPr>
        <w:spacing w:line="240" w:lineRule="auto"/>
        <w:ind w:firstLine="357"/>
        <w:jc w:val="both"/>
        <w:rPr>
          <w:rFonts w:ascii="Times New Roman" w:hAnsi="Times New Roman" w:cs="Times New Roman"/>
          <w:sz w:val="20"/>
          <w:szCs w:val="20"/>
        </w:rPr>
      </w:pPr>
      <w:r w:rsidRPr="00CE2A17">
        <w:rPr>
          <w:rFonts w:ascii="Times New Roman" w:hAnsi="Times New Roman" w:cs="Times New Roman"/>
          <w:sz w:val="20"/>
          <w:szCs w:val="20"/>
        </w:rPr>
        <w:t xml:space="preserve">Taking myself as data and starting from the previous idea, when faced with the complex and polarizing question of whether I am a political subject, my immediate answer is </w:t>
      </w:r>
      <w:r w:rsidR="00931FE1">
        <w:rPr>
          <w:rFonts w:ascii="Times New Roman" w:hAnsi="Times New Roman" w:cs="Times New Roman"/>
          <w:sz w:val="20"/>
          <w:szCs w:val="20"/>
        </w:rPr>
        <w:t>“</w:t>
      </w:r>
      <w:r w:rsidRPr="00CE2A17">
        <w:rPr>
          <w:rFonts w:ascii="Times New Roman" w:hAnsi="Times New Roman" w:cs="Times New Roman"/>
          <w:sz w:val="20"/>
          <w:szCs w:val="20"/>
        </w:rPr>
        <w:t>no, I am not.</w:t>
      </w:r>
      <w:r w:rsidR="00931FE1">
        <w:rPr>
          <w:rFonts w:ascii="Times New Roman" w:hAnsi="Times New Roman" w:cs="Times New Roman"/>
          <w:sz w:val="20"/>
          <w:szCs w:val="20"/>
        </w:rPr>
        <w:t>”</w:t>
      </w:r>
      <w:r w:rsidRPr="00CE2A17">
        <w:rPr>
          <w:rFonts w:ascii="Times New Roman" w:hAnsi="Times New Roman" w:cs="Times New Roman"/>
          <w:sz w:val="20"/>
          <w:szCs w:val="20"/>
        </w:rPr>
        <w:t xml:space="preserve"> I do not find within myself a desire for political understanding and participation. I have no faith in revolutions, no faith in epic stories, no faith in change. I do not find a close or familiar path in any kind of militancy. But neither am I an apolitical person; is it even possible to be apolitical? Then I think: what happened to me? Where along the way did I lose that possible desire to question, to participate and to belong?</w:t>
      </w:r>
    </w:p>
    <w:p w14:paraId="202BE7C0" w14:textId="77777777" w:rsidR="00CE2A17" w:rsidRPr="00CE2A17" w:rsidRDefault="00CE2A17" w:rsidP="00CE2A17">
      <w:pPr>
        <w:spacing w:line="240" w:lineRule="auto"/>
        <w:ind w:firstLine="357"/>
        <w:jc w:val="both"/>
        <w:rPr>
          <w:rFonts w:ascii="Times New Roman" w:hAnsi="Times New Roman" w:cs="Times New Roman"/>
          <w:sz w:val="20"/>
          <w:szCs w:val="20"/>
        </w:rPr>
      </w:pPr>
    </w:p>
    <w:p w14:paraId="1A803EEC" w14:textId="63D231E0" w:rsidR="00CE2A17" w:rsidRPr="00CE2A17" w:rsidRDefault="00CE2A17" w:rsidP="00CE2A17">
      <w:pPr>
        <w:spacing w:line="240" w:lineRule="auto"/>
        <w:ind w:firstLine="357"/>
        <w:jc w:val="both"/>
        <w:rPr>
          <w:rFonts w:ascii="Times New Roman" w:hAnsi="Times New Roman" w:cs="Times New Roman"/>
          <w:sz w:val="20"/>
          <w:szCs w:val="20"/>
        </w:rPr>
      </w:pPr>
      <w:r w:rsidRPr="00CE2A17">
        <w:rPr>
          <w:rFonts w:ascii="Times New Roman" w:hAnsi="Times New Roman" w:cs="Times New Roman"/>
          <w:sz w:val="20"/>
          <w:szCs w:val="20"/>
        </w:rPr>
        <w:t xml:space="preserve">Recently, while re-reading Foucault (1989) and his theory on discipline, I found myself reflected in the idea of educational institutions as spaces of kidnapping. Even today, in Cuba, these rigid structures persist, with figures of authority and power controlling space, time, and the body (Andresen &amp; </w:t>
      </w:r>
      <w:proofErr w:type="spellStart"/>
      <w:r w:rsidRPr="00CE2A17">
        <w:rPr>
          <w:rFonts w:ascii="Times New Roman" w:hAnsi="Times New Roman" w:cs="Times New Roman"/>
          <w:sz w:val="20"/>
          <w:szCs w:val="20"/>
        </w:rPr>
        <w:t>Breidlid</w:t>
      </w:r>
      <w:proofErr w:type="spellEnd"/>
      <w:r w:rsidRPr="00CE2A17">
        <w:rPr>
          <w:rFonts w:ascii="Times New Roman" w:hAnsi="Times New Roman" w:cs="Times New Roman"/>
          <w:sz w:val="20"/>
          <w:szCs w:val="20"/>
        </w:rPr>
        <w:t xml:space="preserve">, 2024). The individual constructed within this system is a subject that functions solely within it, for its benefit, as it is presented as the only possible reality. It is a colonized subject who, when confronted with the question </w:t>
      </w:r>
      <w:r w:rsidR="00C62911">
        <w:rPr>
          <w:rFonts w:ascii="Times New Roman" w:hAnsi="Times New Roman" w:cs="Times New Roman"/>
          <w:sz w:val="20"/>
          <w:szCs w:val="20"/>
        </w:rPr>
        <w:t>“</w:t>
      </w:r>
      <w:r w:rsidRPr="00CE2A17">
        <w:rPr>
          <w:rFonts w:ascii="Times New Roman" w:hAnsi="Times New Roman" w:cs="Times New Roman"/>
          <w:sz w:val="20"/>
          <w:szCs w:val="20"/>
        </w:rPr>
        <w:t>Why do we do what we do?</w:t>
      </w:r>
      <w:r w:rsidR="00C62911">
        <w:rPr>
          <w:rFonts w:ascii="Times New Roman" w:hAnsi="Times New Roman" w:cs="Times New Roman"/>
          <w:sz w:val="20"/>
          <w:szCs w:val="20"/>
        </w:rPr>
        <w:t>”</w:t>
      </w:r>
      <w:r w:rsidRPr="00CE2A17">
        <w:rPr>
          <w:rFonts w:ascii="Times New Roman" w:hAnsi="Times New Roman" w:cs="Times New Roman"/>
          <w:sz w:val="20"/>
          <w:szCs w:val="20"/>
        </w:rPr>
        <w:t xml:space="preserve"> (</w:t>
      </w:r>
      <w:proofErr w:type="spellStart"/>
      <w:r w:rsidRPr="00CE2A17">
        <w:rPr>
          <w:rFonts w:ascii="Times New Roman" w:hAnsi="Times New Roman" w:cs="Times New Roman"/>
          <w:sz w:val="20"/>
          <w:szCs w:val="20"/>
        </w:rPr>
        <w:t>Mignolo</w:t>
      </w:r>
      <w:proofErr w:type="spellEnd"/>
      <w:r w:rsidRPr="00CE2A17">
        <w:rPr>
          <w:rFonts w:ascii="Times New Roman" w:hAnsi="Times New Roman" w:cs="Times New Roman"/>
          <w:sz w:val="20"/>
          <w:szCs w:val="20"/>
        </w:rPr>
        <w:t xml:space="preserve">, 2021), responds by mobilizing individual or domestic concerns, without questioning the power structures that shape them. </w:t>
      </w:r>
    </w:p>
    <w:p w14:paraId="5E061316" w14:textId="77777777" w:rsidR="00CE2A17" w:rsidRPr="00CE2A17" w:rsidRDefault="00CE2A17" w:rsidP="00CE2A17">
      <w:pPr>
        <w:spacing w:line="240" w:lineRule="auto"/>
        <w:ind w:firstLine="357"/>
        <w:jc w:val="both"/>
        <w:rPr>
          <w:rFonts w:ascii="Times New Roman" w:hAnsi="Times New Roman" w:cs="Times New Roman"/>
          <w:sz w:val="20"/>
          <w:szCs w:val="20"/>
        </w:rPr>
      </w:pPr>
    </w:p>
    <w:p w14:paraId="43F347F1" w14:textId="2F7042D4" w:rsidR="00931FE1" w:rsidRDefault="00CE2A17" w:rsidP="00CE2A17">
      <w:pPr>
        <w:spacing w:line="240" w:lineRule="auto"/>
        <w:ind w:firstLine="357"/>
        <w:jc w:val="both"/>
        <w:rPr>
          <w:rFonts w:ascii="Times New Roman" w:hAnsi="Times New Roman" w:cs="Times New Roman"/>
          <w:sz w:val="20"/>
          <w:szCs w:val="20"/>
        </w:rPr>
      </w:pPr>
      <w:r w:rsidRPr="00CE2A17">
        <w:rPr>
          <w:rFonts w:ascii="Times New Roman" w:hAnsi="Times New Roman" w:cs="Times New Roman"/>
          <w:sz w:val="20"/>
          <w:szCs w:val="20"/>
        </w:rPr>
        <w:t xml:space="preserve">Raised in a country where the slogan is “Homeland or Death” and where, in recent years, a dissident slogan </w:t>
      </w:r>
      <w:r w:rsidR="00931FE1">
        <w:rPr>
          <w:rFonts w:ascii="Times New Roman" w:hAnsi="Times New Roman" w:cs="Times New Roman"/>
          <w:sz w:val="20"/>
          <w:szCs w:val="20"/>
        </w:rPr>
        <w:t>–</w:t>
      </w:r>
    </w:p>
    <w:p w14:paraId="0BFD8111" w14:textId="4131FC79" w:rsidR="00CE2A17" w:rsidRPr="00CE2A17" w:rsidRDefault="00CE2A17" w:rsidP="00506C6E">
      <w:pPr>
        <w:spacing w:line="240" w:lineRule="auto"/>
        <w:jc w:val="both"/>
        <w:rPr>
          <w:rFonts w:ascii="Times New Roman" w:hAnsi="Times New Roman" w:cs="Times New Roman"/>
          <w:sz w:val="20"/>
          <w:szCs w:val="20"/>
        </w:rPr>
      </w:pPr>
      <w:r w:rsidRPr="00CE2A17">
        <w:rPr>
          <w:rFonts w:ascii="Times New Roman" w:hAnsi="Times New Roman" w:cs="Times New Roman"/>
          <w:sz w:val="20"/>
          <w:szCs w:val="20"/>
        </w:rPr>
        <w:t xml:space="preserve"> “Homeland and Life” </w:t>
      </w:r>
      <w:r w:rsidR="00931FE1">
        <w:rPr>
          <w:rFonts w:ascii="Times New Roman" w:hAnsi="Times New Roman" w:cs="Times New Roman"/>
          <w:sz w:val="20"/>
          <w:szCs w:val="20"/>
        </w:rPr>
        <w:t>–</w:t>
      </w:r>
      <w:r w:rsidRPr="00CE2A17">
        <w:rPr>
          <w:rFonts w:ascii="Times New Roman" w:hAnsi="Times New Roman" w:cs="Times New Roman"/>
          <w:sz w:val="20"/>
          <w:szCs w:val="20"/>
        </w:rPr>
        <w:t xml:space="preserve"> has emerged, I find no personal connection with the concept of Homeland. Who has taken that possibility away from me? It is possible that the constant slogan, the politicization of knowledge (Dawley-Carr, 2015), the processes, relationships and identities in Cuba, rather than creating an individual willing to engage politically, have created in me an individual distanced from politics to the point of refusing to take a position, to define and exercise that individual or collective political subjectivity</w:t>
      </w:r>
      <w:r w:rsidR="00931FE1">
        <w:rPr>
          <w:rFonts w:ascii="Times New Roman" w:hAnsi="Times New Roman" w:cs="Times New Roman"/>
          <w:sz w:val="20"/>
          <w:szCs w:val="20"/>
        </w:rPr>
        <w:t>?</w:t>
      </w:r>
      <w:r w:rsidRPr="00CE2A17">
        <w:rPr>
          <w:rFonts w:ascii="Times New Roman" w:hAnsi="Times New Roman" w:cs="Times New Roman"/>
          <w:sz w:val="20"/>
          <w:szCs w:val="20"/>
        </w:rPr>
        <w:t xml:space="preserve"> The Cuban revolution, with its discourse of “everyone,” has made me want to be alone.</w:t>
      </w:r>
    </w:p>
    <w:p w14:paraId="1D37F279" w14:textId="77777777" w:rsidR="00CE2A17" w:rsidRPr="00CE2A17" w:rsidRDefault="00CE2A17" w:rsidP="00CE2A17">
      <w:pPr>
        <w:spacing w:line="240" w:lineRule="auto"/>
        <w:ind w:firstLine="357"/>
        <w:jc w:val="both"/>
        <w:rPr>
          <w:rFonts w:ascii="Times New Roman" w:hAnsi="Times New Roman" w:cs="Times New Roman"/>
          <w:sz w:val="20"/>
          <w:szCs w:val="20"/>
        </w:rPr>
      </w:pPr>
    </w:p>
    <w:p w14:paraId="35457546" w14:textId="35AF7D3B" w:rsidR="00CE2A17" w:rsidRPr="00CE2A17" w:rsidRDefault="00CE2A17" w:rsidP="00CE2A17">
      <w:pPr>
        <w:spacing w:line="240" w:lineRule="auto"/>
        <w:ind w:firstLine="357"/>
        <w:jc w:val="both"/>
        <w:rPr>
          <w:rFonts w:ascii="Times New Roman" w:hAnsi="Times New Roman" w:cs="Times New Roman"/>
          <w:sz w:val="20"/>
          <w:szCs w:val="20"/>
        </w:rPr>
      </w:pPr>
      <w:r w:rsidRPr="00CE2A17">
        <w:rPr>
          <w:rFonts w:ascii="Times New Roman" w:hAnsi="Times New Roman" w:cs="Times New Roman"/>
          <w:sz w:val="20"/>
          <w:szCs w:val="20"/>
        </w:rPr>
        <w:t>In my process of educational abduction (Foucault, 1989), I experienced what most Cuban students experience: discipline, standardization</w:t>
      </w:r>
      <w:r w:rsidR="00931FE1">
        <w:rPr>
          <w:rFonts w:ascii="Times New Roman" w:hAnsi="Times New Roman" w:cs="Times New Roman"/>
          <w:sz w:val="20"/>
          <w:szCs w:val="20"/>
        </w:rPr>
        <w:t>,</w:t>
      </w:r>
      <w:r w:rsidRPr="00CE2A17">
        <w:rPr>
          <w:rFonts w:ascii="Times New Roman" w:hAnsi="Times New Roman" w:cs="Times New Roman"/>
          <w:sz w:val="20"/>
          <w:szCs w:val="20"/>
        </w:rPr>
        <w:t xml:space="preserve"> and political polarization. I was part of it and believed in the process. A whole country could not be wrong. Let</w:t>
      </w:r>
      <w:r w:rsidR="00D40EAF">
        <w:rPr>
          <w:rFonts w:ascii="Times New Roman" w:hAnsi="Times New Roman" w:cs="Times New Roman"/>
          <w:sz w:val="20"/>
          <w:szCs w:val="20"/>
        </w:rPr>
        <w:t>’</w:t>
      </w:r>
      <w:r w:rsidRPr="00CE2A17">
        <w:rPr>
          <w:rFonts w:ascii="Times New Roman" w:hAnsi="Times New Roman" w:cs="Times New Roman"/>
          <w:sz w:val="20"/>
          <w:szCs w:val="20"/>
        </w:rPr>
        <w:t>s understand each other, without internet, state television and textbooks illustrated all the possibilities, scenarios, roles and punishments (Aguilar, 2024). Years later, far from the damned circumstance of water everywhere</w:t>
      </w:r>
      <w:r w:rsidRPr="00CE2A17">
        <w:rPr>
          <w:rStyle w:val="FootnoteReference"/>
          <w:rFonts w:ascii="Times New Roman" w:hAnsi="Times New Roman" w:cs="Times New Roman"/>
          <w:sz w:val="20"/>
          <w:szCs w:val="20"/>
        </w:rPr>
        <w:footnoteReference w:id="1"/>
      </w:r>
      <w:r w:rsidRPr="00CE2A17">
        <w:rPr>
          <w:rFonts w:ascii="Times New Roman" w:hAnsi="Times New Roman" w:cs="Times New Roman"/>
          <w:sz w:val="20"/>
          <w:szCs w:val="20"/>
        </w:rPr>
        <w:t>, I understood that there was no common enemy or epic identity based on invincible</w:t>
      </w:r>
      <w:r w:rsidRPr="00CE2A17">
        <w:rPr>
          <w:rStyle w:val="FootnoteReference"/>
          <w:rFonts w:ascii="Times New Roman" w:hAnsi="Times New Roman" w:cs="Times New Roman"/>
          <w:sz w:val="20"/>
          <w:szCs w:val="20"/>
        </w:rPr>
        <w:footnoteReference w:id="2"/>
      </w:r>
      <w:r w:rsidRPr="00CE2A17">
        <w:rPr>
          <w:rFonts w:ascii="Times New Roman" w:hAnsi="Times New Roman" w:cs="Times New Roman"/>
          <w:sz w:val="20"/>
          <w:szCs w:val="20"/>
        </w:rPr>
        <w:t xml:space="preserve"> hatred against the attacking enemy.</w:t>
      </w:r>
    </w:p>
    <w:p w14:paraId="4E20E65B" w14:textId="77777777" w:rsidR="00CE2A17" w:rsidRPr="00CE2A17" w:rsidRDefault="00CE2A17" w:rsidP="00CE2A17">
      <w:pPr>
        <w:spacing w:line="240" w:lineRule="auto"/>
        <w:ind w:firstLine="357"/>
        <w:jc w:val="both"/>
        <w:rPr>
          <w:rFonts w:ascii="Times New Roman" w:hAnsi="Times New Roman" w:cs="Times New Roman"/>
          <w:sz w:val="20"/>
          <w:szCs w:val="20"/>
        </w:rPr>
      </w:pPr>
    </w:p>
    <w:p w14:paraId="6722A1CE" w14:textId="77777777" w:rsidR="00CE2A17" w:rsidRPr="00CE2A17" w:rsidRDefault="00CE2A17" w:rsidP="00CE2A17">
      <w:pPr>
        <w:spacing w:line="240" w:lineRule="auto"/>
        <w:ind w:firstLine="357"/>
        <w:jc w:val="both"/>
        <w:rPr>
          <w:rFonts w:ascii="Times New Roman" w:hAnsi="Times New Roman" w:cs="Times New Roman"/>
          <w:sz w:val="20"/>
          <w:szCs w:val="20"/>
        </w:rPr>
      </w:pPr>
      <w:r w:rsidRPr="00CE2A17">
        <w:rPr>
          <w:rFonts w:ascii="Times New Roman" w:hAnsi="Times New Roman" w:cs="Times New Roman"/>
          <w:sz w:val="20"/>
          <w:szCs w:val="20"/>
        </w:rPr>
        <w:t>Now, Cuba is no longer an isolated place in the world; however, when we look for literature on these issues, we find little, and even less in Spanish. Cuban academic production, of course, is in the hands of the government. This raises the need to question the processes, not necessarily from a militant perspective, but from a place of knowledge, even philosophical. Understanding what the political subject is, how it is formed, what role the educational discourse plays, and contextualizing it to the Cuban reality can be beneficial for those who still participate as educational actors, such as teachers, or for parents who may not know that their children are being ideologically kidnapped and mutilated.</w:t>
      </w:r>
    </w:p>
    <w:p w14:paraId="2584F00F" w14:textId="77777777" w:rsidR="00CE2A17" w:rsidRPr="00CE2A17" w:rsidRDefault="00CE2A17" w:rsidP="00CE2A17">
      <w:pPr>
        <w:spacing w:line="240" w:lineRule="auto"/>
        <w:ind w:firstLine="357"/>
        <w:jc w:val="both"/>
        <w:rPr>
          <w:rFonts w:ascii="Times New Roman" w:hAnsi="Times New Roman" w:cs="Times New Roman"/>
          <w:sz w:val="20"/>
          <w:szCs w:val="20"/>
        </w:rPr>
      </w:pPr>
    </w:p>
    <w:p w14:paraId="6A508971" w14:textId="5C2613E0" w:rsidR="001F5AEE" w:rsidRDefault="00506C6E" w:rsidP="001F5AEE">
      <w:pPr>
        <w:spacing w:line="240" w:lineRule="auto"/>
        <w:ind w:firstLine="357"/>
        <w:jc w:val="both"/>
        <w:rPr>
          <w:rFonts w:ascii="Times New Roman" w:hAnsi="Times New Roman" w:cs="Times New Roman"/>
          <w:sz w:val="20"/>
          <w:szCs w:val="20"/>
        </w:rPr>
      </w:pPr>
      <w:r w:rsidRPr="00506C6E">
        <w:rPr>
          <w:rFonts w:ascii="Times New Roman" w:hAnsi="Times New Roman" w:cs="Times New Roman"/>
          <w:sz w:val="20"/>
          <w:szCs w:val="20"/>
        </w:rPr>
        <w:t>In thinking about the above, many possible relationships come into debate. We must discuss the relationship between education and ideology; the symbolic power in the educational discourse (e.g., the curriculum); the struggles for power in education; the construction of knowledge and from where it is constructed; the possibility of a power “from below,” from “the masses,” that pushes for a deep systemic change; the particularities and resistances to the possibility of a spontaneous exercise of education; the fear of that spontaneity; etc.</w:t>
      </w:r>
    </w:p>
    <w:p w14:paraId="3BD56D6A" w14:textId="77777777" w:rsidR="00506C6E" w:rsidRDefault="00506C6E" w:rsidP="001F5AEE">
      <w:pPr>
        <w:spacing w:line="240" w:lineRule="auto"/>
        <w:ind w:firstLine="357"/>
        <w:jc w:val="both"/>
        <w:rPr>
          <w:rFonts w:ascii="Times New Roman" w:hAnsi="Times New Roman" w:cs="Times New Roman"/>
          <w:sz w:val="20"/>
          <w:szCs w:val="20"/>
        </w:rPr>
      </w:pPr>
    </w:p>
    <w:p w14:paraId="748CC328" w14:textId="35A135F7" w:rsidR="001F5AEE" w:rsidRPr="001F5AEE" w:rsidRDefault="001F5AEE" w:rsidP="001F5AEE">
      <w:pPr>
        <w:spacing w:line="240" w:lineRule="auto"/>
        <w:ind w:firstLine="357"/>
        <w:jc w:val="both"/>
        <w:rPr>
          <w:rFonts w:ascii="Times New Roman" w:hAnsi="Times New Roman" w:cs="Times New Roman"/>
          <w:sz w:val="20"/>
          <w:szCs w:val="20"/>
        </w:rPr>
      </w:pPr>
      <w:r w:rsidRPr="001F5AEE">
        <w:rPr>
          <w:rFonts w:ascii="Times New Roman" w:hAnsi="Times New Roman" w:cs="Times New Roman"/>
          <w:sz w:val="20"/>
          <w:szCs w:val="20"/>
        </w:rPr>
        <w:t xml:space="preserve">We cannot cover everything. Let us begin with the concept of the political subject because its understanding will allow us to look at the context through a clear prism. This question will help </w:t>
      </w:r>
      <w:r w:rsidR="00931FE1">
        <w:rPr>
          <w:rFonts w:ascii="Times New Roman" w:hAnsi="Times New Roman" w:cs="Times New Roman"/>
          <w:sz w:val="20"/>
          <w:szCs w:val="20"/>
        </w:rPr>
        <w:t>unveil</w:t>
      </w:r>
      <w:r w:rsidRPr="001F5AEE">
        <w:rPr>
          <w:rFonts w:ascii="Times New Roman" w:hAnsi="Times New Roman" w:cs="Times New Roman"/>
          <w:sz w:val="20"/>
          <w:szCs w:val="20"/>
        </w:rPr>
        <w:t xml:space="preserve"> how the political subject is constructed in the educational discourse within Cuban schools. Understanding that there is no empirical research that addresses the latter, I will provide a personal, reflective and unfinished view on the subject.</w:t>
      </w:r>
    </w:p>
    <w:p w14:paraId="2D25ABB8" w14:textId="77777777" w:rsidR="001F5AEE" w:rsidRPr="001F5AEE" w:rsidRDefault="001F5AEE" w:rsidP="001F5AEE">
      <w:pPr>
        <w:spacing w:line="240" w:lineRule="auto"/>
        <w:ind w:firstLine="357"/>
        <w:jc w:val="both"/>
        <w:rPr>
          <w:rFonts w:ascii="Times New Roman" w:hAnsi="Times New Roman" w:cs="Times New Roman"/>
          <w:sz w:val="20"/>
          <w:szCs w:val="20"/>
        </w:rPr>
      </w:pPr>
    </w:p>
    <w:p w14:paraId="7E124F38" w14:textId="77777777" w:rsidR="001F5AEE" w:rsidRPr="001F5AEE" w:rsidRDefault="001F5AEE" w:rsidP="001F5AEE">
      <w:pPr>
        <w:spacing w:line="240" w:lineRule="auto"/>
        <w:ind w:firstLine="357"/>
        <w:jc w:val="both"/>
        <w:rPr>
          <w:rFonts w:ascii="Times New Roman" w:hAnsi="Times New Roman" w:cs="Times New Roman"/>
          <w:sz w:val="20"/>
          <w:szCs w:val="20"/>
        </w:rPr>
      </w:pPr>
      <w:r w:rsidRPr="001F5AEE">
        <w:rPr>
          <w:rFonts w:ascii="Times New Roman" w:hAnsi="Times New Roman" w:cs="Times New Roman"/>
          <w:sz w:val="20"/>
          <w:szCs w:val="20"/>
        </w:rPr>
        <w:t>The question</w:t>
      </w:r>
      <w:r w:rsidRPr="001F5AEE">
        <w:rPr>
          <w:rFonts w:ascii="Times New Roman" w:hAnsi="Times New Roman" w:cs="Times New Roman"/>
          <w:b/>
          <w:sz w:val="20"/>
          <w:szCs w:val="20"/>
        </w:rPr>
        <w:t xml:space="preserve"> </w:t>
      </w:r>
      <w:r w:rsidRPr="001F5AEE">
        <w:rPr>
          <w:rFonts w:ascii="Times New Roman" w:hAnsi="Times New Roman" w:cs="Times New Roman"/>
          <w:sz w:val="20"/>
          <w:szCs w:val="20"/>
        </w:rPr>
        <w:t>that guides the following research and reflection is: What nuances does the concept of political subject have in its definition and possible relationship with educational contexts in Cuba? How the political subject is constructed in the educational discourse within Cuban school institutions.</w:t>
      </w:r>
    </w:p>
    <w:p w14:paraId="11805B74" w14:textId="77777777" w:rsidR="001F5AEE" w:rsidRPr="001F5AEE" w:rsidRDefault="001F5AEE" w:rsidP="001F5AEE">
      <w:pPr>
        <w:spacing w:line="240" w:lineRule="auto"/>
        <w:ind w:firstLine="357"/>
        <w:jc w:val="both"/>
        <w:rPr>
          <w:rFonts w:ascii="Times New Roman" w:hAnsi="Times New Roman" w:cs="Times New Roman"/>
          <w:sz w:val="20"/>
          <w:szCs w:val="20"/>
        </w:rPr>
      </w:pPr>
    </w:p>
    <w:p w14:paraId="1D1240E3" w14:textId="509D9DBF" w:rsidR="001F5AEE" w:rsidRPr="001F5AEE" w:rsidRDefault="001F5AEE" w:rsidP="001F5AEE">
      <w:pPr>
        <w:spacing w:line="240" w:lineRule="auto"/>
        <w:ind w:firstLine="357"/>
        <w:jc w:val="both"/>
        <w:rPr>
          <w:rFonts w:ascii="Times New Roman" w:hAnsi="Times New Roman" w:cs="Times New Roman"/>
          <w:sz w:val="20"/>
          <w:szCs w:val="20"/>
        </w:rPr>
      </w:pPr>
      <w:r w:rsidRPr="001F5AEE">
        <w:rPr>
          <w:rFonts w:ascii="Times New Roman" w:hAnsi="Times New Roman" w:cs="Times New Roman"/>
          <w:sz w:val="20"/>
          <w:szCs w:val="20"/>
        </w:rPr>
        <w:t>Search engines and databases (</w:t>
      </w:r>
      <w:proofErr w:type="spellStart"/>
      <w:r w:rsidRPr="001F5AEE">
        <w:rPr>
          <w:rFonts w:ascii="Times New Roman" w:hAnsi="Times New Roman" w:cs="Times New Roman"/>
          <w:sz w:val="20"/>
          <w:szCs w:val="20"/>
        </w:rPr>
        <w:t>Redalyc</w:t>
      </w:r>
      <w:proofErr w:type="spellEnd"/>
      <w:r w:rsidRPr="001F5AEE">
        <w:rPr>
          <w:rFonts w:ascii="Times New Roman" w:hAnsi="Times New Roman" w:cs="Times New Roman"/>
          <w:sz w:val="20"/>
          <w:szCs w:val="20"/>
        </w:rPr>
        <w:t xml:space="preserve">, </w:t>
      </w:r>
      <w:proofErr w:type="spellStart"/>
      <w:r w:rsidRPr="001F5AEE">
        <w:rPr>
          <w:rFonts w:ascii="Times New Roman" w:hAnsi="Times New Roman" w:cs="Times New Roman"/>
          <w:sz w:val="20"/>
          <w:szCs w:val="20"/>
        </w:rPr>
        <w:t>Dialnet</w:t>
      </w:r>
      <w:proofErr w:type="spellEnd"/>
      <w:r w:rsidRPr="001F5AEE">
        <w:rPr>
          <w:rFonts w:ascii="Times New Roman" w:hAnsi="Times New Roman" w:cs="Times New Roman"/>
          <w:sz w:val="20"/>
          <w:szCs w:val="20"/>
        </w:rPr>
        <w:t xml:space="preserve">, </w:t>
      </w:r>
      <w:proofErr w:type="spellStart"/>
      <w:r w:rsidRPr="001F5AEE">
        <w:rPr>
          <w:rFonts w:ascii="Times New Roman" w:hAnsi="Times New Roman" w:cs="Times New Roman"/>
          <w:sz w:val="20"/>
          <w:szCs w:val="20"/>
        </w:rPr>
        <w:t>SciELO</w:t>
      </w:r>
      <w:proofErr w:type="spellEnd"/>
      <w:r w:rsidRPr="001F5AEE">
        <w:rPr>
          <w:rFonts w:ascii="Times New Roman" w:hAnsi="Times New Roman" w:cs="Times New Roman"/>
          <w:sz w:val="20"/>
          <w:szCs w:val="20"/>
        </w:rPr>
        <w:t xml:space="preserve">, </w:t>
      </w:r>
      <w:proofErr w:type="spellStart"/>
      <w:r w:rsidRPr="001F5AEE">
        <w:rPr>
          <w:rFonts w:ascii="Times New Roman" w:hAnsi="Times New Roman" w:cs="Times New Roman"/>
          <w:sz w:val="20"/>
          <w:szCs w:val="20"/>
        </w:rPr>
        <w:t>Latindex</w:t>
      </w:r>
      <w:proofErr w:type="spellEnd"/>
      <w:r w:rsidRPr="001F5AEE">
        <w:rPr>
          <w:rFonts w:ascii="Times New Roman" w:hAnsi="Times New Roman" w:cs="Times New Roman"/>
          <w:sz w:val="20"/>
          <w:szCs w:val="20"/>
        </w:rPr>
        <w:t xml:space="preserve">, Scopus, ERIC) were used for the literature review with key terms such as </w:t>
      </w:r>
      <w:r w:rsidR="00931FE1">
        <w:rPr>
          <w:rFonts w:ascii="Times New Roman" w:hAnsi="Times New Roman" w:cs="Times New Roman"/>
          <w:sz w:val="20"/>
          <w:szCs w:val="20"/>
        </w:rPr>
        <w:t>“</w:t>
      </w:r>
      <w:r w:rsidRPr="001F5AEE">
        <w:rPr>
          <w:rFonts w:ascii="Times New Roman" w:hAnsi="Times New Roman" w:cs="Times New Roman"/>
          <w:sz w:val="20"/>
          <w:szCs w:val="20"/>
        </w:rPr>
        <w:t>political subject in education,</w:t>
      </w:r>
      <w:r w:rsidR="00931FE1">
        <w:rPr>
          <w:rFonts w:ascii="Times New Roman" w:hAnsi="Times New Roman" w:cs="Times New Roman"/>
          <w:sz w:val="20"/>
          <w:szCs w:val="20"/>
        </w:rPr>
        <w:t>”</w:t>
      </w:r>
      <w:r w:rsidRPr="001F5AEE">
        <w:rPr>
          <w:rFonts w:ascii="Times New Roman" w:hAnsi="Times New Roman" w:cs="Times New Roman"/>
          <w:sz w:val="20"/>
          <w:szCs w:val="20"/>
        </w:rPr>
        <w:t xml:space="preserve"> </w:t>
      </w:r>
      <w:r w:rsidR="00931FE1">
        <w:rPr>
          <w:rFonts w:ascii="Times New Roman" w:hAnsi="Times New Roman" w:cs="Times New Roman"/>
          <w:sz w:val="20"/>
          <w:szCs w:val="20"/>
        </w:rPr>
        <w:t>“</w:t>
      </w:r>
      <w:r w:rsidRPr="001F5AEE">
        <w:rPr>
          <w:rFonts w:ascii="Times New Roman" w:hAnsi="Times New Roman" w:cs="Times New Roman"/>
          <w:sz w:val="20"/>
          <w:szCs w:val="20"/>
        </w:rPr>
        <w:t>curriculum and political discourse,</w:t>
      </w:r>
      <w:r w:rsidR="00931FE1">
        <w:rPr>
          <w:rFonts w:ascii="Times New Roman" w:hAnsi="Times New Roman" w:cs="Times New Roman"/>
          <w:sz w:val="20"/>
          <w:szCs w:val="20"/>
        </w:rPr>
        <w:t>”</w:t>
      </w:r>
      <w:r w:rsidRPr="001F5AEE">
        <w:rPr>
          <w:rFonts w:ascii="Times New Roman" w:hAnsi="Times New Roman" w:cs="Times New Roman"/>
          <w:sz w:val="20"/>
          <w:szCs w:val="20"/>
        </w:rPr>
        <w:t xml:space="preserve"> and </w:t>
      </w:r>
      <w:r w:rsidR="00931FE1">
        <w:rPr>
          <w:rFonts w:ascii="Times New Roman" w:hAnsi="Times New Roman" w:cs="Times New Roman"/>
          <w:sz w:val="20"/>
          <w:szCs w:val="20"/>
        </w:rPr>
        <w:t>“</w:t>
      </w:r>
      <w:r w:rsidRPr="001F5AEE">
        <w:rPr>
          <w:rFonts w:ascii="Times New Roman" w:hAnsi="Times New Roman" w:cs="Times New Roman"/>
          <w:sz w:val="20"/>
          <w:szCs w:val="20"/>
        </w:rPr>
        <w:t>student political agency.</w:t>
      </w:r>
      <w:r w:rsidR="00931FE1">
        <w:rPr>
          <w:rFonts w:ascii="Times New Roman" w:hAnsi="Times New Roman" w:cs="Times New Roman"/>
          <w:sz w:val="20"/>
          <w:szCs w:val="20"/>
        </w:rPr>
        <w:t>”</w:t>
      </w:r>
      <w:r w:rsidRPr="001F5AEE">
        <w:rPr>
          <w:rFonts w:ascii="Times New Roman" w:hAnsi="Times New Roman" w:cs="Times New Roman"/>
          <w:sz w:val="20"/>
          <w:szCs w:val="20"/>
        </w:rPr>
        <w:t xml:space="preserve"> The search initially focused on Cuba, expanding to Latin America due to limited results on Cuba. </w:t>
      </w:r>
    </w:p>
    <w:p w14:paraId="773DE657" w14:textId="77777777" w:rsidR="001F5AEE" w:rsidRPr="001F5AEE" w:rsidRDefault="001F5AEE" w:rsidP="001F5AEE">
      <w:pPr>
        <w:spacing w:line="240" w:lineRule="auto"/>
        <w:ind w:firstLine="357"/>
        <w:jc w:val="both"/>
        <w:rPr>
          <w:rFonts w:ascii="Times New Roman" w:hAnsi="Times New Roman" w:cs="Times New Roman"/>
          <w:sz w:val="20"/>
          <w:szCs w:val="20"/>
        </w:rPr>
      </w:pPr>
    </w:p>
    <w:p w14:paraId="43DBCE64" w14:textId="75DCAA3C" w:rsidR="001F5AEE" w:rsidRPr="001F5AEE" w:rsidRDefault="001F5AEE" w:rsidP="001F5AEE">
      <w:pPr>
        <w:spacing w:line="240" w:lineRule="auto"/>
        <w:ind w:firstLine="357"/>
        <w:jc w:val="both"/>
        <w:rPr>
          <w:rFonts w:ascii="Times New Roman" w:hAnsi="Times New Roman" w:cs="Times New Roman"/>
          <w:sz w:val="20"/>
          <w:szCs w:val="20"/>
        </w:rPr>
      </w:pPr>
      <w:r w:rsidRPr="001F5AEE">
        <w:rPr>
          <w:rFonts w:ascii="Times New Roman" w:hAnsi="Times New Roman" w:cs="Times New Roman"/>
          <w:sz w:val="20"/>
          <w:szCs w:val="20"/>
        </w:rPr>
        <w:t xml:space="preserve">The bibliography was filtered from 2020, but earlier sources were included due to their scarcity. For example, Apple (2014) is relevant for understanding how education serves as a vehicle for political ideologies, which is central to the analysis of the political subject. Bourdieu </w:t>
      </w:r>
      <w:r w:rsidR="00BD158D">
        <w:rPr>
          <w:rFonts w:ascii="Times New Roman" w:hAnsi="Times New Roman" w:cs="Times New Roman"/>
          <w:sz w:val="20"/>
          <w:szCs w:val="20"/>
        </w:rPr>
        <w:t>and</w:t>
      </w:r>
      <w:r w:rsidRPr="001F5AEE">
        <w:rPr>
          <w:rFonts w:ascii="Times New Roman" w:hAnsi="Times New Roman" w:cs="Times New Roman"/>
          <w:sz w:val="20"/>
          <w:szCs w:val="20"/>
        </w:rPr>
        <w:t xml:space="preserve"> </w:t>
      </w:r>
      <w:proofErr w:type="spellStart"/>
      <w:r w:rsidRPr="001F5AEE">
        <w:rPr>
          <w:rFonts w:ascii="Times New Roman" w:hAnsi="Times New Roman" w:cs="Times New Roman"/>
          <w:sz w:val="20"/>
          <w:szCs w:val="20"/>
        </w:rPr>
        <w:t>Passeron</w:t>
      </w:r>
      <w:proofErr w:type="spellEnd"/>
      <w:r w:rsidRPr="001F5AEE">
        <w:rPr>
          <w:rFonts w:ascii="Times New Roman" w:hAnsi="Times New Roman" w:cs="Times New Roman"/>
          <w:sz w:val="20"/>
          <w:szCs w:val="20"/>
        </w:rPr>
        <w:t xml:space="preserve"> (1977) offers crucial insights into how educational systems reproduce social structures, which is significant for exploring the political subject</w:t>
      </w:r>
      <w:r w:rsidR="00BA621C">
        <w:rPr>
          <w:rFonts w:ascii="Times New Roman" w:hAnsi="Times New Roman" w:cs="Times New Roman"/>
          <w:sz w:val="20"/>
          <w:szCs w:val="20"/>
        </w:rPr>
        <w:t>’</w:t>
      </w:r>
      <w:r w:rsidRPr="001F5AEE">
        <w:rPr>
          <w:rFonts w:ascii="Times New Roman" w:hAnsi="Times New Roman" w:cs="Times New Roman"/>
          <w:sz w:val="20"/>
          <w:szCs w:val="20"/>
        </w:rPr>
        <w:t xml:space="preserve">s formation. Martínez </w:t>
      </w:r>
      <w:r w:rsidR="00BA621C">
        <w:rPr>
          <w:rFonts w:ascii="Times New Roman" w:hAnsi="Times New Roman" w:cs="Times New Roman"/>
          <w:sz w:val="20"/>
          <w:szCs w:val="20"/>
        </w:rPr>
        <w:t>and</w:t>
      </w:r>
      <w:r w:rsidRPr="001F5AEE">
        <w:rPr>
          <w:rFonts w:ascii="Times New Roman" w:hAnsi="Times New Roman" w:cs="Times New Roman"/>
          <w:sz w:val="20"/>
          <w:szCs w:val="20"/>
        </w:rPr>
        <w:t xml:space="preserve"> Rodríguez (2010) provide a valuable analysis of the relationship between curriculum and textbooks, essential for understanding the mechanisms of ideological transmission in education. Furthermore, McLaren (1999) offers an important perspective on how schooling functions as a performance that shapes political and social dynamics. Most of the research </w:t>
      </w:r>
      <w:r w:rsidR="00931FE1">
        <w:rPr>
          <w:rFonts w:ascii="Times New Roman" w:hAnsi="Times New Roman" w:cs="Times New Roman"/>
          <w:sz w:val="20"/>
          <w:szCs w:val="20"/>
        </w:rPr>
        <w:t>is</w:t>
      </w:r>
      <w:r w:rsidRPr="001F5AEE">
        <w:rPr>
          <w:rFonts w:ascii="Times New Roman" w:hAnsi="Times New Roman" w:cs="Times New Roman"/>
          <w:sz w:val="20"/>
          <w:szCs w:val="20"/>
        </w:rPr>
        <w:t xml:space="preserve"> theoretical, with a focus on the formation of the political subject. </w:t>
      </w:r>
    </w:p>
    <w:p w14:paraId="5905E39E" w14:textId="77777777" w:rsidR="001F5AEE" w:rsidRPr="001F5AEE" w:rsidRDefault="001F5AEE" w:rsidP="001F5AEE">
      <w:pPr>
        <w:spacing w:line="240" w:lineRule="auto"/>
        <w:ind w:firstLine="357"/>
        <w:jc w:val="both"/>
        <w:rPr>
          <w:rFonts w:ascii="Times New Roman" w:hAnsi="Times New Roman" w:cs="Times New Roman"/>
          <w:sz w:val="20"/>
          <w:szCs w:val="20"/>
        </w:rPr>
      </w:pPr>
    </w:p>
    <w:p w14:paraId="119D98BA" w14:textId="6289BC33" w:rsidR="001F5AEE" w:rsidRDefault="001F5AEE" w:rsidP="001F5AEE">
      <w:pPr>
        <w:spacing w:line="240" w:lineRule="auto"/>
        <w:ind w:firstLine="357"/>
        <w:jc w:val="both"/>
        <w:rPr>
          <w:rFonts w:ascii="Times New Roman" w:hAnsi="Times New Roman" w:cs="Times New Roman"/>
          <w:sz w:val="20"/>
          <w:szCs w:val="20"/>
        </w:rPr>
      </w:pPr>
      <w:r w:rsidRPr="001F5AEE">
        <w:rPr>
          <w:rFonts w:ascii="Times New Roman" w:hAnsi="Times New Roman" w:cs="Times New Roman"/>
          <w:sz w:val="20"/>
          <w:szCs w:val="20"/>
        </w:rPr>
        <w:t>The process consisted of identifying common themes, analyzing debates and comparing the approaches of different authors, which allowed for an understanding of how the concept of political subject relates to concepts such as power, ideology, resistance and the educational environment, especially in contexts such as Cuba.</w:t>
      </w:r>
    </w:p>
    <w:p w14:paraId="34FB23F8" w14:textId="77777777" w:rsidR="00AC1B21" w:rsidRPr="001F5AEE" w:rsidRDefault="00AC1B21" w:rsidP="001F5AEE">
      <w:pPr>
        <w:spacing w:line="240" w:lineRule="auto"/>
        <w:ind w:firstLine="357"/>
        <w:jc w:val="both"/>
        <w:rPr>
          <w:rFonts w:ascii="Times New Roman" w:hAnsi="Times New Roman" w:cs="Times New Roman"/>
          <w:sz w:val="20"/>
          <w:szCs w:val="20"/>
        </w:rPr>
      </w:pPr>
    </w:p>
    <w:p w14:paraId="5E2BE058" w14:textId="77777777" w:rsidR="001F5AEE" w:rsidRPr="00CE2A17" w:rsidRDefault="001F5AEE" w:rsidP="00CE2A17">
      <w:pPr>
        <w:spacing w:line="240" w:lineRule="auto"/>
        <w:ind w:firstLine="357"/>
        <w:jc w:val="both"/>
        <w:rPr>
          <w:rFonts w:ascii="Times New Roman" w:eastAsia="Times New Roman" w:hAnsi="Times New Roman" w:cs="Times New Roman"/>
          <w:sz w:val="20"/>
          <w:szCs w:val="20"/>
        </w:rPr>
      </w:pPr>
    </w:p>
    <w:p w14:paraId="095DEA1C" w14:textId="3DECA390" w:rsidR="001F5AEE" w:rsidRDefault="001F5AEE" w:rsidP="001F5AEE">
      <w:pPr>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4"/>
          <w:szCs w:val="24"/>
        </w:rPr>
        <w:lastRenderedPageBreak/>
        <w:t>Political Subjects, Education and Power</w:t>
      </w:r>
    </w:p>
    <w:p w14:paraId="72EAE745" w14:textId="77777777" w:rsidR="001F5AEE" w:rsidRPr="005B7D69" w:rsidRDefault="001F5AEE" w:rsidP="001F5AEE">
      <w:pPr>
        <w:spacing w:line="240" w:lineRule="auto"/>
        <w:rPr>
          <w:rFonts w:ascii="Times New Roman" w:eastAsia="Times New Roman" w:hAnsi="Times New Roman" w:cs="Times New Roman"/>
          <w:b/>
          <w:sz w:val="20"/>
          <w:szCs w:val="20"/>
        </w:rPr>
      </w:pPr>
    </w:p>
    <w:p w14:paraId="0912C6DA" w14:textId="38F60542" w:rsidR="001F5AEE" w:rsidRPr="001F5AEE" w:rsidRDefault="001F5AEE" w:rsidP="001F5AEE">
      <w:pPr>
        <w:spacing w:line="240" w:lineRule="auto"/>
        <w:jc w:val="both"/>
        <w:rPr>
          <w:rFonts w:ascii="Times New Roman" w:eastAsia="Times New Roman" w:hAnsi="Times New Roman" w:cs="Times New Roman"/>
          <w:sz w:val="20"/>
          <w:szCs w:val="20"/>
        </w:rPr>
      </w:pPr>
      <w:r w:rsidRPr="001F5AEE">
        <w:rPr>
          <w:rFonts w:ascii="Times New Roman" w:hAnsi="Times New Roman" w:cs="Times New Roman"/>
          <w:sz w:val="20"/>
          <w:szCs w:val="20"/>
        </w:rPr>
        <w:t>In the following section, I will offer a reflection on relevant aspects of the political subject in education. First, I will explain what the literature review says about definition of the concept and its relationship with power and ideology, with emphasis on the educational context. Second, I will share some ideas about textbooks as curricular artifacts that contain ideology and participate in the arming of citizens. Then, I will discuss the symbolic dispute in the field of education and the concept of the subjugated individual in contrast to the political subject.</w:t>
      </w:r>
    </w:p>
    <w:p w14:paraId="38B73DA0" w14:textId="5E167F41" w:rsidR="001F5AEE" w:rsidRDefault="001F5AEE" w:rsidP="001F5AEE">
      <w:pPr>
        <w:spacing w:line="240" w:lineRule="auto"/>
        <w:jc w:val="both"/>
        <w:rPr>
          <w:rFonts w:ascii="Times New Roman" w:eastAsia="Times New Roman" w:hAnsi="Times New Roman" w:cs="Times New Roman"/>
          <w:sz w:val="20"/>
          <w:szCs w:val="20"/>
        </w:rPr>
      </w:pPr>
      <w:r w:rsidRPr="001F5AEE">
        <w:rPr>
          <w:rFonts w:ascii="Times New Roman" w:eastAsia="Times New Roman" w:hAnsi="Times New Roman" w:cs="Times New Roman"/>
          <w:sz w:val="20"/>
          <w:szCs w:val="20"/>
        </w:rPr>
        <w:t xml:space="preserve"> </w:t>
      </w:r>
    </w:p>
    <w:p w14:paraId="2BE1DE03" w14:textId="2E10F729" w:rsidR="001F5AEE" w:rsidRPr="00452F9B" w:rsidRDefault="001F5AEE" w:rsidP="001F5AEE">
      <w:pPr>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sz w:val="20"/>
          <w:szCs w:val="20"/>
        </w:rPr>
        <w:t xml:space="preserve">The Definition and Dispute over the </w:t>
      </w:r>
      <w:r w:rsidR="00E51E3B">
        <w:rPr>
          <w:rFonts w:ascii="Times New Roman" w:eastAsia="Times New Roman" w:hAnsi="Times New Roman" w:cs="Times New Roman"/>
          <w:b/>
          <w:sz w:val="20"/>
          <w:szCs w:val="20"/>
        </w:rPr>
        <w:t>P</w:t>
      </w:r>
      <w:r>
        <w:rPr>
          <w:rFonts w:ascii="Times New Roman" w:eastAsia="Times New Roman" w:hAnsi="Times New Roman" w:cs="Times New Roman"/>
          <w:b/>
          <w:sz w:val="20"/>
          <w:szCs w:val="20"/>
        </w:rPr>
        <w:t>olitical</w:t>
      </w:r>
      <w:r w:rsidR="00E51E3B">
        <w:rPr>
          <w:rFonts w:ascii="Times New Roman" w:eastAsia="Times New Roman" w:hAnsi="Times New Roman" w:cs="Times New Roman"/>
          <w:b/>
          <w:sz w:val="20"/>
          <w:szCs w:val="20"/>
        </w:rPr>
        <w:t xml:space="preserve"> S</w:t>
      </w:r>
      <w:r>
        <w:rPr>
          <w:rFonts w:ascii="Times New Roman" w:eastAsia="Times New Roman" w:hAnsi="Times New Roman" w:cs="Times New Roman"/>
          <w:b/>
          <w:sz w:val="20"/>
          <w:szCs w:val="20"/>
        </w:rPr>
        <w:t>ubject</w:t>
      </w:r>
    </w:p>
    <w:p w14:paraId="130EDB7B" w14:textId="77777777" w:rsidR="001F5AEE" w:rsidRDefault="001F5AEE" w:rsidP="001F5AEE">
      <w:pPr>
        <w:spacing w:line="240" w:lineRule="auto"/>
        <w:jc w:val="both"/>
        <w:rPr>
          <w:rFonts w:ascii="Times New Roman" w:eastAsia="Times New Roman" w:hAnsi="Times New Roman" w:cs="Times New Roman"/>
          <w:b/>
          <w:sz w:val="21"/>
          <w:szCs w:val="21"/>
        </w:rPr>
      </w:pPr>
    </w:p>
    <w:p w14:paraId="12A32C52" w14:textId="15BC5A59" w:rsidR="001F5AEE" w:rsidRPr="001F5AEE" w:rsidRDefault="001F5AEE" w:rsidP="001F5AEE">
      <w:pPr>
        <w:spacing w:line="240" w:lineRule="auto"/>
        <w:jc w:val="both"/>
        <w:rPr>
          <w:rFonts w:ascii="Times New Roman" w:eastAsia="Times New Roman" w:hAnsi="Times New Roman" w:cs="Times New Roman"/>
          <w:sz w:val="20"/>
          <w:szCs w:val="20"/>
        </w:rPr>
      </w:pPr>
      <w:r w:rsidRPr="001F5AEE">
        <w:rPr>
          <w:rFonts w:ascii="Times New Roman" w:hAnsi="Times New Roman" w:cs="Times New Roman"/>
          <w:sz w:val="20"/>
          <w:szCs w:val="20"/>
        </w:rPr>
        <w:t xml:space="preserve">The political subject is constructed through a process of confrontation with and response to power. Both Foucault (1975) and Apple (1999, 2015) offer valuable insights into how power shapes individuals and societies. Foucault argues that power is not only repressive but also productive, as it forms identities, behaviors, and knowledge through various institutions, such as schools and prisons. In this sense, the political subject is not simply a passive recipient of power but an active participant in the formation of its own subjectivity within these power structures. </w:t>
      </w:r>
    </w:p>
    <w:p w14:paraId="68C3EAD4" w14:textId="77777777" w:rsidR="001F5AEE" w:rsidRDefault="001F5AEE" w:rsidP="001F5AEE">
      <w:pPr>
        <w:spacing w:line="240" w:lineRule="auto"/>
        <w:jc w:val="both"/>
        <w:rPr>
          <w:rFonts w:ascii="Times New Roman" w:eastAsia="Times New Roman" w:hAnsi="Times New Roman" w:cs="Times New Roman"/>
          <w:sz w:val="20"/>
          <w:szCs w:val="20"/>
        </w:rPr>
      </w:pPr>
    </w:p>
    <w:p w14:paraId="3EE7BD5E" w14:textId="3C1089E8" w:rsidR="001F5AEE" w:rsidRDefault="00506C6E" w:rsidP="001F5AEE">
      <w:pPr>
        <w:spacing w:line="240" w:lineRule="auto"/>
        <w:ind w:firstLine="357"/>
        <w:jc w:val="both"/>
        <w:rPr>
          <w:rFonts w:ascii="Times New Roman" w:hAnsi="Times New Roman" w:cs="Times New Roman"/>
          <w:sz w:val="20"/>
          <w:szCs w:val="20"/>
        </w:rPr>
      </w:pPr>
      <w:r>
        <w:rPr>
          <w:rFonts w:ascii="Times New Roman" w:hAnsi="Times New Roman" w:cs="Times New Roman"/>
          <w:sz w:val="20"/>
          <w:szCs w:val="20"/>
        </w:rPr>
        <w:t>As Foucault (1981</w:t>
      </w:r>
      <w:r w:rsidR="001F5AEE" w:rsidRPr="001F5AEE">
        <w:rPr>
          <w:rFonts w:ascii="Times New Roman" w:hAnsi="Times New Roman" w:cs="Times New Roman"/>
          <w:sz w:val="20"/>
          <w:szCs w:val="20"/>
        </w:rPr>
        <w:t>) suggests, power “is not something that is acquired, seized, or shared, but something that circulates"</w:t>
      </w:r>
      <w:r>
        <w:rPr>
          <w:rFonts w:ascii="Times New Roman" w:hAnsi="Times New Roman" w:cs="Times New Roman"/>
          <w:sz w:val="20"/>
          <w:szCs w:val="20"/>
        </w:rPr>
        <w:t>(p. 94)</w:t>
      </w:r>
      <w:r w:rsidR="001F5AEE" w:rsidRPr="001F5AEE">
        <w:rPr>
          <w:rFonts w:ascii="Times New Roman" w:hAnsi="Times New Roman" w:cs="Times New Roman"/>
          <w:sz w:val="20"/>
          <w:szCs w:val="20"/>
        </w:rPr>
        <w:t xml:space="preserve"> and is inherent in all relationships. Apple (1999) explores how education functions within power structures to shape political meaning and identity, arguing that schools do not merely reflect power but actively contribute to the construction of identities that reinforce social inequalities. Furthermore, Apple (2015) focuses on how education, as an ideological tool, plays a crucial role in the construction of political subjects. For Apple, the educational system works to reproduce social inequalities by promoting certain ideologies that benefit dominant groups, thereby shaping political identities in a way that reinforces existing power dynamics</w:t>
      </w:r>
      <w:r w:rsidR="00931FE1">
        <w:rPr>
          <w:rFonts w:ascii="Times New Roman" w:hAnsi="Times New Roman" w:cs="Times New Roman"/>
          <w:sz w:val="20"/>
          <w:szCs w:val="20"/>
        </w:rPr>
        <w:t>.</w:t>
      </w:r>
    </w:p>
    <w:p w14:paraId="7081D8A0" w14:textId="77777777" w:rsidR="001F5AEE" w:rsidRDefault="001F5AEE" w:rsidP="001F5AEE">
      <w:pPr>
        <w:spacing w:line="240" w:lineRule="auto"/>
        <w:ind w:firstLine="357"/>
        <w:jc w:val="both"/>
        <w:rPr>
          <w:rFonts w:ascii="Times New Roman" w:hAnsi="Times New Roman" w:cs="Times New Roman"/>
          <w:sz w:val="20"/>
          <w:szCs w:val="20"/>
        </w:rPr>
      </w:pPr>
    </w:p>
    <w:p w14:paraId="2CD630DC" w14:textId="77777777" w:rsidR="001F5AEE" w:rsidRPr="001F5AEE" w:rsidRDefault="001F5AEE" w:rsidP="001F5AEE">
      <w:pPr>
        <w:spacing w:line="240" w:lineRule="auto"/>
        <w:ind w:firstLine="357"/>
        <w:jc w:val="both"/>
        <w:rPr>
          <w:rFonts w:ascii="Times New Roman" w:hAnsi="Times New Roman" w:cs="Times New Roman"/>
          <w:sz w:val="20"/>
          <w:szCs w:val="20"/>
        </w:rPr>
      </w:pPr>
      <w:r w:rsidRPr="001F5AEE">
        <w:rPr>
          <w:rFonts w:ascii="Times New Roman" w:hAnsi="Times New Roman" w:cs="Times New Roman"/>
          <w:sz w:val="20"/>
          <w:szCs w:val="20"/>
        </w:rPr>
        <w:t>Castañeda (2008) maintains that the political subject “only exists in the specific dispute it establishes” (p. 215), emphasizing that it is defined by its resistance to the surrounding context. This process varies according to the environment; each specific context imposes conditions and dynamics that determine how the individual recognizes and responds to power. Therefore, the political subject is always contextual. In a highly censored, surveilled, normalized and disciplined context, confrontation with and response to power becomes a great challenge. A citizen becomes a political subject when they are aware of their circumstances and develop consciousness through interaction with institutional frameworks, with education playing a key role in shaping this awareness. This process of becoming a political subject is nurtured within the educational discourse through the promotion of participation, autonomy, and critical thinking.</w:t>
      </w:r>
    </w:p>
    <w:p w14:paraId="6B0F42ED" w14:textId="77777777" w:rsidR="001F5AEE" w:rsidRPr="001F5AEE" w:rsidRDefault="001F5AEE" w:rsidP="001F5AEE">
      <w:pPr>
        <w:spacing w:line="240" w:lineRule="auto"/>
        <w:ind w:firstLine="357"/>
        <w:jc w:val="both"/>
        <w:rPr>
          <w:rFonts w:ascii="Times New Roman" w:hAnsi="Times New Roman" w:cs="Times New Roman"/>
          <w:sz w:val="20"/>
          <w:szCs w:val="20"/>
        </w:rPr>
      </w:pPr>
    </w:p>
    <w:p w14:paraId="125CF98B" w14:textId="77777777" w:rsidR="001F5AEE" w:rsidRPr="001F5AEE" w:rsidRDefault="001F5AEE" w:rsidP="001F5AEE">
      <w:pPr>
        <w:spacing w:line="240" w:lineRule="auto"/>
        <w:ind w:firstLine="357"/>
        <w:jc w:val="both"/>
        <w:rPr>
          <w:rFonts w:ascii="Times New Roman" w:hAnsi="Times New Roman" w:cs="Times New Roman"/>
          <w:sz w:val="20"/>
          <w:szCs w:val="20"/>
        </w:rPr>
      </w:pPr>
      <w:r w:rsidRPr="001F5AEE">
        <w:rPr>
          <w:rFonts w:ascii="Times New Roman" w:hAnsi="Times New Roman" w:cs="Times New Roman"/>
          <w:sz w:val="20"/>
          <w:szCs w:val="20"/>
        </w:rPr>
        <w:t>Educational scenarios are inherently spaces of reproduction of cultural hegemonies (Gramsci, 1971). Individuals internalize the norms and values of the prevailing political system, which means that students not only acquire knowledge, but also assimilate expectations of loyalty and belonging to a specific set of values (Apple, 2014). Thus, educational institutions, through discourses, rituals and symbols, shape the identity of students from an early age, with the intention of molding them to fit into society according to a design established through the curriculum and tools such as textbooks (Aguilar, 2024).</w:t>
      </w:r>
    </w:p>
    <w:p w14:paraId="488913BF" w14:textId="77777777" w:rsidR="001F5AEE" w:rsidRPr="001F5AEE" w:rsidRDefault="001F5AEE" w:rsidP="001F5AEE">
      <w:pPr>
        <w:spacing w:line="240" w:lineRule="auto"/>
        <w:ind w:firstLine="357"/>
        <w:jc w:val="both"/>
        <w:rPr>
          <w:rFonts w:ascii="Times New Roman" w:hAnsi="Times New Roman" w:cs="Times New Roman"/>
          <w:sz w:val="20"/>
          <w:szCs w:val="20"/>
        </w:rPr>
      </w:pPr>
    </w:p>
    <w:p w14:paraId="6523A442" w14:textId="77777777" w:rsidR="001F5AEE" w:rsidRPr="001F5AEE" w:rsidRDefault="001F5AEE" w:rsidP="001F5AEE">
      <w:pPr>
        <w:spacing w:line="240" w:lineRule="auto"/>
        <w:ind w:firstLine="357"/>
        <w:jc w:val="both"/>
        <w:rPr>
          <w:rFonts w:ascii="Times New Roman" w:hAnsi="Times New Roman" w:cs="Times New Roman"/>
          <w:sz w:val="20"/>
          <w:szCs w:val="20"/>
        </w:rPr>
      </w:pPr>
      <w:r w:rsidRPr="001F5AEE">
        <w:rPr>
          <w:rFonts w:ascii="Times New Roman" w:hAnsi="Times New Roman" w:cs="Times New Roman"/>
          <w:sz w:val="20"/>
          <w:szCs w:val="20"/>
        </w:rPr>
        <w:t>Rojas and Arboleda (2014) argue that “one cannot speak of the political subject in an individual sense, but rather collectively” (p. 130). According to them, the construction of the political subject occurs through social interaction, where resistance emerges as a collective activity, especially in spaces such as the school, where “political subjects are formed [...] to the extent that they resist disciplinary practices and hegemonic norms imposed by the system” (p. 135). In this sense, the school not only acts as a space of discipline, but also as a place where power is recognized and political identity is fostered (Giroux, 1988). But how does this happen? Is it through the curriculum?</w:t>
      </w:r>
    </w:p>
    <w:p w14:paraId="67F40BF1" w14:textId="77777777" w:rsidR="001F5AEE" w:rsidRPr="001F5AEE" w:rsidRDefault="001F5AEE" w:rsidP="001F5AEE">
      <w:pPr>
        <w:spacing w:line="240" w:lineRule="auto"/>
        <w:ind w:firstLine="357"/>
        <w:jc w:val="both"/>
        <w:rPr>
          <w:rFonts w:ascii="Times New Roman" w:hAnsi="Times New Roman" w:cs="Times New Roman"/>
          <w:sz w:val="20"/>
          <w:szCs w:val="20"/>
        </w:rPr>
      </w:pPr>
    </w:p>
    <w:p w14:paraId="3B2711FC" w14:textId="2D7BAD0B" w:rsidR="001F5AEE" w:rsidRPr="001F5AEE" w:rsidRDefault="001F5AEE" w:rsidP="001F5AEE">
      <w:pPr>
        <w:spacing w:line="240" w:lineRule="auto"/>
        <w:ind w:firstLine="357"/>
        <w:jc w:val="both"/>
        <w:rPr>
          <w:rFonts w:ascii="Times New Roman" w:eastAsia="Times New Roman" w:hAnsi="Times New Roman" w:cs="Times New Roman"/>
          <w:sz w:val="20"/>
          <w:szCs w:val="20"/>
        </w:rPr>
      </w:pPr>
      <w:r w:rsidRPr="001F5AEE">
        <w:rPr>
          <w:rFonts w:ascii="Times New Roman" w:hAnsi="Times New Roman" w:cs="Times New Roman"/>
          <w:sz w:val="20"/>
          <w:szCs w:val="20"/>
        </w:rPr>
        <w:t xml:space="preserve">Education is a fundamental tool for forming critical citizens capable of understanding and participating in public life. However, this process is not linear; symbolic power, participation or political engagement are not achieved through mere school attendance. If this were the case, all individuals attending Cuban institutions would be political subjects. What often happens is that through curricular artifacts, dominant ideologies and power relations are reinforced (Foucault, 1972). That is why there is currently a polarized debate about which topics should be included in the educational discourse such as gender, diversity, identity and religion. This debate is a debate about power </w:t>
      </w:r>
      <w:r w:rsidR="00931FE1">
        <w:rPr>
          <w:rFonts w:ascii="Times New Roman" w:hAnsi="Times New Roman" w:cs="Times New Roman"/>
          <w:sz w:val="20"/>
          <w:szCs w:val="20"/>
        </w:rPr>
        <w:t>that</w:t>
      </w:r>
      <w:r w:rsidR="00931FE1" w:rsidRPr="001F5AEE">
        <w:rPr>
          <w:rFonts w:ascii="Times New Roman" w:hAnsi="Times New Roman" w:cs="Times New Roman"/>
          <w:sz w:val="20"/>
          <w:szCs w:val="20"/>
        </w:rPr>
        <w:t xml:space="preserve"> </w:t>
      </w:r>
      <w:r w:rsidRPr="001F5AEE">
        <w:rPr>
          <w:rFonts w:ascii="Times New Roman" w:hAnsi="Times New Roman" w:cs="Times New Roman"/>
          <w:sz w:val="20"/>
          <w:szCs w:val="20"/>
        </w:rPr>
        <w:t xml:space="preserve">shapes individuals. </w:t>
      </w:r>
    </w:p>
    <w:p w14:paraId="0CD33E91" w14:textId="77777777" w:rsidR="001F5AEE" w:rsidRPr="00CE2A17" w:rsidRDefault="001F5AEE" w:rsidP="001F5AEE">
      <w:pPr>
        <w:spacing w:line="240" w:lineRule="auto"/>
        <w:jc w:val="both"/>
        <w:rPr>
          <w:rFonts w:ascii="Times New Roman" w:eastAsia="Times New Roman" w:hAnsi="Times New Roman" w:cs="Times New Roman"/>
          <w:sz w:val="20"/>
          <w:szCs w:val="20"/>
        </w:rPr>
      </w:pPr>
    </w:p>
    <w:p w14:paraId="7F9F4037" w14:textId="508AC982" w:rsidR="001F5AEE" w:rsidRPr="00452F9B" w:rsidRDefault="001F5AEE" w:rsidP="001F5AEE">
      <w:pPr>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sz w:val="20"/>
          <w:szCs w:val="20"/>
        </w:rPr>
        <w:t>The Power of Textbooks as Curricular Artifacts and Political Construction</w:t>
      </w:r>
    </w:p>
    <w:p w14:paraId="1B6F8108" w14:textId="77777777" w:rsidR="001F5AEE" w:rsidRDefault="001F5AEE" w:rsidP="001F5AEE">
      <w:pPr>
        <w:spacing w:line="240" w:lineRule="auto"/>
        <w:jc w:val="both"/>
        <w:rPr>
          <w:rFonts w:ascii="Times New Roman" w:eastAsia="Times New Roman" w:hAnsi="Times New Roman" w:cs="Times New Roman"/>
          <w:b/>
          <w:sz w:val="21"/>
          <w:szCs w:val="21"/>
        </w:rPr>
      </w:pPr>
    </w:p>
    <w:p w14:paraId="359F78D6" w14:textId="41B98C3B" w:rsidR="001F5AEE" w:rsidRPr="001F5AEE" w:rsidRDefault="001F5AEE" w:rsidP="001F5AEE">
      <w:pPr>
        <w:spacing w:line="240" w:lineRule="auto"/>
        <w:jc w:val="both"/>
        <w:rPr>
          <w:rFonts w:ascii="Times New Roman" w:hAnsi="Times New Roman" w:cs="Times New Roman"/>
          <w:sz w:val="20"/>
          <w:szCs w:val="20"/>
        </w:rPr>
      </w:pPr>
      <w:r w:rsidRPr="001F5AEE">
        <w:rPr>
          <w:rFonts w:ascii="Times New Roman" w:hAnsi="Times New Roman" w:cs="Times New Roman"/>
          <w:sz w:val="20"/>
          <w:szCs w:val="20"/>
        </w:rPr>
        <w:t xml:space="preserve">Martínez </w:t>
      </w:r>
      <w:r w:rsidR="00ED2B78">
        <w:rPr>
          <w:rFonts w:ascii="Times New Roman" w:hAnsi="Times New Roman" w:cs="Times New Roman"/>
          <w:sz w:val="20"/>
          <w:szCs w:val="20"/>
        </w:rPr>
        <w:t>and</w:t>
      </w:r>
      <w:r w:rsidRPr="001F5AEE">
        <w:rPr>
          <w:rFonts w:ascii="Times New Roman" w:hAnsi="Times New Roman" w:cs="Times New Roman"/>
          <w:sz w:val="20"/>
          <w:szCs w:val="20"/>
        </w:rPr>
        <w:t xml:space="preserve"> Rodríguez (2010) state that textbooks are not mere neutral educational resources, but artifacts that reflect and reinforce a given ideology. That is, they are direct molders of the individual. By selecting and presenting specific content, these materials legitimize certain perspectives and marginalize others, thus shaping students' understanding of history, identity, and culture (Apple, 2014; Giroux, 1988). Textbooks represent the legitimization of the knowledge that a community has selected as valid to educate its population, imposing a worldview aligned with the values of those in power. In the Cuban context, this selection of content serves a single purpose. It could be argued that it has a single </w:t>
      </w:r>
      <w:r w:rsidR="00403FAE">
        <w:rPr>
          <w:rFonts w:ascii="Times New Roman" w:hAnsi="Times New Roman" w:cs="Times New Roman"/>
          <w:sz w:val="20"/>
          <w:szCs w:val="20"/>
        </w:rPr>
        <w:t>“</w:t>
      </w:r>
      <w:r w:rsidRPr="001F5AEE">
        <w:rPr>
          <w:rFonts w:ascii="Times New Roman" w:hAnsi="Times New Roman" w:cs="Times New Roman"/>
          <w:sz w:val="20"/>
          <w:szCs w:val="20"/>
        </w:rPr>
        <w:t>author,</w:t>
      </w:r>
      <w:r w:rsidR="00403FAE">
        <w:rPr>
          <w:rFonts w:ascii="Times New Roman" w:hAnsi="Times New Roman" w:cs="Times New Roman"/>
          <w:sz w:val="20"/>
          <w:szCs w:val="20"/>
        </w:rPr>
        <w:t>”</w:t>
      </w:r>
      <w:r w:rsidRPr="001F5AEE">
        <w:rPr>
          <w:rFonts w:ascii="Times New Roman" w:hAnsi="Times New Roman" w:cs="Times New Roman"/>
          <w:sz w:val="20"/>
          <w:szCs w:val="20"/>
        </w:rPr>
        <w:t xml:space="preserve"> as the state regulates and controls the content, assuming ownership of all educational materials.</w:t>
      </w:r>
    </w:p>
    <w:p w14:paraId="1F0EEA7F" w14:textId="77777777" w:rsidR="001F5AEE" w:rsidRDefault="001F5AEE" w:rsidP="001F5AEE">
      <w:pPr>
        <w:spacing w:line="240" w:lineRule="auto"/>
        <w:jc w:val="both"/>
        <w:rPr>
          <w:rFonts w:ascii="Times New Roman" w:eastAsia="Times New Roman" w:hAnsi="Times New Roman" w:cs="Times New Roman"/>
          <w:sz w:val="20"/>
          <w:szCs w:val="20"/>
        </w:rPr>
      </w:pPr>
    </w:p>
    <w:p w14:paraId="7EEC6725" w14:textId="0645967E" w:rsidR="001F5AEE" w:rsidRDefault="001F5AEE" w:rsidP="001F5AEE">
      <w:pPr>
        <w:spacing w:line="240" w:lineRule="auto"/>
        <w:ind w:firstLine="357"/>
        <w:jc w:val="both"/>
        <w:rPr>
          <w:rFonts w:ascii="Times New Roman" w:hAnsi="Times New Roman" w:cs="Times New Roman"/>
          <w:sz w:val="20"/>
          <w:szCs w:val="20"/>
        </w:rPr>
      </w:pPr>
      <w:r>
        <w:rPr>
          <w:rFonts w:ascii="Times New Roman" w:hAnsi="Times New Roman" w:cs="Times New Roman"/>
          <w:sz w:val="20"/>
          <w:szCs w:val="20"/>
        </w:rPr>
        <w:t xml:space="preserve">The </w:t>
      </w:r>
      <w:r w:rsidRPr="001F5AEE">
        <w:rPr>
          <w:rFonts w:ascii="Times New Roman" w:hAnsi="Times New Roman" w:cs="Times New Roman"/>
          <w:sz w:val="20"/>
          <w:szCs w:val="20"/>
        </w:rPr>
        <w:t xml:space="preserve">selection and presentation of textbook contents reflect and reinforce power relations in society. Martínez </w:t>
      </w:r>
      <w:r w:rsidR="00ED2B78">
        <w:rPr>
          <w:rFonts w:ascii="Times New Roman" w:hAnsi="Times New Roman" w:cs="Times New Roman"/>
          <w:sz w:val="20"/>
          <w:szCs w:val="20"/>
        </w:rPr>
        <w:t>and</w:t>
      </w:r>
      <w:r w:rsidRPr="001F5AEE">
        <w:rPr>
          <w:rFonts w:ascii="Times New Roman" w:hAnsi="Times New Roman" w:cs="Times New Roman"/>
          <w:sz w:val="20"/>
          <w:szCs w:val="20"/>
        </w:rPr>
        <w:t xml:space="preserve"> Rodríguez (2010) argues that the textbook transmits a form of symbolic power by naturalizing a hegemonic model of knowledge relations within educational institutions. By defining content, educational authorities determine what knowledge is considered valid and relegate others to the margins, perpetuating hegemonic visions and excluding alternative perspectives (Freire, 1970). This is particularly evident in contexts such as Cuba, where textbooks are used to disseminate the ideology of the state, aligning students with the values and principles of the regime (Dawley-Carr, 2015; Aguilar, 2024).</w:t>
      </w:r>
    </w:p>
    <w:p w14:paraId="3726AC67" w14:textId="77777777" w:rsidR="001F5AEE" w:rsidRDefault="001F5AEE" w:rsidP="001F5AEE">
      <w:pPr>
        <w:spacing w:line="240" w:lineRule="auto"/>
        <w:ind w:firstLine="357"/>
        <w:jc w:val="both"/>
        <w:rPr>
          <w:rFonts w:ascii="Times New Roman" w:hAnsi="Times New Roman" w:cs="Times New Roman"/>
          <w:sz w:val="20"/>
          <w:szCs w:val="20"/>
        </w:rPr>
      </w:pPr>
    </w:p>
    <w:p w14:paraId="1744C026" w14:textId="54354C4D" w:rsidR="001F5AEE" w:rsidRPr="001F5AEE" w:rsidRDefault="001F5AEE" w:rsidP="001F5AEE">
      <w:pPr>
        <w:spacing w:line="240" w:lineRule="auto"/>
        <w:ind w:firstLine="357"/>
        <w:jc w:val="both"/>
        <w:rPr>
          <w:rFonts w:ascii="Times New Roman" w:hAnsi="Times New Roman" w:cs="Times New Roman"/>
          <w:sz w:val="20"/>
          <w:szCs w:val="20"/>
        </w:rPr>
      </w:pPr>
      <w:r w:rsidRPr="001F5AEE">
        <w:rPr>
          <w:rFonts w:ascii="Times New Roman" w:hAnsi="Times New Roman" w:cs="Times New Roman"/>
          <w:sz w:val="20"/>
          <w:szCs w:val="20"/>
        </w:rPr>
        <w:t xml:space="preserve">Cuban textbooks constantly insist on the construction of a </w:t>
      </w:r>
      <w:r w:rsidR="00931FE1">
        <w:rPr>
          <w:rFonts w:ascii="Times New Roman" w:hAnsi="Times New Roman" w:cs="Times New Roman"/>
          <w:sz w:val="20"/>
          <w:szCs w:val="20"/>
        </w:rPr>
        <w:t>“</w:t>
      </w:r>
      <w:r w:rsidRPr="001F5AEE">
        <w:rPr>
          <w:rFonts w:ascii="Times New Roman" w:hAnsi="Times New Roman" w:cs="Times New Roman"/>
          <w:sz w:val="20"/>
          <w:szCs w:val="20"/>
        </w:rPr>
        <w:t>we</w:t>
      </w:r>
      <w:r w:rsidR="00931FE1">
        <w:rPr>
          <w:rFonts w:ascii="Times New Roman" w:hAnsi="Times New Roman" w:cs="Times New Roman"/>
          <w:sz w:val="20"/>
          <w:szCs w:val="20"/>
        </w:rPr>
        <w:t>”</w:t>
      </w:r>
      <w:r w:rsidRPr="001F5AEE">
        <w:rPr>
          <w:rFonts w:ascii="Times New Roman" w:hAnsi="Times New Roman" w:cs="Times New Roman"/>
          <w:sz w:val="20"/>
          <w:szCs w:val="20"/>
        </w:rPr>
        <w:t xml:space="preserve"> that is national, homogeneous, and built in opposition to a threatening </w:t>
      </w:r>
      <w:r w:rsidR="00931FE1">
        <w:rPr>
          <w:rFonts w:ascii="Times New Roman" w:hAnsi="Times New Roman" w:cs="Times New Roman"/>
          <w:sz w:val="20"/>
          <w:szCs w:val="20"/>
        </w:rPr>
        <w:t>“</w:t>
      </w:r>
      <w:r w:rsidRPr="001F5AEE">
        <w:rPr>
          <w:rFonts w:ascii="Times New Roman" w:hAnsi="Times New Roman" w:cs="Times New Roman"/>
          <w:sz w:val="20"/>
          <w:szCs w:val="20"/>
        </w:rPr>
        <w:t>other.</w:t>
      </w:r>
      <w:r w:rsidR="00931FE1">
        <w:rPr>
          <w:rFonts w:ascii="Times New Roman" w:hAnsi="Times New Roman" w:cs="Times New Roman"/>
          <w:sz w:val="20"/>
          <w:szCs w:val="20"/>
        </w:rPr>
        <w:t>”</w:t>
      </w:r>
      <w:r w:rsidRPr="001F5AEE">
        <w:rPr>
          <w:rFonts w:ascii="Times New Roman" w:hAnsi="Times New Roman" w:cs="Times New Roman"/>
          <w:sz w:val="20"/>
          <w:szCs w:val="20"/>
        </w:rPr>
        <w:t xml:space="preserve"> For example, a good family is one that is revolutionary, a good child is one who wants to be a militia member and a pioneer who has promised to be communist. This is accompanied by exalted images of military forces, the historical leaders of the revolution, poetic or narrative texts that tell a version of history. They do not cover recent history or include dissenting versions and speak from a paternal authoritative standpoint that contributes to the idea that Cuban leader Fidel Castro (Palomares, 2020) is the father of all, that parents must be respected and accepted.</w:t>
      </w:r>
    </w:p>
    <w:p w14:paraId="733144CF" w14:textId="77777777" w:rsidR="001F5AEE" w:rsidRPr="001F5AEE" w:rsidRDefault="001F5AEE" w:rsidP="001F5AEE">
      <w:pPr>
        <w:spacing w:line="240" w:lineRule="auto"/>
        <w:ind w:firstLine="357"/>
        <w:jc w:val="both"/>
        <w:rPr>
          <w:rFonts w:ascii="Times New Roman" w:hAnsi="Times New Roman" w:cs="Times New Roman"/>
          <w:sz w:val="20"/>
          <w:szCs w:val="20"/>
        </w:rPr>
      </w:pPr>
    </w:p>
    <w:p w14:paraId="3388060F" w14:textId="3DC573B1" w:rsidR="001F5AEE" w:rsidRPr="001F5AEE" w:rsidRDefault="001F5AEE" w:rsidP="001F5AEE">
      <w:pPr>
        <w:spacing w:line="240" w:lineRule="auto"/>
        <w:ind w:firstLine="357"/>
        <w:jc w:val="both"/>
        <w:rPr>
          <w:rFonts w:ascii="Times New Roman" w:hAnsi="Times New Roman" w:cs="Times New Roman"/>
          <w:sz w:val="20"/>
          <w:szCs w:val="20"/>
        </w:rPr>
      </w:pPr>
      <w:r w:rsidRPr="001F5AEE">
        <w:rPr>
          <w:rFonts w:ascii="Times New Roman" w:hAnsi="Times New Roman" w:cs="Times New Roman"/>
          <w:sz w:val="20"/>
          <w:szCs w:val="20"/>
        </w:rPr>
        <w:t>Individual alienation occurs when the knowledge transmitted in school feels distant from students</w:t>
      </w:r>
      <w:r w:rsidR="00931FE1">
        <w:rPr>
          <w:rFonts w:ascii="Times New Roman" w:hAnsi="Times New Roman" w:cs="Times New Roman"/>
          <w:sz w:val="20"/>
          <w:szCs w:val="20"/>
        </w:rPr>
        <w:t>’</w:t>
      </w:r>
      <w:r w:rsidRPr="001F5AEE">
        <w:rPr>
          <w:rFonts w:ascii="Times New Roman" w:hAnsi="Times New Roman" w:cs="Times New Roman"/>
          <w:sz w:val="20"/>
          <w:szCs w:val="20"/>
        </w:rPr>
        <w:t xml:space="preserve"> everyday experiences. Martinez (2008) describes how “the textbook distances students from knowledge, placing it outside their own experiences and problematics” (p. 64). This disconnection limits students</w:t>
      </w:r>
      <w:r w:rsidR="00931FE1">
        <w:rPr>
          <w:rFonts w:ascii="Times New Roman" w:hAnsi="Times New Roman" w:cs="Times New Roman"/>
          <w:sz w:val="20"/>
          <w:szCs w:val="20"/>
        </w:rPr>
        <w:t>’</w:t>
      </w:r>
      <w:r w:rsidRPr="001F5AEE">
        <w:rPr>
          <w:rFonts w:ascii="Times New Roman" w:hAnsi="Times New Roman" w:cs="Times New Roman"/>
          <w:sz w:val="20"/>
          <w:szCs w:val="20"/>
        </w:rPr>
        <w:t xml:space="preserve"> critical capacity and autonomy, since knowledge is presented in an abstract and decontextualized way (Bourdieu and </w:t>
      </w:r>
      <w:proofErr w:type="spellStart"/>
      <w:r w:rsidRPr="001F5AEE">
        <w:rPr>
          <w:rFonts w:ascii="Times New Roman" w:hAnsi="Times New Roman" w:cs="Times New Roman"/>
          <w:sz w:val="20"/>
          <w:szCs w:val="20"/>
        </w:rPr>
        <w:t>Passeron</w:t>
      </w:r>
      <w:proofErr w:type="spellEnd"/>
      <w:r w:rsidRPr="001F5AEE">
        <w:rPr>
          <w:rFonts w:ascii="Times New Roman" w:hAnsi="Times New Roman" w:cs="Times New Roman"/>
          <w:sz w:val="20"/>
          <w:szCs w:val="20"/>
        </w:rPr>
        <w:t>, 1977). In educational systems where teaching is homogeneous and aligned with state interests, as in Cuba, the lack of connection with lived reality contributes to the passive acceptance of transmitted ideologies, hindering the development of critical consciousness (Freire, 1970; Giroux, 1988).</w:t>
      </w:r>
    </w:p>
    <w:p w14:paraId="0590E115" w14:textId="77777777" w:rsidR="001F5AEE" w:rsidRPr="001F5AEE" w:rsidRDefault="001F5AEE" w:rsidP="001F5AEE">
      <w:pPr>
        <w:spacing w:line="240" w:lineRule="auto"/>
        <w:ind w:firstLine="357"/>
        <w:jc w:val="both"/>
        <w:rPr>
          <w:rFonts w:ascii="Times New Roman" w:hAnsi="Times New Roman" w:cs="Times New Roman"/>
          <w:sz w:val="20"/>
          <w:szCs w:val="20"/>
        </w:rPr>
      </w:pPr>
    </w:p>
    <w:p w14:paraId="04635E9F" w14:textId="045D2CEB" w:rsidR="001F5AEE" w:rsidRPr="001F5AEE" w:rsidRDefault="001F5AEE" w:rsidP="001F5AEE">
      <w:pPr>
        <w:spacing w:line="240" w:lineRule="auto"/>
        <w:ind w:firstLine="357"/>
        <w:jc w:val="both"/>
        <w:rPr>
          <w:rFonts w:ascii="Times New Roman" w:hAnsi="Times New Roman" w:cs="Times New Roman"/>
          <w:sz w:val="20"/>
          <w:szCs w:val="20"/>
        </w:rPr>
      </w:pPr>
      <w:r w:rsidRPr="001F5AEE">
        <w:rPr>
          <w:rFonts w:ascii="Times New Roman" w:hAnsi="Times New Roman" w:cs="Times New Roman"/>
          <w:sz w:val="20"/>
          <w:szCs w:val="20"/>
        </w:rPr>
        <w:t>The symbolic element in Cuban educational discourse emphasizes both historical (pre-revolutionary) (Schultz, R. 2020) (Read, 1970)</w:t>
      </w:r>
      <w:r w:rsidRPr="001F5AEE">
        <w:rPr>
          <w:rFonts w:ascii="Times New Roman" w:hAnsi="Times New Roman" w:cs="Times New Roman"/>
          <w:color w:val="FF0000"/>
          <w:sz w:val="20"/>
          <w:szCs w:val="20"/>
        </w:rPr>
        <w:t xml:space="preserve"> </w:t>
      </w:r>
      <w:r w:rsidRPr="001F5AEE">
        <w:rPr>
          <w:rFonts w:ascii="Times New Roman" w:hAnsi="Times New Roman" w:cs="Times New Roman"/>
          <w:sz w:val="20"/>
          <w:szCs w:val="20"/>
        </w:rPr>
        <w:t xml:space="preserve">and current threats (perceived from the Global North). This narrative portrays the Cuban Revolution as a liberating force, forging collective memory and national identity based on resistance to external domination (Andresen &amp; </w:t>
      </w:r>
      <w:proofErr w:type="spellStart"/>
      <w:r w:rsidRPr="001F5AEE">
        <w:rPr>
          <w:rFonts w:ascii="Times New Roman" w:hAnsi="Times New Roman" w:cs="Times New Roman"/>
          <w:sz w:val="20"/>
          <w:szCs w:val="20"/>
        </w:rPr>
        <w:t>Breidlid</w:t>
      </w:r>
      <w:proofErr w:type="spellEnd"/>
      <w:r w:rsidRPr="001F5AEE">
        <w:rPr>
          <w:rFonts w:ascii="Times New Roman" w:hAnsi="Times New Roman" w:cs="Times New Roman"/>
          <w:sz w:val="20"/>
          <w:szCs w:val="20"/>
        </w:rPr>
        <w:t>, 2024). The Cuban curricular discourse has a symbolic weight that seems unquestionable because the owner of all state ideological apparatuses (Althusser, 1971) is the same entity.</w:t>
      </w:r>
    </w:p>
    <w:p w14:paraId="37AE6D9D" w14:textId="77777777" w:rsidR="001F5AEE" w:rsidRDefault="001F5AEE" w:rsidP="001F5AEE">
      <w:pPr>
        <w:spacing w:line="240" w:lineRule="auto"/>
        <w:ind w:firstLine="357"/>
        <w:jc w:val="both"/>
        <w:rPr>
          <w:rFonts w:ascii="Times New Roman" w:hAnsi="Times New Roman" w:cs="Times New Roman"/>
          <w:sz w:val="20"/>
          <w:szCs w:val="20"/>
        </w:rPr>
      </w:pPr>
    </w:p>
    <w:p w14:paraId="5AE7A66E" w14:textId="0CA9C046" w:rsidR="001F5AEE" w:rsidRPr="00452F9B" w:rsidRDefault="001F5AEE" w:rsidP="001F5AEE">
      <w:pPr>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sz w:val="20"/>
          <w:szCs w:val="20"/>
        </w:rPr>
        <w:t>The Concreteness of the Symbolic Dispute</w:t>
      </w:r>
    </w:p>
    <w:p w14:paraId="03E8B4BD" w14:textId="77777777" w:rsidR="001F5AEE" w:rsidRDefault="001F5AEE" w:rsidP="001F5AEE">
      <w:pPr>
        <w:spacing w:line="240" w:lineRule="auto"/>
        <w:jc w:val="both"/>
        <w:rPr>
          <w:rFonts w:ascii="Times New Roman" w:eastAsia="Times New Roman" w:hAnsi="Times New Roman" w:cs="Times New Roman"/>
          <w:b/>
          <w:sz w:val="21"/>
          <w:szCs w:val="21"/>
        </w:rPr>
      </w:pPr>
    </w:p>
    <w:p w14:paraId="325F9B9D" w14:textId="1444D3D3" w:rsidR="001F5AEE" w:rsidRPr="001F5AEE" w:rsidRDefault="001F5AEE" w:rsidP="001F5AEE">
      <w:pPr>
        <w:spacing w:line="240" w:lineRule="auto"/>
        <w:jc w:val="both"/>
        <w:rPr>
          <w:rFonts w:ascii="Times New Roman" w:hAnsi="Times New Roman" w:cs="Times New Roman"/>
          <w:sz w:val="20"/>
          <w:szCs w:val="20"/>
        </w:rPr>
      </w:pPr>
      <w:r w:rsidRPr="001F5AEE">
        <w:rPr>
          <w:rFonts w:ascii="Times New Roman" w:hAnsi="Times New Roman" w:cs="Times New Roman"/>
          <w:sz w:val="20"/>
          <w:szCs w:val="20"/>
        </w:rPr>
        <w:t xml:space="preserve">Civic education in Cuba permeates the entire curriculum, allowing revolutionary ideology to be deeply integrated into students' daily learning, with the goal of forming individuals who become responsible citizens and defenders of the system's ideals. This educational approach functions as an ideological apparatus that influences not only political knowledge, but also personal identity and citizenship (Andresen &amp; </w:t>
      </w:r>
      <w:proofErr w:type="spellStart"/>
      <w:r w:rsidRPr="001F5AEE">
        <w:rPr>
          <w:rFonts w:ascii="Times New Roman" w:hAnsi="Times New Roman" w:cs="Times New Roman"/>
          <w:sz w:val="20"/>
          <w:szCs w:val="20"/>
        </w:rPr>
        <w:t>Breidlid</w:t>
      </w:r>
      <w:proofErr w:type="spellEnd"/>
      <w:r w:rsidRPr="001F5AEE">
        <w:rPr>
          <w:rFonts w:ascii="Times New Roman" w:hAnsi="Times New Roman" w:cs="Times New Roman"/>
          <w:sz w:val="20"/>
          <w:szCs w:val="20"/>
        </w:rPr>
        <w:t>, 2024).</w:t>
      </w:r>
    </w:p>
    <w:p w14:paraId="3987FD1F" w14:textId="77777777" w:rsidR="001F5AEE" w:rsidRDefault="001F5AEE" w:rsidP="001F5AEE">
      <w:pPr>
        <w:spacing w:line="240" w:lineRule="auto"/>
        <w:jc w:val="both"/>
        <w:rPr>
          <w:rFonts w:ascii="Times New Roman" w:eastAsia="Times New Roman" w:hAnsi="Times New Roman" w:cs="Times New Roman"/>
          <w:sz w:val="20"/>
          <w:szCs w:val="20"/>
        </w:rPr>
      </w:pPr>
    </w:p>
    <w:p w14:paraId="664A4BAD" w14:textId="61131E54" w:rsidR="001F5AEE" w:rsidRDefault="001F5AEE" w:rsidP="001F5AEE">
      <w:pPr>
        <w:spacing w:line="240" w:lineRule="auto"/>
        <w:ind w:firstLine="357"/>
        <w:jc w:val="both"/>
        <w:rPr>
          <w:rFonts w:ascii="Times New Roman" w:hAnsi="Times New Roman" w:cs="Times New Roman"/>
          <w:sz w:val="20"/>
          <w:szCs w:val="20"/>
        </w:rPr>
      </w:pPr>
      <w:r w:rsidRPr="001F5AEE">
        <w:rPr>
          <w:rFonts w:ascii="Times New Roman" w:hAnsi="Times New Roman" w:cs="Times New Roman"/>
          <w:sz w:val="20"/>
          <w:szCs w:val="20"/>
        </w:rPr>
        <w:t>The dominant ideologies reflected in curricular content shape students' perceptions of what is considered legitimate or valid in society (</w:t>
      </w:r>
      <w:proofErr w:type="spellStart"/>
      <w:r w:rsidRPr="001F5AEE">
        <w:rPr>
          <w:rFonts w:ascii="Times New Roman" w:hAnsi="Times New Roman" w:cs="Times New Roman"/>
          <w:sz w:val="20"/>
          <w:szCs w:val="20"/>
        </w:rPr>
        <w:t>Szkudlarek</w:t>
      </w:r>
      <w:proofErr w:type="spellEnd"/>
      <w:r w:rsidRPr="001F5AEE">
        <w:rPr>
          <w:rFonts w:ascii="Times New Roman" w:hAnsi="Times New Roman" w:cs="Times New Roman"/>
          <w:sz w:val="20"/>
          <w:szCs w:val="20"/>
        </w:rPr>
        <w:t xml:space="preserve">, 2013). In contexts that reinforce hegemonic ideology, resistance emerges when political subjects question and challenge these symbolic control mechanisms. However, questioning is only possible if students learn that it is possible and if there is space for such questioning. Students who grow up understanding that there is no space for change or revolution — because the revolution has already </w:t>
      </w:r>
      <w:r w:rsidR="00931FE1">
        <w:rPr>
          <w:rFonts w:ascii="Times New Roman" w:hAnsi="Times New Roman" w:cs="Times New Roman"/>
          <w:sz w:val="20"/>
          <w:szCs w:val="20"/>
        </w:rPr>
        <w:t>taken place</w:t>
      </w:r>
      <w:r w:rsidR="00931FE1" w:rsidRPr="001F5AEE">
        <w:rPr>
          <w:rFonts w:ascii="Times New Roman" w:hAnsi="Times New Roman" w:cs="Times New Roman"/>
          <w:sz w:val="20"/>
          <w:szCs w:val="20"/>
        </w:rPr>
        <w:t xml:space="preserve"> </w:t>
      </w:r>
      <w:r w:rsidRPr="001F5AEE">
        <w:rPr>
          <w:rFonts w:ascii="Times New Roman" w:hAnsi="Times New Roman" w:cs="Times New Roman"/>
          <w:sz w:val="20"/>
          <w:szCs w:val="20"/>
        </w:rPr>
        <w:t>— develop without awareness of their circumstances and without dialoguing, participating or exercising their political subjectivity.</w:t>
      </w:r>
    </w:p>
    <w:p w14:paraId="5DEC8234" w14:textId="77777777" w:rsidR="001F5AEE" w:rsidRPr="001F5AEE" w:rsidRDefault="001F5AEE" w:rsidP="001F5AEE">
      <w:pPr>
        <w:spacing w:line="240" w:lineRule="auto"/>
        <w:ind w:firstLine="357"/>
        <w:jc w:val="both"/>
        <w:rPr>
          <w:rFonts w:ascii="Times New Roman" w:hAnsi="Times New Roman" w:cs="Times New Roman"/>
          <w:sz w:val="20"/>
          <w:szCs w:val="20"/>
        </w:rPr>
      </w:pPr>
    </w:p>
    <w:p w14:paraId="33ABB925" w14:textId="77777777" w:rsidR="001F5AEE" w:rsidRPr="001F5AEE" w:rsidRDefault="001F5AEE" w:rsidP="001F5AEE">
      <w:pPr>
        <w:spacing w:line="240" w:lineRule="auto"/>
        <w:ind w:firstLine="357"/>
        <w:jc w:val="both"/>
        <w:rPr>
          <w:rFonts w:ascii="Times New Roman" w:hAnsi="Times New Roman" w:cs="Times New Roman"/>
          <w:sz w:val="20"/>
          <w:szCs w:val="20"/>
        </w:rPr>
      </w:pPr>
      <w:r w:rsidRPr="001F5AEE">
        <w:rPr>
          <w:rFonts w:ascii="Times New Roman" w:hAnsi="Times New Roman" w:cs="Times New Roman"/>
          <w:sz w:val="20"/>
          <w:szCs w:val="20"/>
        </w:rPr>
        <w:t>This is clearly visible in the Cuban case where children are nucleated around pioneer organizations, which raise the possibility of knowing and exercising duties and rights, but only those that have been accepted by the restrictive superior entity, the revolutionary government. “Being a good Cuban” means siding with the system. Dawley-Carr (2015) notes that these shared values “form a significant part of students' daily experiences, with the goal of transforming them into well-educated citizens who serve as moral guides” (p. 105). So, are Cuban citizens not political subjects?</w:t>
      </w:r>
    </w:p>
    <w:p w14:paraId="0D16635B" w14:textId="77777777" w:rsidR="001F5AEE" w:rsidRPr="001F5AEE" w:rsidRDefault="001F5AEE" w:rsidP="001F5AEE">
      <w:pPr>
        <w:spacing w:line="240" w:lineRule="auto"/>
        <w:ind w:firstLine="357"/>
        <w:jc w:val="both"/>
        <w:rPr>
          <w:rFonts w:ascii="Times New Roman" w:hAnsi="Times New Roman" w:cs="Times New Roman"/>
          <w:sz w:val="20"/>
          <w:szCs w:val="20"/>
        </w:rPr>
      </w:pPr>
    </w:p>
    <w:p w14:paraId="76D3605D" w14:textId="77777777" w:rsidR="001F5AEE" w:rsidRPr="001F5AEE" w:rsidRDefault="001F5AEE" w:rsidP="001F5AEE">
      <w:pPr>
        <w:spacing w:line="240" w:lineRule="auto"/>
        <w:ind w:firstLine="357"/>
        <w:jc w:val="both"/>
        <w:rPr>
          <w:rFonts w:ascii="Times New Roman" w:hAnsi="Times New Roman" w:cs="Times New Roman"/>
          <w:sz w:val="20"/>
          <w:szCs w:val="20"/>
        </w:rPr>
      </w:pPr>
      <w:r w:rsidRPr="001F5AEE">
        <w:rPr>
          <w:rFonts w:ascii="Times New Roman" w:hAnsi="Times New Roman" w:cs="Times New Roman"/>
          <w:sz w:val="20"/>
          <w:szCs w:val="20"/>
        </w:rPr>
        <w:t>Martínez (2016) suggests that not all citizens become political subjects. The transition to an active and critical role implies a process in which the individual, instead of passively accepting the dominant ideology, seeks alternatives that allow him or her to challenge the pre-established paths. This construction of the political subject requires not only an evolution from formal citizenship to critical participation, but also the ability to balance individual and collective interests. Arias and Villota (2007) support this point of view, stating that what is required is coherence and correspondence between the two. In short, the political subject is configured in a dual relationship with power, in which, although conditioned by ideological structures, he or she can also resist and reinterpret those same structures (Le &amp; Nguyen, 2021).</w:t>
      </w:r>
    </w:p>
    <w:p w14:paraId="6E0F65DC" w14:textId="77777777" w:rsidR="001F5AEE" w:rsidRPr="001F5AEE" w:rsidRDefault="001F5AEE" w:rsidP="001F5AEE">
      <w:pPr>
        <w:spacing w:line="240" w:lineRule="auto"/>
        <w:ind w:firstLine="357"/>
        <w:jc w:val="both"/>
        <w:rPr>
          <w:rFonts w:ascii="Times New Roman" w:hAnsi="Times New Roman" w:cs="Times New Roman"/>
          <w:sz w:val="20"/>
          <w:szCs w:val="20"/>
        </w:rPr>
      </w:pPr>
    </w:p>
    <w:p w14:paraId="10366C8C" w14:textId="77777777" w:rsidR="001F5AEE" w:rsidRPr="001F5AEE" w:rsidRDefault="001F5AEE" w:rsidP="001F5AEE">
      <w:pPr>
        <w:spacing w:line="240" w:lineRule="auto"/>
        <w:ind w:firstLine="357"/>
        <w:jc w:val="both"/>
        <w:rPr>
          <w:rFonts w:ascii="Times New Roman" w:hAnsi="Times New Roman" w:cs="Times New Roman"/>
          <w:sz w:val="20"/>
          <w:szCs w:val="20"/>
        </w:rPr>
      </w:pPr>
      <w:r w:rsidRPr="001F5AEE">
        <w:rPr>
          <w:rFonts w:ascii="Times New Roman" w:hAnsi="Times New Roman" w:cs="Times New Roman"/>
          <w:sz w:val="20"/>
          <w:szCs w:val="20"/>
        </w:rPr>
        <w:t>An individual becomes a political subject through critical self-awareness and interaction with the social environment, distinguishing themselves from a subjugated subject. This process requires an environment of active participation, such as the school, where symbolic power is debated and resistance is cultivated, as a subject who is not taught resistance struggles to become a politically engaged citizen.</w:t>
      </w:r>
    </w:p>
    <w:p w14:paraId="72C3355C" w14:textId="77777777" w:rsidR="001F5AEE" w:rsidRPr="001F5AEE" w:rsidRDefault="001F5AEE" w:rsidP="001F5AEE">
      <w:pPr>
        <w:spacing w:line="240" w:lineRule="auto"/>
        <w:ind w:firstLine="357"/>
        <w:jc w:val="both"/>
        <w:rPr>
          <w:rFonts w:ascii="Times New Roman" w:hAnsi="Times New Roman" w:cs="Times New Roman"/>
          <w:sz w:val="20"/>
          <w:szCs w:val="20"/>
        </w:rPr>
      </w:pPr>
    </w:p>
    <w:p w14:paraId="59F98076" w14:textId="12EEEB3D" w:rsidR="001F5AEE" w:rsidRPr="001F5AEE" w:rsidRDefault="001F5AEE" w:rsidP="001F5AEE">
      <w:pPr>
        <w:spacing w:line="240" w:lineRule="auto"/>
        <w:ind w:firstLine="357"/>
        <w:jc w:val="both"/>
        <w:rPr>
          <w:rFonts w:ascii="Times New Roman" w:hAnsi="Times New Roman" w:cs="Times New Roman"/>
          <w:sz w:val="20"/>
          <w:szCs w:val="20"/>
        </w:rPr>
      </w:pPr>
      <w:r w:rsidRPr="001F5AEE">
        <w:rPr>
          <w:rFonts w:ascii="Times New Roman" w:hAnsi="Times New Roman" w:cs="Times New Roman"/>
          <w:sz w:val="20"/>
          <w:szCs w:val="20"/>
        </w:rPr>
        <w:t>In education, the organization and presentation of knowledge can lead to certain ideologies being accepted as “natural” and unquestionable. The interaction between teacher, student and textbook creates an idealized “discursive interaction” within the textbook itself. By establishing a uniform narrative structure, the curriculum imposes a singular worldview, molding students' perceptions toward a restricted model of citizenship. This process of naturalization reinforces a dominant ideology presented as the only possible truth, limiting students' ability to question and challenge established norms.</w:t>
      </w:r>
    </w:p>
    <w:p w14:paraId="19B95AE0" w14:textId="77777777" w:rsidR="001F5AEE" w:rsidRDefault="001F5AEE" w:rsidP="001F5AEE">
      <w:pPr>
        <w:spacing w:line="240" w:lineRule="auto"/>
        <w:ind w:firstLine="357"/>
        <w:jc w:val="both"/>
        <w:rPr>
          <w:rFonts w:ascii="Times New Roman" w:hAnsi="Times New Roman" w:cs="Times New Roman"/>
          <w:sz w:val="20"/>
          <w:szCs w:val="20"/>
        </w:rPr>
      </w:pPr>
    </w:p>
    <w:p w14:paraId="47D0C7FE" w14:textId="425E13A0" w:rsidR="001F5AEE" w:rsidRPr="00452F9B" w:rsidRDefault="001F5AEE" w:rsidP="001F5AEE">
      <w:pPr>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sz w:val="20"/>
          <w:szCs w:val="20"/>
        </w:rPr>
        <w:t>The Subjugated Subject</w:t>
      </w:r>
    </w:p>
    <w:p w14:paraId="2F952AA0" w14:textId="77777777" w:rsidR="001F5AEE" w:rsidRDefault="001F5AEE" w:rsidP="001F5AEE">
      <w:pPr>
        <w:spacing w:line="240" w:lineRule="auto"/>
        <w:jc w:val="both"/>
        <w:rPr>
          <w:rFonts w:ascii="Times New Roman" w:eastAsia="Times New Roman" w:hAnsi="Times New Roman" w:cs="Times New Roman"/>
          <w:b/>
          <w:sz w:val="21"/>
          <w:szCs w:val="21"/>
        </w:rPr>
      </w:pPr>
    </w:p>
    <w:p w14:paraId="3FB84750" w14:textId="357F724E" w:rsidR="00CB16AB" w:rsidRPr="00CB16AB" w:rsidRDefault="00CB16AB" w:rsidP="00CB16AB">
      <w:pPr>
        <w:spacing w:line="240" w:lineRule="auto"/>
        <w:jc w:val="both"/>
        <w:rPr>
          <w:rFonts w:ascii="Times New Roman" w:hAnsi="Times New Roman" w:cs="Times New Roman"/>
          <w:sz w:val="20"/>
          <w:szCs w:val="20"/>
        </w:rPr>
      </w:pPr>
      <w:r w:rsidRPr="00CB16AB">
        <w:rPr>
          <w:rFonts w:ascii="Times New Roman" w:hAnsi="Times New Roman" w:cs="Times New Roman"/>
          <w:sz w:val="20"/>
          <w:szCs w:val="20"/>
        </w:rPr>
        <w:t>The school not only produces political subjects but also creates “subjugated subjects</w:t>
      </w:r>
      <w:r w:rsidR="00931FE1">
        <w:rPr>
          <w:rFonts w:ascii="Times New Roman" w:hAnsi="Times New Roman" w:cs="Times New Roman"/>
          <w:sz w:val="20"/>
          <w:szCs w:val="20"/>
        </w:rPr>
        <w:t>,</w:t>
      </w:r>
      <w:r w:rsidRPr="00CB16AB">
        <w:rPr>
          <w:rFonts w:ascii="Times New Roman" w:hAnsi="Times New Roman" w:cs="Times New Roman"/>
          <w:sz w:val="20"/>
          <w:szCs w:val="20"/>
        </w:rPr>
        <w:t>” that is, individuals who, while possessing a certain capacity for action, are deeply conditioned by the power structures that surround them. Foucault (1975) explains that “power produces reality; it produces domains of objects and rituals of truth” (p. 194), indicating that disciplinary institutions such as the school not only control individuals, but also construct subjectivities. In this sense, the relationship between power and the subject is not unidirectional: although the individual is conditioned by these structures, he or she retains a capacity for resistance that allows for critical and subversive action.</w:t>
      </w:r>
    </w:p>
    <w:p w14:paraId="3D52C0F3" w14:textId="77777777" w:rsidR="001F5AEE" w:rsidRDefault="001F5AEE" w:rsidP="001F5AEE">
      <w:pPr>
        <w:spacing w:line="240" w:lineRule="auto"/>
        <w:jc w:val="both"/>
        <w:rPr>
          <w:rFonts w:ascii="Times New Roman" w:eastAsia="Times New Roman" w:hAnsi="Times New Roman" w:cs="Times New Roman"/>
          <w:sz w:val="20"/>
          <w:szCs w:val="20"/>
        </w:rPr>
      </w:pPr>
    </w:p>
    <w:p w14:paraId="36E0590D" w14:textId="77777777" w:rsidR="00CB16AB" w:rsidRDefault="00CB16AB" w:rsidP="00CB16AB">
      <w:pPr>
        <w:spacing w:line="240" w:lineRule="auto"/>
        <w:ind w:firstLine="357"/>
        <w:jc w:val="both"/>
        <w:rPr>
          <w:rFonts w:ascii="Times New Roman" w:hAnsi="Times New Roman" w:cs="Times New Roman"/>
          <w:sz w:val="20"/>
          <w:szCs w:val="20"/>
        </w:rPr>
      </w:pPr>
      <w:r w:rsidRPr="00CB16AB">
        <w:rPr>
          <w:rFonts w:ascii="Times New Roman" w:hAnsi="Times New Roman" w:cs="Times New Roman"/>
          <w:sz w:val="20"/>
          <w:szCs w:val="20"/>
        </w:rPr>
        <w:t xml:space="preserve">The idea of the “subjugated subject” presents a paradox in the process of formation of the political subject. Gramsci (1935) highlights how cultural hegemony ensures conformity through the internalization of hegemonic norms and values, stating that “hegemony protects conformity and consent” (p. 12). Thus, the political subject may be constrained in his or her agency due to the norms and practices that control what is politically possible (Hoyos, 2015). Therefore, the school can both construct politically active subjects and subjugate individuals through conformity to a particular social order. </w:t>
      </w:r>
    </w:p>
    <w:p w14:paraId="3EA5BA01" w14:textId="77777777" w:rsidR="00CB16AB" w:rsidRDefault="00CB16AB" w:rsidP="00CB16AB">
      <w:pPr>
        <w:spacing w:line="240" w:lineRule="auto"/>
        <w:ind w:firstLine="357"/>
        <w:jc w:val="both"/>
        <w:rPr>
          <w:rFonts w:ascii="Times New Roman" w:hAnsi="Times New Roman" w:cs="Times New Roman"/>
          <w:sz w:val="20"/>
          <w:szCs w:val="20"/>
        </w:rPr>
      </w:pPr>
    </w:p>
    <w:p w14:paraId="76EFE593" w14:textId="77777777" w:rsidR="00CB16AB" w:rsidRPr="00CB16AB" w:rsidRDefault="00CB16AB" w:rsidP="00CB16AB">
      <w:pPr>
        <w:spacing w:line="240" w:lineRule="auto"/>
        <w:ind w:firstLine="357"/>
        <w:jc w:val="both"/>
        <w:rPr>
          <w:rFonts w:ascii="Times New Roman" w:hAnsi="Times New Roman" w:cs="Times New Roman"/>
          <w:sz w:val="20"/>
          <w:szCs w:val="20"/>
        </w:rPr>
      </w:pPr>
      <w:r w:rsidRPr="00CB16AB">
        <w:rPr>
          <w:rFonts w:ascii="Times New Roman" w:hAnsi="Times New Roman" w:cs="Times New Roman"/>
          <w:sz w:val="20"/>
          <w:szCs w:val="20"/>
        </w:rPr>
        <w:t>Now, what to do in the face of the normalization and mutilation of the political subject? Sant et al. (2020) posit that citizenship education could benefit from incorporating agonistic and deliberative pedagogies, which encourage students to engage with diverse perspectives and foster critical thinking. This approach contrasts sharply with the Cuban model, which focuses on reinforcing a unified national identity aligned with state ideology. Adopting pedagogies that encourage conflict and debate can help form citizens who are more critical of their social and political environment, rather than simply conforming to a prescribed set of values. However, this seems impossible if both students and educators have learned the same system doctrines.</w:t>
      </w:r>
    </w:p>
    <w:p w14:paraId="04BAB3D2" w14:textId="77777777" w:rsidR="00CB16AB" w:rsidRPr="00CB16AB" w:rsidRDefault="00CB16AB" w:rsidP="00CB16AB">
      <w:pPr>
        <w:spacing w:line="240" w:lineRule="auto"/>
        <w:ind w:firstLine="357"/>
        <w:jc w:val="both"/>
        <w:rPr>
          <w:rFonts w:ascii="Times New Roman" w:hAnsi="Times New Roman" w:cs="Times New Roman"/>
          <w:sz w:val="20"/>
          <w:szCs w:val="20"/>
        </w:rPr>
      </w:pPr>
    </w:p>
    <w:p w14:paraId="41EF7542" w14:textId="7550E27D" w:rsidR="00CB16AB" w:rsidRPr="00CB16AB" w:rsidRDefault="00CB16AB" w:rsidP="00CB16AB">
      <w:pPr>
        <w:spacing w:line="240" w:lineRule="auto"/>
        <w:ind w:firstLine="357"/>
        <w:jc w:val="both"/>
        <w:rPr>
          <w:rFonts w:ascii="Times New Roman" w:hAnsi="Times New Roman" w:cs="Times New Roman"/>
          <w:sz w:val="20"/>
          <w:szCs w:val="20"/>
        </w:rPr>
      </w:pPr>
      <w:r w:rsidRPr="00CB16AB">
        <w:rPr>
          <w:rFonts w:ascii="Times New Roman" w:hAnsi="Times New Roman" w:cs="Times New Roman"/>
          <w:sz w:val="20"/>
          <w:szCs w:val="20"/>
        </w:rPr>
        <w:t>The classroom relationship between student, teacher, and knowledge is crucial in the formation of students</w:t>
      </w:r>
      <w:r w:rsidR="00CA42E5">
        <w:rPr>
          <w:rFonts w:ascii="Times New Roman" w:hAnsi="Times New Roman" w:cs="Times New Roman"/>
          <w:sz w:val="20"/>
          <w:szCs w:val="20"/>
        </w:rPr>
        <w:t>’</w:t>
      </w:r>
      <w:r w:rsidRPr="00CB16AB">
        <w:rPr>
          <w:rFonts w:ascii="Times New Roman" w:hAnsi="Times New Roman" w:cs="Times New Roman"/>
          <w:sz w:val="20"/>
          <w:szCs w:val="20"/>
        </w:rPr>
        <w:t xml:space="preserve"> political subjectivity. Teachers can act as agents of resistance or </w:t>
      </w:r>
      <w:r w:rsidR="00931FE1">
        <w:rPr>
          <w:rFonts w:ascii="Times New Roman" w:hAnsi="Times New Roman" w:cs="Times New Roman"/>
          <w:sz w:val="20"/>
          <w:szCs w:val="20"/>
        </w:rPr>
        <w:t xml:space="preserve">of </w:t>
      </w:r>
      <w:r w:rsidRPr="00CB16AB">
        <w:rPr>
          <w:rFonts w:ascii="Times New Roman" w:hAnsi="Times New Roman" w:cs="Times New Roman"/>
          <w:sz w:val="20"/>
          <w:szCs w:val="20"/>
        </w:rPr>
        <w:t xml:space="preserve">ideological reproduction. Through daily interaction, </w:t>
      </w:r>
      <w:r w:rsidRPr="00CB16AB">
        <w:rPr>
          <w:rFonts w:ascii="Times New Roman" w:hAnsi="Times New Roman" w:cs="Times New Roman"/>
          <w:sz w:val="20"/>
          <w:szCs w:val="20"/>
        </w:rPr>
        <w:lastRenderedPageBreak/>
        <w:t>teachers and students negotiate and construct meanings based on the curriculum, reflecting and reinforcing symbolic power in education (Hooks, 1994; Giroux, 1988). However, this relationship is often constrained by the official curriculum, which restricts teachers' autonomy and predefines the knowledge framework (Apple, 2014).</w:t>
      </w:r>
    </w:p>
    <w:p w14:paraId="290F2A0F" w14:textId="77777777" w:rsidR="00CB16AB" w:rsidRPr="00CB16AB" w:rsidRDefault="00CB16AB" w:rsidP="00CB16AB">
      <w:pPr>
        <w:spacing w:line="240" w:lineRule="auto"/>
        <w:ind w:firstLine="357"/>
        <w:jc w:val="both"/>
        <w:rPr>
          <w:rFonts w:ascii="Times New Roman" w:hAnsi="Times New Roman" w:cs="Times New Roman"/>
          <w:sz w:val="20"/>
          <w:szCs w:val="20"/>
        </w:rPr>
      </w:pPr>
    </w:p>
    <w:p w14:paraId="733342EB" w14:textId="3B0DD28B" w:rsidR="00CB16AB" w:rsidRDefault="00CB16AB" w:rsidP="00CB16AB">
      <w:pPr>
        <w:spacing w:line="240" w:lineRule="auto"/>
        <w:ind w:firstLine="357"/>
        <w:jc w:val="both"/>
        <w:rPr>
          <w:rFonts w:ascii="Times New Roman" w:hAnsi="Times New Roman" w:cs="Times New Roman"/>
          <w:sz w:val="20"/>
          <w:szCs w:val="20"/>
        </w:rPr>
      </w:pPr>
      <w:r w:rsidRPr="00CB16AB">
        <w:rPr>
          <w:rFonts w:ascii="Times New Roman" w:hAnsi="Times New Roman" w:cs="Times New Roman"/>
          <w:sz w:val="20"/>
          <w:szCs w:val="20"/>
        </w:rPr>
        <w:t>Ideological uniformity reinforces cultural hegemony by reducing the diversity of perspectives and centralizing discourse within a unified narrative. Thus, the Cuban educational system not only transmits knowledge, but constructs a political subject aligned with state ideology, limiting students</w:t>
      </w:r>
      <w:r w:rsidR="00A62823">
        <w:rPr>
          <w:rFonts w:ascii="Times New Roman" w:hAnsi="Times New Roman" w:cs="Times New Roman"/>
          <w:sz w:val="20"/>
          <w:szCs w:val="20"/>
        </w:rPr>
        <w:t>’</w:t>
      </w:r>
      <w:r w:rsidRPr="00CB16AB">
        <w:rPr>
          <w:rFonts w:ascii="Times New Roman" w:hAnsi="Times New Roman" w:cs="Times New Roman"/>
          <w:sz w:val="20"/>
          <w:szCs w:val="20"/>
        </w:rPr>
        <w:t xml:space="preserve"> ability to develop a critical and autonomous consciousness (McLaren, 1999). Consequently, the potential of agonistic pedagogy (Sant et al., 2020), which would embrace democratic discourse and challenge hegemonic narratives, remains uncertain in such a tightly controlled educational environment.</w:t>
      </w:r>
    </w:p>
    <w:p w14:paraId="6ADF2D04" w14:textId="77777777" w:rsidR="00CB16AB" w:rsidRDefault="00CB16AB" w:rsidP="00CB16AB">
      <w:pPr>
        <w:spacing w:line="240" w:lineRule="auto"/>
        <w:ind w:firstLine="357"/>
        <w:jc w:val="both"/>
        <w:rPr>
          <w:rFonts w:ascii="Times New Roman" w:hAnsi="Times New Roman" w:cs="Times New Roman"/>
          <w:sz w:val="20"/>
          <w:szCs w:val="20"/>
        </w:rPr>
      </w:pPr>
    </w:p>
    <w:p w14:paraId="620E91FC" w14:textId="4EED4131" w:rsidR="00CB16AB" w:rsidRPr="00452F9B" w:rsidRDefault="00CB16AB" w:rsidP="00CB16AB">
      <w:pPr>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sz w:val="20"/>
          <w:szCs w:val="20"/>
        </w:rPr>
        <w:t>Gaps in the Research of the Political Subject</w:t>
      </w:r>
    </w:p>
    <w:p w14:paraId="64035014" w14:textId="77777777" w:rsidR="00CB16AB" w:rsidRDefault="00CB16AB" w:rsidP="00CB16AB">
      <w:pPr>
        <w:spacing w:line="240" w:lineRule="auto"/>
        <w:jc w:val="both"/>
        <w:rPr>
          <w:rFonts w:ascii="Times New Roman" w:eastAsia="Times New Roman" w:hAnsi="Times New Roman" w:cs="Times New Roman"/>
          <w:b/>
          <w:sz w:val="21"/>
          <w:szCs w:val="21"/>
        </w:rPr>
      </w:pPr>
    </w:p>
    <w:p w14:paraId="4BAD8EB7" w14:textId="1C52DF29" w:rsidR="001F5AEE" w:rsidRDefault="00CB16AB" w:rsidP="00CB16AB">
      <w:pPr>
        <w:spacing w:line="240" w:lineRule="auto"/>
        <w:jc w:val="both"/>
        <w:rPr>
          <w:rFonts w:ascii="Times New Roman" w:hAnsi="Times New Roman" w:cs="Times New Roman"/>
          <w:sz w:val="20"/>
          <w:szCs w:val="20"/>
        </w:rPr>
      </w:pPr>
      <w:r w:rsidRPr="00CB16AB">
        <w:rPr>
          <w:rFonts w:ascii="Times New Roman" w:hAnsi="Times New Roman" w:cs="Times New Roman"/>
          <w:sz w:val="20"/>
          <w:szCs w:val="20"/>
        </w:rPr>
        <w:t>While some authors define the political subject as someone focused on the collective (</w:t>
      </w:r>
      <w:proofErr w:type="spellStart"/>
      <w:r w:rsidRPr="00CB16AB">
        <w:rPr>
          <w:rFonts w:ascii="Times New Roman" w:hAnsi="Times New Roman" w:cs="Times New Roman"/>
          <w:sz w:val="20"/>
          <w:szCs w:val="20"/>
        </w:rPr>
        <w:t>Mouffe</w:t>
      </w:r>
      <w:proofErr w:type="spellEnd"/>
      <w:r w:rsidRPr="00CB16AB">
        <w:rPr>
          <w:rFonts w:ascii="Times New Roman" w:hAnsi="Times New Roman" w:cs="Times New Roman"/>
          <w:sz w:val="20"/>
          <w:szCs w:val="20"/>
        </w:rPr>
        <w:t xml:space="preserve">, 2000), others argue that the political subject seeks to impose individual values on the collective, aligning them with the general interest (Bennett, 2018), highlighting a tension regarding whether political agency is truly collective or a mere extension of individual interests. An emerging area of interest is the relationship between the political subject and digital citizenship, as the construction of an individual prepared to exercise digital, rather than merely national citizenship presents new challenges in education. Authors such as Castells (2010), Jenkins (2006), </w:t>
      </w:r>
      <w:proofErr w:type="spellStart"/>
      <w:r w:rsidRPr="00CB16AB">
        <w:rPr>
          <w:rFonts w:ascii="Times New Roman" w:hAnsi="Times New Roman" w:cs="Times New Roman"/>
          <w:sz w:val="20"/>
          <w:szCs w:val="20"/>
        </w:rPr>
        <w:t>Papacharissi</w:t>
      </w:r>
      <w:proofErr w:type="spellEnd"/>
      <w:r w:rsidRPr="00CB16AB">
        <w:rPr>
          <w:rFonts w:ascii="Times New Roman" w:hAnsi="Times New Roman" w:cs="Times New Roman"/>
          <w:sz w:val="20"/>
          <w:szCs w:val="20"/>
        </w:rPr>
        <w:t xml:space="preserve"> (2015), and </w:t>
      </w:r>
      <w:proofErr w:type="spellStart"/>
      <w:r w:rsidRPr="00CB16AB">
        <w:rPr>
          <w:rFonts w:ascii="Times New Roman" w:hAnsi="Times New Roman" w:cs="Times New Roman"/>
          <w:sz w:val="20"/>
          <w:szCs w:val="20"/>
        </w:rPr>
        <w:t>Mounk</w:t>
      </w:r>
      <w:proofErr w:type="spellEnd"/>
      <w:r w:rsidRPr="00CB16AB">
        <w:rPr>
          <w:rFonts w:ascii="Times New Roman" w:hAnsi="Times New Roman" w:cs="Times New Roman"/>
          <w:sz w:val="20"/>
          <w:szCs w:val="20"/>
        </w:rPr>
        <w:t xml:space="preserve"> (2020) explore how political participation is transformed in the digital age and suggest that the political subject must be prepared to interact and exercise agency in increasingly globalized and connected environments.</w:t>
      </w:r>
    </w:p>
    <w:p w14:paraId="705C2D2A" w14:textId="77777777" w:rsidR="00095DD6" w:rsidRDefault="00095DD6" w:rsidP="00CB16AB">
      <w:pPr>
        <w:spacing w:line="240" w:lineRule="auto"/>
        <w:jc w:val="both"/>
        <w:rPr>
          <w:rFonts w:ascii="Times New Roman" w:hAnsi="Times New Roman" w:cs="Times New Roman"/>
          <w:sz w:val="20"/>
          <w:szCs w:val="20"/>
        </w:rPr>
      </w:pPr>
    </w:p>
    <w:p w14:paraId="51404AF3" w14:textId="3AB06D53" w:rsidR="00095DD6" w:rsidRDefault="00095DD6" w:rsidP="00095DD6">
      <w:pPr>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4"/>
          <w:szCs w:val="24"/>
        </w:rPr>
        <w:t>Final Notes and Recommendations</w:t>
      </w:r>
    </w:p>
    <w:p w14:paraId="261D688A" w14:textId="77777777" w:rsidR="00095DD6" w:rsidRDefault="00095DD6" w:rsidP="00CB16AB">
      <w:pPr>
        <w:spacing w:line="240" w:lineRule="auto"/>
        <w:jc w:val="both"/>
        <w:rPr>
          <w:rFonts w:ascii="Times New Roman" w:hAnsi="Times New Roman" w:cs="Times New Roman"/>
          <w:sz w:val="20"/>
          <w:szCs w:val="20"/>
        </w:rPr>
      </w:pPr>
    </w:p>
    <w:p w14:paraId="4EC50B04" w14:textId="061FC30E" w:rsidR="00095DD6" w:rsidRPr="00452F9B" w:rsidRDefault="00095DD6" w:rsidP="00095DD6">
      <w:pPr>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sz w:val="20"/>
          <w:szCs w:val="20"/>
        </w:rPr>
        <w:t xml:space="preserve">What to </w:t>
      </w:r>
      <w:r w:rsidR="007D7C75">
        <w:rPr>
          <w:rFonts w:ascii="Times New Roman" w:eastAsia="Times New Roman" w:hAnsi="Times New Roman" w:cs="Times New Roman"/>
          <w:b/>
          <w:sz w:val="20"/>
          <w:szCs w:val="20"/>
        </w:rPr>
        <w:t>D</w:t>
      </w:r>
      <w:r>
        <w:rPr>
          <w:rFonts w:ascii="Times New Roman" w:eastAsia="Times New Roman" w:hAnsi="Times New Roman" w:cs="Times New Roman"/>
          <w:b/>
          <w:sz w:val="20"/>
          <w:szCs w:val="20"/>
        </w:rPr>
        <w:t xml:space="preserve">o </w:t>
      </w:r>
      <w:r w:rsidR="007D7C75">
        <w:rPr>
          <w:rFonts w:ascii="Times New Roman" w:eastAsia="Times New Roman" w:hAnsi="Times New Roman" w:cs="Times New Roman"/>
          <w:b/>
          <w:sz w:val="20"/>
          <w:szCs w:val="20"/>
        </w:rPr>
        <w:t>W</w:t>
      </w:r>
      <w:r>
        <w:rPr>
          <w:rFonts w:ascii="Times New Roman" w:eastAsia="Times New Roman" w:hAnsi="Times New Roman" w:cs="Times New Roman"/>
          <w:b/>
          <w:sz w:val="20"/>
          <w:szCs w:val="20"/>
        </w:rPr>
        <w:t xml:space="preserve">here </w:t>
      </w:r>
      <w:r w:rsidR="007D7C75">
        <w:rPr>
          <w:rFonts w:ascii="Times New Roman" w:eastAsia="Times New Roman" w:hAnsi="Times New Roman" w:cs="Times New Roman"/>
          <w:b/>
          <w:sz w:val="20"/>
          <w:szCs w:val="20"/>
        </w:rPr>
        <w:t>H</w:t>
      </w:r>
      <w:r>
        <w:rPr>
          <w:rFonts w:ascii="Times New Roman" w:eastAsia="Times New Roman" w:hAnsi="Times New Roman" w:cs="Times New Roman"/>
          <w:b/>
          <w:sz w:val="20"/>
          <w:szCs w:val="20"/>
        </w:rPr>
        <w:t xml:space="preserve">ope </w:t>
      </w:r>
      <w:r w:rsidR="007D7C75">
        <w:rPr>
          <w:rFonts w:ascii="Times New Roman" w:eastAsia="Times New Roman" w:hAnsi="Times New Roman" w:cs="Times New Roman"/>
          <w:b/>
          <w:sz w:val="20"/>
          <w:szCs w:val="20"/>
        </w:rPr>
        <w:t>H</w:t>
      </w:r>
      <w:r>
        <w:rPr>
          <w:rFonts w:ascii="Times New Roman" w:eastAsia="Times New Roman" w:hAnsi="Times New Roman" w:cs="Times New Roman"/>
          <w:b/>
          <w:sz w:val="20"/>
          <w:szCs w:val="20"/>
        </w:rPr>
        <w:t xml:space="preserve">as </w:t>
      </w:r>
      <w:r w:rsidR="007D7C75">
        <w:rPr>
          <w:rFonts w:ascii="Times New Roman" w:eastAsia="Times New Roman" w:hAnsi="Times New Roman" w:cs="Times New Roman"/>
          <w:b/>
          <w:sz w:val="20"/>
          <w:szCs w:val="20"/>
        </w:rPr>
        <w:t>B</w:t>
      </w:r>
      <w:r>
        <w:rPr>
          <w:rFonts w:ascii="Times New Roman" w:eastAsia="Times New Roman" w:hAnsi="Times New Roman" w:cs="Times New Roman"/>
          <w:b/>
          <w:sz w:val="20"/>
          <w:szCs w:val="20"/>
        </w:rPr>
        <w:t xml:space="preserve">een </w:t>
      </w:r>
      <w:r w:rsidR="007D7C75">
        <w:rPr>
          <w:rFonts w:ascii="Times New Roman" w:eastAsia="Times New Roman" w:hAnsi="Times New Roman" w:cs="Times New Roman"/>
          <w:b/>
          <w:sz w:val="20"/>
          <w:szCs w:val="20"/>
        </w:rPr>
        <w:t>L</w:t>
      </w:r>
      <w:r>
        <w:rPr>
          <w:rFonts w:ascii="Times New Roman" w:eastAsia="Times New Roman" w:hAnsi="Times New Roman" w:cs="Times New Roman"/>
          <w:b/>
          <w:sz w:val="20"/>
          <w:szCs w:val="20"/>
        </w:rPr>
        <w:t>ost?</w:t>
      </w:r>
    </w:p>
    <w:p w14:paraId="78448B04" w14:textId="77777777" w:rsidR="00095DD6" w:rsidRDefault="00095DD6" w:rsidP="00095DD6">
      <w:pPr>
        <w:spacing w:line="240" w:lineRule="auto"/>
        <w:jc w:val="both"/>
        <w:rPr>
          <w:rFonts w:ascii="Times New Roman" w:eastAsia="Times New Roman" w:hAnsi="Times New Roman" w:cs="Times New Roman"/>
          <w:b/>
          <w:sz w:val="21"/>
          <w:szCs w:val="21"/>
        </w:rPr>
      </w:pPr>
    </w:p>
    <w:p w14:paraId="36954B3C" w14:textId="3A601202" w:rsidR="00095DD6" w:rsidRPr="00095DD6" w:rsidRDefault="00095DD6" w:rsidP="00095DD6">
      <w:pPr>
        <w:spacing w:line="240" w:lineRule="auto"/>
        <w:jc w:val="both"/>
        <w:rPr>
          <w:rFonts w:ascii="Times New Roman" w:hAnsi="Times New Roman" w:cs="Times New Roman"/>
          <w:sz w:val="20"/>
          <w:szCs w:val="20"/>
        </w:rPr>
      </w:pPr>
      <w:r w:rsidRPr="00095DD6">
        <w:rPr>
          <w:rFonts w:ascii="Times New Roman" w:hAnsi="Times New Roman" w:cs="Times New Roman"/>
          <w:sz w:val="20"/>
          <w:szCs w:val="20"/>
        </w:rPr>
        <w:t>Offering recommendations for political reform in Cuba is a complex task that often remains in the realm of the utopian or merely circumstantial. Economic, social, political, and educational factors are intricately interconnected (Garcés, 2021). Any change depends on the individuals driving the processes, who must assume the risk of proposing and implementing change, fully aware of the potential consequences of such actions. For proposals to emerge, there must be a space: a platform for voices to be heard, an audience willing to listen, and legal, ethical, and ideological frameworks that allow and protect such expressions. The feeling of a lost battle often arises before the fight even begins: the desperate notion that there is nothing to be done. The following recommendations are based on this idea.</w:t>
      </w:r>
    </w:p>
    <w:p w14:paraId="76E7D2F7" w14:textId="77777777" w:rsidR="00095DD6" w:rsidRDefault="00095DD6" w:rsidP="00095DD6">
      <w:pPr>
        <w:spacing w:line="240" w:lineRule="auto"/>
        <w:jc w:val="both"/>
        <w:rPr>
          <w:rFonts w:ascii="Times New Roman" w:hAnsi="Times New Roman" w:cs="Times New Roman"/>
          <w:sz w:val="20"/>
          <w:szCs w:val="20"/>
        </w:rPr>
      </w:pPr>
    </w:p>
    <w:p w14:paraId="66F93664" w14:textId="0E100B23" w:rsidR="00095DD6" w:rsidRDefault="00095DD6" w:rsidP="00095DD6">
      <w:pPr>
        <w:spacing w:line="240" w:lineRule="auto"/>
        <w:ind w:firstLine="357"/>
        <w:jc w:val="both"/>
        <w:rPr>
          <w:rFonts w:ascii="Times New Roman" w:hAnsi="Times New Roman" w:cs="Times New Roman"/>
          <w:sz w:val="20"/>
          <w:szCs w:val="20"/>
        </w:rPr>
      </w:pPr>
      <w:r>
        <w:rPr>
          <w:rFonts w:ascii="Times New Roman" w:hAnsi="Times New Roman" w:cs="Times New Roman"/>
          <w:sz w:val="20"/>
          <w:szCs w:val="20"/>
        </w:rPr>
        <w:t xml:space="preserve">It </w:t>
      </w:r>
      <w:r w:rsidRPr="00095DD6">
        <w:rPr>
          <w:rFonts w:ascii="Times New Roman" w:hAnsi="Times New Roman" w:cs="Times New Roman"/>
          <w:sz w:val="20"/>
          <w:szCs w:val="20"/>
        </w:rPr>
        <w:t xml:space="preserve">is crucial to reassess and refine the concept of the political subject in educational contexts. This concept should be viewed not only in theoretical terms but also as a dynamic and nuanced entity shaped by the socio-political and cultural context. In Cuba, the political subject is a </w:t>
      </w:r>
      <w:r w:rsidR="00931FE1">
        <w:rPr>
          <w:rFonts w:ascii="Times New Roman" w:hAnsi="Times New Roman" w:cs="Times New Roman"/>
          <w:sz w:val="20"/>
          <w:szCs w:val="20"/>
        </w:rPr>
        <w:t>“</w:t>
      </w:r>
      <w:r w:rsidRPr="00095DD6">
        <w:rPr>
          <w:rFonts w:ascii="Times New Roman" w:hAnsi="Times New Roman" w:cs="Times New Roman"/>
          <w:sz w:val="20"/>
          <w:szCs w:val="20"/>
        </w:rPr>
        <w:t>subjugated subject,</w:t>
      </w:r>
      <w:r w:rsidR="00931FE1">
        <w:rPr>
          <w:rFonts w:ascii="Times New Roman" w:hAnsi="Times New Roman" w:cs="Times New Roman"/>
          <w:sz w:val="20"/>
          <w:szCs w:val="20"/>
        </w:rPr>
        <w:t>”</w:t>
      </w:r>
      <w:r w:rsidRPr="00095DD6">
        <w:rPr>
          <w:rFonts w:ascii="Times New Roman" w:hAnsi="Times New Roman" w:cs="Times New Roman"/>
          <w:sz w:val="20"/>
          <w:szCs w:val="20"/>
        </w:rPr>
        <w:t xml:space="preserve"> whose identity and agency are constrained by the prevailing power structures in the educational and political environment. The Cuban political subject cannot fully exercise their agency (Dawley-Carr, 2015), as they are embedded in a system that regulates and restricts the formation of political identities. Although this political subject is potentially active, they are hindered by the disciplinary and normalizing practices that dominate educational institutions.</w:t>
      </w:r>
    </w:p>
    <w:p w14:paraId="3173892B" w14:textId="77777777" w:rsidR="00095DD6" w:rsidRDefault="00095DD6" w:rsidP="00095DD6">
      <w:pPr>
        <w:spacing w:line="240" w:lineRule="auto"/>
        <w:ind w:firstLine="357"/>
        <w:jc w:val="both"/>
        <w:rPr>
          <w:rFonts w:ascii="Times New Roman" w:hAnsi="Times New Roman" w:cs="Times New Roman"/>
          <w:sz w:val="20"/>
          <w:szCs w:val="20"/>
        </w:rPr>
      </w:pPr>
    </w:p>
    <w:p w14:paraId="07BCC771" w14:textId="100FBD2B" w:rsidR="00095DD6" w:rsidRDefault="00095DD6" w:rsidP="000D74C2">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Resurrecting the Curriculum</w:t>
      </w:r>
    </w:p>
    <w:p w14:paraId="34FDDFDC" w14:textId="77777777" w:rsidR="00095DD6" w:rsidRDefault="00095DD6" w:rsidP="00095DD6">
      <w:pPr>
        <w:spacing w:line="240" w:lineRule="auto"/>
        <w:ind w:firstLine="420"/>
        <w:jc w:val="both"/>
        <w:rPr>
          <w:rFonts w:ascii="Times New Roman" w:eastAsia="Times New Roman" w:hAnsi="Times New Roman" w:cs="Times New Roman"/>
          <w:sz w:val="20"/>
          <w:szCs w:val="20"/>
        </w:rPr>
      </w:pPr>
    </w:p>
    <w:p w14:paraId="486C122C" w14:textId="77777777" w:rsidR="00095DD6" w:rsidRDefault="00095DD6" w:rsidP="00735098">
      <w:pPr>
        <w:spacing w:line="240" w:lineRule="auto"/>
        <w:jc w:val="both"/>
        <w:rPr>
          <w:rFonts w:ascii="Times New Roman" w:hAnsi="Times New Roman" w:cs="Times New Roman"/>
          <w:sz w:val="20"/>
          <w:szCs w:val="20"/>
        </w:rPr>
      </w:pPr>
      <w:r w:rsidRPr="00095DD6">
        <w:rPr>
          <w:rFonts w:ascii="Times New Roman" w:hAnsi="Times New Roman" w:cs="Times New Roman"/>
          <w:sz w:val="20"/>
          <w:szCs w:val="20"/>
        </w:rPr>
        <w:t xml:space="preserve">Schools must foster a living curriculum (Liu </w:t>
      </w:r>
      <w:proofErr w:type="spellStart"/>
      <w:r w:rsidRPr="00095DD6">
        <w:rPr>
          <w:rFonts w:ascii="Times New Roman" w:hAnsi="Times New Roman" w:cs="Times New Roman"/>
          <w:sz w:val="20"/>
          <w:szCs w:val="20"/>
        </w:rPr>
        <w:t>Baergen</w:t>
      </w:r>
      <w:proofErr w:type="spellEnd"/>
      <w:r w:rsidRPr="00095DD6">
        <w:rPr>
          <w:rFonts w:ascii="Times New Roman" w:hAnsi="Times New Roman" w:cs="Times New Roman"/>
          <w:sz w:val="20"/>
          <w:szCs w:val="20"/>
        </w:rPr>
        <w:t xml:space="preserve">, 2020) that considers the realities of the students, is flexible, evolves with the context, and incorporates the lived experiences of students and communities. Cuban students today are not the same as those from two decades ago. The internet has arrived in Cuba, breaking the bubble a bit. This has allowed people to look outward, not necessarily to leave. Today, Cuba has a generation that has lived many years of misery and censorship, a generation born within the revolution that does not know a better time. </w:t>
      </w:r>
    </w:p>
    <w:p w14:paraId="690F74D9" w14:textId="77777777" w:rsidR="00095DD6" w:rsidRDefault="00095DD6" w:rsidP="00095DD6">
      <w:pPr>
        <w:spacing w:line="240" w:lineRule="auto"/>
        <w:ind w:firstLine="357"/>
        <w:jc w:val="both"/>
        <w:rPr>
          <w:rFonts w:ascii="Times New Roman" w:hAnsi="Times New Roman" w:cs="Times New Roman"/>
          <w:sz w:val="20"/>
          <w:szCs w:val="20"/>
        </w:rPr>
      </w:pPr>
    </w:p>
    <w:p w14:paraId="5F3CF028" w14:textId="1EC7340F" w:rsidR="00095DD6" w:rsidRPr="00095DD6" w:rsidRDefault="00095DD6" w:rsidP="00095DD6">
      <w:pPr>
        <w:spacing w:line="240" w:lineRule="auto"/>
        <w:ind w:firstLine="357"/>
        <w:jc w:val="both"/>
        <w:rPr>
          <w:rFonts w:ascii="Times New Roman" w:eastAsia="Times New Roman" w:hAnsi="Times New Roman" w:cs="Times New Roman"/>
          <w:sz w:val="20"/>
          <w:szCs w:val="20"/>
        </w:rPr>
      </w:pPr>
      <w:r w:rsidRPr="00095DD6">
        <w:rPr>
          <w:rFonts w:ascii="Times New Roman" w:hAnsi="Times New Roman" w:cs="Times New Roman"/>
          <w:sz w:val="20"/>
          <w:szCs w:val="20"/>
        </w:rPr>
        <w:t xml:space="preserve">The phrase </w:t>
      </w:r>
      <w:r w:rsidR="00931FE1">
        <w:rPr>
          <w:rFonts w:ascii="Times New Roman" w:hAnsi="Times New Roman" w:cs="Times New Roman"/>
          <w:sz w:val="20"/>
          <w:szCs w:val="20"/>
        </w:rPr>
        <w:t>“</w:t>
      </w:r>
      <w:r w:rsidRPr="00095DD6">
        <w:rPr>
          <w:rFonts w:ascii="Times New Roman" w:hAnsi="Times New Roman" w:cs="Times New Roman"/>
          <w:sz w:val="20"/>
          <w:szCs w:val="20"/>
        </w:rPr>
        <w:t>we are in a crisis, we will return to how it was in the 80s</w:t>
      </w:r>
      <w:r w:rsidR="00931FE1">
        <w:rPr>
          <w:rFonts w:ascii="Times New Roman" w:hAnsi="Times New Roman" w:cs="Times New Roman"/>
          <w:sz w:val="20"/>
          <w:szCs w:val="20"/>
        </w:rPr>
        <w:t>”</w:t>
      </w:r>
      <w:r w:rsidRPr="00095DD6">
        <w:rPr>
          <w:rFonts w:ascii="Times New Roman" w:hAnsi="Times New Roman" w:cs="Times New Roman"/>
          <w:sz w:val="20"/>
          <w:szCs w:val="20"/>
        </w:rPr>
        <w:t xml:space="preserve"> no longer works, because the generation that hears it does not have that romantic and effervescent memory of the early revolutionary years. The internet, influencers, and communication with the outside world are more common</w:t>
      </w:r>
      <w:r w:rsidR="00931FE1">
        <w:rPr>
          <w:rFonts w:ascii="Times New Roman" w:hAnsi="Times New Roman" w:cs="Times New Roman"/>
          <w:sz w:val="20"/>
          <w:szCs w:val="20"/>
        </w:rPr>
        <w:t xml:space="preserve"> </w:t>
      </w:r>
      <w:r w:rsidR="00931FE1" w:rsidRPr="00095DD6">
        <w:rPr>
          <w:rFonts w:ascii="Times New Roman" w:hAnsi="Times New Roman" w:cs="Times New Roman"/>
          <w:sz w:val="20"/>
          <w:szCs w:val="20"/>
        </w:rPr>
        <w:t>now</w:t>
      </w:r>
      <w:r w:rsidRPr="00095DD6">
        <w:rPr>
          <w:rFonts w:ascii="Times New Roman" w:hAnsi="Times New Roman" w:cs="Times New Roman"/>
          <w:sz w:val="20"/>
          <w:szCs w:val="20"/>
        </w:rPr>
        <w:t xml:space="preserve"> in Cuba. If effectively leveraged, these factors contribute to shaping a new generation of students exposed to global influences and experiencing a context </w:t>
      </w:r>
      <w:r w:rsidRPr="00095DD6">
        <w:rPr>
          <w:rFonts w:ascii="Times New Roman" w:hAnsi="Times New Roman" w:cs="Times New Roman"/>
          <w:sz w:val="20"/>
          <w:szCs w:val="20"/>
        </w:rPr>
        <w:lastRenderedPageBreak/>
        <w:t>different from their predecessors. Involving students in the creation of curricular content that reflects their realities would validate their voices and foster a sense of agency.</w:t>
      </w:r>
    </w:p>
    <w:p w14:paraId="21AEB81D" w14:textId="77777777" w:rsidR="00095DD6" w:rsidRPr="00095DD6" w:rsidRDefault="00095DD6" w:rsidP="00095DD6">
      <w:pPr>
        <w:spacing w:line="240" w:lineRule="auto"/>
        <w:ind w:firstLine="357"/>
        <w:jc w:val="both"/>
        <w:rPr>
          <w:rFonts w:ascii="Times New Roman" w:hAnsi="Times New Roman" w:cs="Times New Roman"/>
          <w:sz w:val="20"/>
          <w:szCs w:val="20"/>
        </w:rPr>
      </w:pPr>
    </w:p>
    <w:p w14:paraId="4CABEC64" w14:textId="3765F80D" w:rsidR="00095DD6" w:rsidRDefault="00095DD6" w:rsidP="00AC1B21">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Creating a Dissenting Agenda in Education</w:t>
      </w:r>
    </w:p>
    <w:p w14:paraId="7A98A1E6" w14:textId="77777777" w:rsidR="00095DD6" w:rsidRDefault="00095DD6" w:rsidP="00095DD6">
      <w:pPr>
        <w:spacing w:line="240" w:lineRule="auto"/>
        <w:ind w:firstLine="420"/>
        <w:jc w:val="both"/>
        <w:rPr>
          <w:rFonts w:ascii="Times New Roman" w:eastAsia="Times New Roman" w:hAnsi="Times New Roman" w:cs="Times New Roman"/>
          <w:sz w:val="20"/>
          <w:szCs w:val="20"/>
        </w:rPr>
      </w:pPr>
    </w:p>
    <w:p w14:paraId="4AACDD24" w14:textId="025E42E6" w:rsidR="00095DD6" w:rsidRPr="00095DD6" w:rsidRDefault="00095DD6" w:rsidP="002505CF">
      <w:pPr>
        <w:spacing w:line="240" w:lineRule="auto"/>
        <w:jc w:val="both"/>
        <w:rPr>
          <w:rFonts w:ascii="Times New Roman" w:hAnsi="Times New Roman" w:cs="Times New Roman"/>
          <w:sz w:val="20"/>
          <w:szCs w:val="20"/>
        </w:rPr>
      </w:pPr>
      <w:r w:rsidRPr="00095DD6">
        <w:rPr>
          <w:rFonts w:ascii="Times New Roman" w:hAnsi="Times New Roman" w:cs="Times New Roman"/>
          <w:sz w:val="20"/>
          <w:szCs w:val="20"/>
        </w:rPr>
        <w:t>We must establish a dedicated agenda to address the construction of Cuban citizenship, recognizing that a country lacking electricity, food, medicine, and youth has little energy to think, question, or participate. The momentum must come from the intellectual community, political dissent, and the diaspora. Keep in mind that between 2021 and 2024, more than 800,000 Cubans arrived in the United States in 2022 (</w:t>
      </w:r>
      <w:proofErr w:type="spellStart"/>
      <w:r w:rsidRPr="00095DD6">
        <w:rPr>
          <w:rFonts w:ascii="Times New Roman" w:hAnsi="Times New Roman" w:cs="Times New Roman"/>
          <w:sz w:val="20"/>
          <w:szCs w:val="20"/>
        </w:rPr>
        <w:t>Colomé</w:t>
      </w:r>
      <w:proofErr w:type="spellEnd"/>
      <w:r w:rsidRPr="00095DD6">
        <w:rPr>
          <w:rFonts w:ascii="Times New Roman" w:hAnsi="Times New Roman" w:cs="Times New Roman"/>
          <w:sz w:val="20"/>
          <w:szCs w:val="20"/>
        </w:rPr>
        <w:t>, 2024). This does not include Cubans who have migrated to Uruguay, Europe, and Ecuador before this date. This is a community that can discourse about Cuban education. The discourse on Cuba today must begin to engage with concepts, deconstruct rituals, myths, and fetishes (Aguilar, 2024). If we do not understand, analyze, and challenge our conceptual foundations, it will be difficult to confront the imposed frameworks. For example, in the case of textbooks, the Cuban alternative community could create a literary repertoire that tells other versions of history—diverse, contemporary, inclusive, fleeting, dissenting.</w:t>
      </w:r>
    </w:p>
    <w:p w14:paraId="09458285" w14:textId="77777777" w:rsidR="00095DD6" w:rsidRPr="00095DD6" w:rsidRDefault="00095DD6" w:rsidP="00095DD6">
      <w:pPr>
        <w:spacing w:line="240" w:lineRule="auto"/>
        <w:ind w:firstLine="357"/>
        <w:jc w:val="both"/>
        <w:rPr>
          <w:rFonts w:ascii="Times New Roman" w:eastAsia="Times New Roman" w:hAnsi="Times New Roman" w:cs="Times New Roman"/>
          <w:sz w:val="20"/>
          <w:szCs w:val="20"/>
        </w:rPr>
      </w:pPr>
    </w:p>
    <w:p w14:paraId="700BD892" w14:textId="3558E1E3" w:rsidR="00095DD6" w:rsidRDefault="00095DD6" w:rsidP="002505CF">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Creating a Dissenting Curriculum</w:t>
      </w:r>
    </w:p>
    <w:p w14:paraId="11805DBD" w14:textId="77777777" w:rsidR="00095DD6" w:rsidRDefault="00095DD6" w:rsidP="00095DD6">
      <w:pPr>
        <w:spacing w:line="240" w:lineRule="auto"/>
        <w:ind w:firstLine="420"/>
        <w:jc w:val="both"/>
        <w:rPr>
          <w:rFonts w:ascii="Times New Roman" w:eastAsia="Times New Roman" w:hAnsi="Times New Roman" w:cs="Times New Roman"/>
          <w:sz w:val="20"/>
          <w:szCs w:val="20"/>
        </w:rPr>
      </w:pPr>
    </w:p>
    <w:p w14:paraId="78128A59" w14:textId="77777777" w:rsidR="00095DD6" w:rsidRPr="00095DD6" w:rsidRDefault="00095DD6" w:rsidP="002505CF">
      <w:pPr>
        <w:spacing w:line="240" w:lineRule="auto"/>
        <w:jc w:val="both"/>
        <w:rPr>
          <w:rFonts w:ascii="Times New Roman" w:hAnsi="Times New Roman" w:cs="Times New Roman"/>
          <w:sz w:val="20"/>
          <w:szCs w:val="20"/>
        </w:rPr>
      </w:pPr>
      <w:r w:rsidRPr="00095DD6">
        <w:rPr>
          <w:rFonts w:ascii="Times New Roman" w:hAnsi="Times New Roman" w:cs="Times New Roman"/>
          <w:sz w:val="20"/>
          <w:szCs w:val="20"/>
        </w:rPr>
        <w:t>In a politically charged environment (Garcés, 2019), there may be cultural resistance to recognizing and addressing the hidden curriculum. Educators and policymakers may fear repercussions for challenging established ideologies. Additionally, the lack of access to educational resources, such as literature and technology, may hinder the implementation of interdisciplinary programs and workshops. Therefore, in the coming years, alternative educational initiatives may emerge within the Cuban diaspora, internal dissent, and responsible intellectual circles. Initiatives such as alternative online educational channels, textbooks, and a different, open curriculum could circulate through parents, civil society organizations, and independent media.</w:t>
      </w:r>
    </w:p>
    <w:p w14:paraId="49B02877" w14:textId="77777777" w:rsidR="00095DD6" w:rsidRPr="00095DD6" w:rsidRDefault="00095DD6" w:rsidP="00095DD6">
      <w:pPr>
        <w:spacing w:line="240" w:lineRule="auto"/>
        <w:ind w:firstLine="357"/>
        <w:jc w:val="both"/>
        <w:rPr>
          <w:rFonts w:ascii="Times New Roman" w:hAnsi="Times New Roman" w:cs="Times New Roman"/>
          <w:sz w:val="20"/>
          <w:szCs w:val="20"/>
        </w:rPr>
      </w:pPr>
    </w:p>
    <w:p w14:paraId="5F6E35B5" w14:textId="7A527DC7" w:rsidR="00095DD6" w:rsidRPr="00095DD6" w:rsidRDefault="00095DD6" w:rsidP="00095DD6">
      <w:pPr>
        <w:spacing w:line="240" w:lineRule="auto"/>
        <w:ind w:firstLine="357"/>
        <w:jc w:val="both"/>
        <w:rPr>
          <w:rFonts w:ascii="Times New Roman" w:hAnsi="Times New Roman" w:cs="Times New Roman"/>
          <w:sz w:val="20"/>
          <w:szCs w:val="20"/>
        </w:rPr>
      </w:pPr>
      <w:r w:rsidRPr="00095DD6">
        <w:rPr>
          <w:rFonts w:ascii="Times New Roman" w:hAnsi="Times New Roman" w:cs="Times New Roman"/>
          <w:sz w:val="20"/>
          <w:szCs w:val="20"/>
        </w:rPr>
        <w:t>There must be an alternative and dissenting curriculum (</w:t>
      </w:r>
      <w:proofErr w:type="spellStart"/>
      <w:r w:rsidRPr="00095DD6">
        <w:rPr>
          <w:rFonts w:ascii="Times New Roman" w:hAnsi="Times New Roman" w:cs="Times New Roman"/>
          <w:sz w:val="20"/>
          <w:szCs w:val="20"/>
        </w:rPr>
        <w:t>Szkudlarek</w:t>
      </w:r>
      <w:proofErr w:type="spellEnd"/>
      <w:r w:rsidRPr="00095DD6">
        <w:rPr>
          <w:rFonts w:ascii="Times New Roman" w:hAnsi="Times New Roman" w:cs="Times New Roman"/>
          <w:sz w:val="20"/>
          <w:szCs w:val="20"/>
        </w:rPr>
        <w:t>, 2013) that circulates hand-to-hand, among parents and teachers, presenting subversive ideas on cultural, social, and authoritarian matters. A dissenting curriculum challenges dominant ideologies and fosters critical thinking, promoting the inclusion of marginalized perspectives and questioning established narratives. It aims to empower students to reflect on their reality and actively participate in social transformation, recognizing diversity and local contexts. This curriculum should address plural identities, with the goal of forming citizens who can decide who they are, how they participate, what they want for themselves, and how they will defend it. This space should recognize contexts, communities, perspectives, and values without imposing a mutilating morality or ideology, with the goal of forming a citizen for the world.</w:t>
      </w:r>
    </w:p>
    <w:p w14:paraId="1E3412E1" w14:textId="77777777" w:rsidR="00095DD6" w:rsidRPr="001F5AEE" w:rsidRDefault="00095DD6" w:rsidP="00CB16AB">
      <w:pPr>
        <w:spacing w:line="240" w:lineRule="auto"/>
        <w:jc w:val="both"/>
        <w:rPr>
          <w:rFonts w:ascii="Times New Roman" w:hAnsi="Times New Roman" w:cs="Times New Roman"/>
          <w:sz w:val="20"/>
          <w:szCs w:val="20"/>
        </w:rPr>
      </w:pPr>
    </w:p>
    <w:p w14:paraId="57995518" w14:textId="77777777" w:rsidR="001B711B" w:rsidRDefault="001B711B" w:rsidP="003033B8">
      <w:pPr>
        <w:keepNext/>
        <w:spacing w:line="240" w:lineRule="auto"/>
        <w:jc w:val="both"/>
        <w:rPr>
          <w:rFonts w:ascii="Times New Roman" w:eastAsia="Times New Roman" w:hAnsi="Times New Roman" w:cs="Times New Roman"/>
          <w:sz w:val="20"/>
          <w:szCs w:val="20"/>
        </w:rPr>
      </w:pPr>
    </w:p>
    <w:p w14:paraId="5357DD42" w14:textId="77777777" w:rsidR="00F30F65" w:rsidRDefault="00F30F65" w:rsidP="003033B8">
      <w:pPr>
        <w:spacing w:line="240" w:lineRule="auto"/>
        <w:ind w:firstLine="357"/>
        <w:jc w:val="both"/>
        <w:rPr>
          <w:rFonts w:ascii="Times New Roman" w:eastAsia="Times New Roman" w:hAnsi="Times New Roman" w:cs="Times New Roman"/>
          <w:sz w:val="20"/>
          <w:szCs w:val="20"/>
        </w:rPr>
      </w:pPr>
    </w:p>
    <w:p w14:paraId="384CC5A0" w14:textId="77777777" w:rsidR="008D2322" w:rsidRDefault="001F2D5A" w:rsidP="002505CF">
      <w:pPr>
        <w:spacing w:line="240" w:lineRule="auto"/>
        <w:jc w:val="center"/>
        <w:rPr>
          <w:rFonts w:ascii="Times New Roman" w:eastAsia="Times New Roman" w:hAnsi="Times New Roman" w:cs="Times New Roman"/>
          <w:sz w:val="24"/>
          <w:szCs w:val="24"/>
        </w:rPr>
      </w:pPr>
      <w:r>
        <w:br w:type="page"/>
      </w:r>
      <w:r>
        <w:rPr>
          <w:rFonts w:ascii="Times New Roman" w:eastAsia="Times New Roman" w:hAnsi="Times New Roman" w:cs="Times New Roman"/>
          <w:b/>
          <w:sz w:val="24"/>
          <w:szCs w:val="24"/>
        </w:rPr>
        <w:lastRenderedPageBreak/>
        <w:t>REFERENCES</w:t>
      </w:r>
    </w:p>
    <w:p w14:paraId="6576B835" w14:textId="77777777" w:rsidR="00095DD6" w:rsidRPr="00095DD6" w:rsidRDefault="00095DD6" w:rsidP="00095DD6">
      <w:pPr>
        <w:spacing w:line="240" w:lineRule="auto"/>
        <w:rPr>
          <w:rFonts w:ascii="Times New Roman" w:eastAsia="Times" w:hAnsi="Times New Roman" w:cs="Times New Roman"/>
          <w:sz w:val="20"/>
          <w:szCs w:val="20"/>
        </w:rPr>
      </w:pPr>
    </w:p>
    <w:p w14:paraId="28ED794A" w14:textId="77777777" w:rsidR="00095DD6" w:rsidRPr="00506C6E" w:rsidRDefault="00095DD6" w:rsidP="00AC1B21">
      <w:pPr>
        <w:spacing w:line="240" w:lineRule="auto"/>
        <w:ind w:left="720" w:hanging="720"/>
        <w:rPr>
          <w:rFonts w:ascii="Times New Roman" w:hAnsi="Times New Roman" w:cs="Times New Roman"/>
          <w:sz w:val="20"/>
          <w:szCs w:val="20"/>
          <w:lang w:val="es-ES"/>
        </w:rPr>
      </w:pPr>
      <w:r w:rsidRPr="00095DD6">
        <w:rPr>
          <w:rFonts w:ascii="Times New Roman" w:hAnsi="Times New Roman" w:cs="Times New Roman"/>
          <w:sz w:val="20"/>
          <w:szCs w:val="20"/>
        </w:rPr>
        <w:t xml:space="preserve">Aguilar, J. (2024). </w:t>
      </w:r>
      <w:r w:rsidRPr="002505CF">
        <w:rPr>
          <w:rStyle w:val="Emphasis"/>
          <w:rFonts w:ascii="Times New Roman" w:hAnsi="Times New Roman" w:cs="Times New Roman"/>
          <w:i w:val="0"/>
          <w:iCs w:val="0"/>
          <w:sz w:val="20"/>
          <w:szCs w:val="20"/>
        </w:rPr>
        <w:t>The Cuban pañoleta and standardization in educational institutions</w:t>
      </w:r>
      <w:r w:rsidRPr="00095DD6">
        <w:rPr>
          <w:rStyle w:val="Emphasis"/>
          <w:rFonts w:ascii="Times New Roman" w:hAnsi="Times New Roman" w:cs="Times New Roman"/>
          <w:sz w:val="20"/>
          <w:szCs w:val="20"/>
        </w:rPr>
        <w:t xml:space="preserve">. </w:t>
      </w:r>
      <w:r w:rsidRPr="00095DD6">
        <w:rPr>
          <w:rStyle w:val="Emphasis"/>
          <w:rFonts w:ascii="Times New Roman" w:hAnsi="Times New Roman" w:cs="Times New Roman"/>
          <w:sz w:val="20"/>
          <w:szCs w:val="20"/>
          <w:lang w:val="es-ES"/>
        </w:rPr>
        <w:t>Revista Sudamericana de Educación, Universidad y Sociedad</w:t>
      </w:r>
      <w:r w:rsidRPr="00095DD6">
        <w:rPr>
          <w:rFonts w:ascii="Times New Roman" w:hAnsi="Times New Roman" w:cs="Times New Roman"/>
          <w:sz w:val="20"/>
          <w:szCs w:val="20"/>
          <w:lang w:val="es-ES"/>
        </w:rPr>
        <w:t xml:space="preserve">, </w:t>
      </w:r>
      <w:r w:rsidRPr="002505CF">
        <w:rPr>
          <w:rFonts w:ascii="Times New Roman" w:hAnsi="Times New Roman" w:cs="Times New Roman"/>
          <w:i/>
          <w:iCs/>
          <w:sz w:val="20"/>
          <w:szCs w:val="20"/>
          <w:lang w:val="es-ES"/>
        </w:rPr>
        <w:t>12</w:t>
      </w:r>
      <w:r w:rsidRPr="00095DD6">
        <w:rPr>
          <w:rFonts w:ascii="Times New Roman" w:hAnsi="Times New Roman" w:cs="Times New Roman"/>
          <w:sz w:val="20"/>
          <w:szCs w:val="20"/>
          <w:lang w:val="es-ES"/>
        </w:rPr>
        <w:t xml:space="preserve">(1), 38-50. </w:t>
      </w:r>
      <w:hyperlink r:id="rId10" w:tgtFrame="_new" w:history="1">
        <w:r w:rsidRPr="00095DD6">
          <w:rPr>
            <w:rStyle w:val="Hyperlink"/>
            <w:rFonts w:ascii="Times New Roman" w:hAnsi="Times New Roman" w:cs="Times New Roman"/>
            <w:sz w:val="20"/>
            <w:szCs w:val="20"/>
            <w:lang w:val="es-ES"/>
          </w:rPr>
          <w:t>https://doi.org/10.48163/rseus.2024.12138-50</w:t>
        </w:r>
      </w:hyperlink>
    </w:p>
    <w:p w14:paraId="1017E5CC" w14:textId="77777777" w:rsidR="00095DD6" w:rsidRPr="00095DD6" w:rsidRDefault="00095DD6" w:rsidP="00AC1B21">
      <w:pPr>
        <w:spacing w:line="240" w:lineRule="auto"/>
        <w:ind w:left="720" w:hanging="720"/>
        <w:rPr>
          <w:rFonts w:ascii="Times New Roman" w:hAnsi="Times New Roman" w:cs="Times New Roman"/>
          <w:sz w:val="20"/>
          <w:szCs w:val="20"/>
        </w:rPr>
      </w:pPr>
      <w:r w:rsidRPr="00095DD6">
        <w:rPr>
          <w:rFonts w:ascii="Times New Roman" w:hAnsi="Times New Roman" w:cs="Times New Roman"/>
          <w:sz w:val="20"/>
          <w:szCs w:val="20"/>
        </w:rPr>
        <w:t xml:space="preserve">Althusser, L. (1971). </w:t>
      </w:r>
      <w:r w:rsidRPr="00095DD6">
        <w:rPr>
          <w:rStyle w:val="Emphasis"/>
          <w:rFonts w:ascii="Times New Roman" w:hAnsi="Times New Roman" w:cs="Times New Roman"/>
          <w:sz w:val="20"/>
          <w:szCs w:val="20"/>
        </w:rPr>
        <w:t>Ideology and ideological state apparatuses</w:t>
      </w:r>
      <w:r w:rsidRPr="00095DD6">
        <w:rPr>
          <w:rFonts w:ascii="Times New Roman" w:hAnsi="Times New Roman" w:cs="Times New Roman"/>
          <w:sz w:val="20"/>
          <w:szCs w:val="20"/>
        </w:rPr>
        <w:t xml:space="preserve">. In </w:t>
      </w:r>
      <w:r w:rsidRPr="00095DD6">
        <w:rPr>
          <w:rStyle w:val="Emphasis"/>
          <w:rFonts w:ascii="Times New Roman" w:hAnsi="Times New Roman" w:cs="Times New Roman"/>
          <w:sz w:val="20"/>
          <w:szCs w:val="20"/>
        </w:rPr>
        <w:t>Lenin and Philosophy and Other Essays</w:t>
      </w:r>
      <w:r w:rsidRPr="00095DD6">
        <w:rPr>
          <w:rFonts w:ascii="Times New Roman" w:hAnsi="Times New Roman" w:cs="Times New Roman"/>
          <w:sz w:val="20"/>
          <w:szCs w:val="20"/>
        </w:rPr>
        <w:t xml:space="preserve"> (pp. 85-126). Monthly Review Press.</w:t>
      </w:r>
    </w:p>
    <w:p w14:paraId="5349814A" w14:textId="77777777" w:rsidR="00095DD6" w:rsidRPr="00095DD6" w:rsidRDefault="00095DD6" w:rsidP="00AC1B21">
      <w:pPr>
        <w:spacing w:line="240" w:lineRule="auto"/>
        <w:ind w:left="720" w:hanging="720"/>
        <w:rPr>
          <w:rFonts w:ascii="Times New Roman" w:hAnsi="Times New Roman" w:cs="Times New Roman"/>
          <w:sz w:val="20"/>
          <w:szCs w:val="20"/>
        </w:rPr>
      </w:pPr>
      <w:r w:rsidRPr="00095DD6">
        <w:rPr>
          <w:rFonts w:ascii="Times New Roman" w:hAnsi="Times New Roman" w:cs="Times New Roman"/>
          <w:sz w:val="20"/>
          <w:szCs w:val="20"/>
        </w:rPr>
        <w:t xml:space="preserve">Andresen, H., &amp; </w:t>
      </w:r>
      <w:proofErr w:type="spellStart"/>
      <w:r w:rsidRPr="00095DD6">
        <w:rPr>
          <w:rFonts w:ascii="Times New Roman" w:hAnsi="Times New Roman" w:cs="Times New Roman"/>
          <w:sz w:val="20"/>
          <w:szCs w:val="20"/>
        </w:rPr>
        <w:t>Breidlid</w:t>
      </w:r>
      <w:proofErr w:type="spellEnd"/>
      <w:r w:rsidRPr="00095DD6">
        <w:rPr>
          <w:rFonts w:ascii="Times New Roman" w:hAnsi="Times New Roman" w:cs="Times New Roman"/>
          <w:sz w:val="20"/>
          <w:szCs w:val="20"/>
        </w:rPr>
        <w:t xml:space="preserve">, A. (2024). </w:t>
      </w:r>
      <w:r w:rsidRPr="00095DD6">
        <w:rPr>
          <w:rStyle w:val="Emphasis"/>
          <w:rFonts w:ascii="Times New Roman" w:hAnsi="Times New Roman" w:cs="Times New Roman"/>
          <w:sz w:val="20"/>
          <w:szCs w:val="20"/>
        </w:rPr>
        <w:t>The Young Pioneers of Cuba: The Formation of Cuban Citizens through Civic Education</w:t>
      </w:r>
      <w:r w:rsidRPr="00095DD6">
        <w:rPr>
          <w:rFonts w:ascii="Times New Roman" w:hAnsi="Times New Roman" w:cs="Times New Roman"/>
          <w:sz w:val="20"/>
          <w:szCs w:val="20"/>
        </w:rPr>
        <w:t xml:space="preserve">. </w:t>
      </w:r>
      <w:proofErr w:type="spellStart"/>
      <w:r w:rsidRPr="00095DD6">
        <w:rPr>
          <w:rFonts w:ascii="Times New Roman" w:hAnsi="Times New Roman" w:cs="Times New Roman"/>
          <w:sz w:val="20"/>
          <w:szCs w:val="20"/>
        </w:rPr>
        <w:t>Qeios</w:t>
      </w:r>
      <w:proofErr w:type="spellEnd"/>
      <w:r w:rsidRPr="00095DD6">
        <w:rPr>
          <w:rFonts w:ascii="Times New Roman" w:hAnsi="Times New Roman" w:cs="Times New Roman"/>
          <w:sz w:val="20"/>
          <w:szCs w:val="20"/>
        </w:rPr>
        <w:t xml:space="preserve">. </w:t>
      </w:r>
      <w:hyperlink r:id="rId11" w:tgtFrame="_new" w:history="1">
        <w:r w:rsidRPr="00095DD6">
          <w:rPr>
            <w:rStyle w:val="Hyperlink"/>
            <w:rFonts w:ascii="Times New Roman" w:hAnsi="Times New Roman" w:cs="Times New Roman"/>
            <w:sz w:val="20"/>
            <w:szCs w:val="20"/>
          </w:rPr>
          <w:t>https://doi.org/10.32388/42RUHG</w:t>
        </w:r>
      </w:hyperlink>
    </w:p>
    <w:p w14:paraId="180BB2F8" w14:textId="77777777" w:rsidR="00095DD6" w:rsidRPr="00095DD6" w:rsidRDefault="00095DD6" w:rsidP="00AC1B21">
      <w:pPr>
        <w:spacing w:line="240" w:lineRule="auto"/>
        <w:ind w:left="720" w:hanging="720"/>
        <w:rPr>
          <w:rFonts w:ascii="Times New Roman" w:hAnsi="Times New Roman" w:cs="Times New Roman"/>
          <w:sz w:val="20"/>
          <w:szCs w:val="20"/>
          <w:lang w:val="es-ES"/>
        </w:rPr>
      </w:pPr>
      <w:r w:rsidRPr="00095DD6">
        <w:rPr>
          <w:rFonts w:ascii="Times New Roman" w:hAnsi="Times New Roman" w:cs="Times New Roman"/>
          <w:sz w:val="20"/>
          <w:szCs w:val="20"/>
        </w:rPr>
        <w:t xml:space="preserve">Apple, M. W. (2014). </w:t>
      </w:r>
      <w:r w:rsidRPr="00095DD6">
        <w:rPr>
          <w:rStyle w:val="Emphasis"/>
          <w:rFonts w:ascii="Times New Roman" w:hAnsi="Times New Roman" w:cs="Times New Roman"/>
          <w:sz w:val="20"/>
          <w:szCs w:val="20"/>
        </w:rPr>
        <w:t>Official knowledge: Democratic education in a conservative age</w:t>
      </w:r>
      <w:r w:rsidRPr="00095DD6">
        <w:rPr>
          <w:rFonts w:ascii="Times New Roman" w:hAnsi="Times New Roman" w:cs="Times New Roman"/>
          <w:sz w:val="20"/>
          <w:szCs w:val="20"/>
        </w:rPr>
        <w:t xml:space="preserve">. </w:t>
      </w:r>
      <w:r w:rsidRPr="00095DD6">
        <w:rPr>
          <w:rFonts w:ascii="Times New Roman" w:hAnsi="Times New Roman" w:cs="Times New Roman"/>
          <w:sz w:val="20"/>
          <w:szCs w:val="20"/>
          <w:lang w:val="es-ES"/>
        </w:rPr>
        <w:t>Routledge.</w:t>
      </w:r>
    </w:p>
    <w:p w14:paraId="597D39C3" w14:textId="77777777" w:rsidR="00095DD6" w:rsidRPr="00095DD6" w:rsidRDefault="00095DD6" w:rsidP="00AC1B21">
      <w:pPr>
        <w:spacing w:line="240" w:lineRule="auto"/>
        <w:ind w:left="720" w:hanging="720"/>
        <w:rPr>
          <w:rFonts w:ascii="Times New Roman" w:hAnsi="Times New Roman" w:cs="Times New Roman"/>
          <w:sz w:val="20"/>
          <w:szCs w:val="20"/>
          <w:lang w:val="es-ES"/>
        </w:rPr>
      </w:pPr>
      <w:r w:rsidRPr="00095DD6">
        <w:rPr>
          <w:rFonts w:ascii="Times New Roman" w:hAnsi="Times New Roman" w:cs="Times New Roman"/>
          <w:sz w:val="20"/>
          <w:szCs w:val="20"/>
          <w:lang w:val="es-ES"/>
        </w:rPr>
        <w:t xml:space="preserve">Apple, M. W. (2015). Conocimiento, poder y educación: Sobre ser un académico/activista. </w:t>
      </w:r>
      <w:r w:rsidRPr="00095DD6">
        <w:rPr>
          <w:rStyle w:val="Emphasis"/>
          <w:rFonts w:ascii="Times New Roman" w:hAnsi="Times New Roman" w:cs="Times New Roman"/>
          <w:sz w:val="20"/>
          <w:szCs w:val="20"/>
          <w:lang w:val="es-ES"/>
        </w:rPr>
        <w:t>Revista Entramados- Educación y Sociedad, 2</w:t>
      </w:r>
      <w:r w:rsidRPr="00095DD6">
        <w:rPr>
          <w:rFonts w:ascii="Times New Roman" w:hAnsi="Times New Roman" w:cs="Times New Roman"/>
          <w:sz w:val="20"/>
          <w:szCs w:val="20"/>
          <w:lang w:val="es-ES"/>
        </w:rPr>
        <w:t>(2), 29-39.</w:t>
      </w:r>
    </w:p>
    <w:p w14:paraId="2407EC63" w14:textId="77777777" w:rsidR="00095DD6" w:rsidRPr="00095DD6" w:rsidRDefault="00095DD6" w:rsidP="00AC1B21">
      <w:pPr>
        <w:spacing w:line="240" w:lineRule="auto"/>
        <w:ind w:left="720" w:hanging="720"/>
        <w:rPr>
          <w:rFonts w:ascii="Times New Roman" w:hAnsi="Times New Roman" w:cs="Times New Roman"/>
          <w:sz w:val="20"/>
          <w:szCs w:val="20"/>
          <w:lang w:val="es-ES"/>
        </w:rPr>
      </w:pPr>
      <w:r w:rsidRPr="00095DD6">
        <w:rPr>
          <w:rFonts w:ascii="Times New Roman" w:hAnsi="Times New Roman" w:cs="Times New Roman"/>
          <w:sz w:val="20"/>
          <w:szCs w:val="20"/>
          <w:lang w:val="es-ES"/>
        </w:rPr>
        <w:t xml:space="preserve">Arias, G. M., &amp; Villota, F. F. (2007). </w:t>
      </w:r>
      <w:r w:rsidRPr="00095DD6">
        <w:rPr>
          <w:rStyle w:val="Emphasis"/>
          <w:rFonts w:ascii="Times New Roman" w:hAnsi="Times New Roman" w:cs="Times New Roman"/>
          <w:sz w:val="20"/>
          <w:szCs w:val="20"/>
          <w:lang w:val="es-ES"/>
        </w:rPr>
        <w:t>De la política del sujeto al sujeto político: Educación para la emancipación</w:t>
      </w:r>
      <w:r w:rsidRPr="00095DD6">
        <w:rPr>
          <w:rFonts w:ascii="Times New Roman" w:hAnsi="Times New Roman" w:cs="Times New Roman"/>
          <w:sz w:val="20"/>
          <w:szCs w:val="20"/>
          <w:lang w:val="es-ES"/>
        </w:rPr>
        <w:t xml:space="preserve">. </w:t>
      </w:r>
      <w:r w:rsidRPr="00095DD6">
        <w:rPr>
          <w:rStyle w:val="Emphasis"/>
          <w:rFonts w:ascii="Times New Roman" w:hAnsi="Times New Roman" w:cs="Times New Roman"/>
          <w:sz w:val="20"/>
          <w:szCs w:val="20"/>
          <w:lang w:val="es-ES"/>
        </w:rPr>
        <w:t>Ánfora: Revista Científica de la Universidad Autónoma de Manizales</w:t>
      </w:r>
      <w:r w:rsidRPr="00095DD6">
        <w:rPr>
          <w:rFonts w:ascii="Times New Roman" w:hAnsi="Times New Roman" w:cs="Times New Roman"/>
          <w:sz w:val="20"/>
          <w:szCs w:val="20"/>
          <w:lang w:val="es-ES"/>
        </w:rPr>
        <w:t>, 39-52.</w:t>
      </w:r>
    </w:p>
    <w:p w14:paraId="1919BCBE" w14:textId="77777777" w:rsidR="00095DD6" w:rsidRPr="00095DD6" w:rsidRDefault="00095DD6" w:rsidP="00AC1B21">
      <w:pPr>
        <w:spacing w:line="240" w:lineRule="auto"/>
        <w:ind w:left="720" w:hanging="720"/>
        <w:rPr>
          <w:rFonts w:ascii="Times New Roman" w:hAnsi="Times New Roman" w:cs="Times New Roman"/>
          <w:sz w:val="20"/>
          <w:szCs w:val="20"/>
        </w:rPr>
      </w:pPr>
      <w:r w:rsidRPr="00095DD6">
        <w:rPr>
          <w:rFonts w:ascii="Times New Roman" w:hAnsi="Times New Roman" w:cs="Times New Roman"/>
          <w:sz w:val="20"/>
          <w:szCs w:val="20"/>
          <w:lang w:val="es-ES"/>
        </w:rPr>
        <w:t xml:space="preserve">Bennett, W. L. (2018). </w:t>
      </w:r>
      <w:r w:rsidRPr="00095DD6">
        <w:rPr>
          <w:rStyle w:val="Emphasis"/>
          <w:rFonts w:ascii="Times New Roman" w:hAnsi="Times New Roman" w:cs="Times New Roman"/>
          <w:sz w:val="20"/>
          <w:szCs w:val="20"/>
        </w:rPr>
        <w:t>The politics of illusion</w:t>
      </w:r>
      <w:r w:rsidRPr="00095DD6">
        <w:rPr>
          <w:rFonts w:ascii="Times New Roman" w:hAnsi="Times New Roman" w:cs="Times New Roman"/>
          <w:sz w:val="20"/>
          <w:szCs w:val="20"/>
        </w:rPr>
        <w:t xml:space="preserve"> (10th ed.). University of Chicago Press.</w:t>
      </w:r>
    </w:p>
    <w:p w14:paraId="3071E6E7" w14:textId="77777777" w:rsidR="00095DD6" w:rsidRPr="00095DD6" w:rsidRDefault="00095DD6" w:rsidP="00AC1B21">
      <w:pPr>
        <w:spacing w:line="240" w:lineRule="auto"/>
        <w:ind w:left="720" w:hanging="720"/>
        <w:rPr>
          <w:rFonts w:ascii="Times New Roman" w:hAnsi="Times New Roman" w:cs="Times New Roman"/>
          <w:sz w:val="20"/>
          <w:szCs w:val="20"/>
        </w:rPr>
      </w:pPr>
      <w:r w:rsidRPr="00095DD6">
        <w:rPr>
          <w:rFonts w:ascii="Times New Roman" w:hAnsi="Times New Roman" w:cs="Times New Roman"/>
          <w:sz w:val="20"/>
          <w:szCs w:val="20"/>
        </w:rPr>
        <w:t xml:space="preserve">Bourdieu, P., &amp; </w:t>
      </w:r>
      <w:proofErr w:type="spellStart"/>
      <w:r w:rsidRPr="00095DD6">
        <w:rPr>
          <w:rFonts w:ascii="Times New Roman" w:hAnsi="Times New Roman" w:cs="Times New Roman"/>
          <w:sz w:val="20"/>
          <w:szCs w:val="20"/>
        </w:rPr>
        <w:t>Passeron</w:t>
      </w:r>
      <w:proofErr w:type="spellEnd"/>
      <w:r w:rsidRPr="00095DD6">
        <w:rPr>
          <w:rFonts w:ascii="Times New Roman" w:hAnsi="Times New Roman" w:cs="Times New Roman"/>
          <w:sz w:val="20"/>
          <w:szCs w:val="20"/>
        </w:rPr>
        <w:t xml:space="preserve">, J.-C. (1977). </w:t>
      </w:r>
      <w:r w:rsidRPr="00095DD6">
        <w:rPr>
          <w:rStyle w:val="Emphasis"/>
          <w:rFonts w:ascii="Times New Roman" w:hAnsi="Times New Roman" w:cs="Times New Roman"/>
          <w:sz w:val="20"/>
          <w:szCs w:val="20"/>
        </w:rPr>
        <w:t>Reproduction in education, society, and culture</w:t>
      </w:r>
      <w:r w:rsidRPr="00095DD6">
        <w:rPr>
          <w:rFonts w:ascii="Times New Roman" w:hAnsi="Times New Roman" w:cs="Times New Roman"/>
          <w:sz w:val="20"/>
          <w:szCs w:val="20"/>
        </w:rPr>
        <w:t>. Sage Publications.</w:t>
      </w:r>
    </w:p>
    <w:p w14:paraId="479BB1DD" w14:textId="77777777" w:rsidR="00095DD6" w:rsidRPr="00095DD6" w:rsidRDefault="00095DD6" w:rsidP="00AC1B21">
      <w:pPr>
        <w:spacing w:line="240" w:lineRule="auto"/>
        <w:ind w:left="720" w:hanging="720"/>
        <w:rPr>
          <w:rFonts w:ascii="Times New Roman" w:hAnsi="Times New Roman" w:cs="Times New Roman"/>
          <w:sz w:val="20"/>
          <w:szCs w:val="20"/>
          <w:lang w:val="es-ES"/>
        </w:rPr>
      </w:pPr>
      <w:r w:rsidRPr="00095DD6">
        <w:rPr>
          <w:rFonts w:ascii="Times New Roman" w:hAnsi="Times New Roman" w:cs="Times New Roman"/>
          <w:sz w:val="20"/>
          <w:szCs w:val="20"/>
        </w:rPr>
        <w:t xml:space="preserve">Castells, M. (2010). </w:t>
      </w:r>
      <w:r w:rsidRPr="00095DD6">
        <w:rPr>
          <w:rStyle w:val="Emphasis"/>
          <w:rFonts w:ascii="Times New Roman" w:hAnsi="Times New Roman" w:cs="Times New Roman"/>
          <w:sz w:val="20"/>
          <w:szCs w:val="20"/>
        </w:rPr>
        <w:t>The rise of the network society</w:t>
      </w:r>
      <w:r w:rsidRPr="00095DD6">
        <w:rPr>
          <w:rFonts w:ascii="Times New Roman" w:hAnsi="Times New Roman" w:cs="Times New Roman"/>
          <w:sz w:val="20"/>
          <w:szCs w:val="20"/>
        </w:rPr>
        <w:t xml:space="preserve"> (2nd ed.). </w:t>
      </w:r>
      <w:r w:rsidRPr="00095DD6">
        <w:rPr>
          <w:rFonts w:ascii="Times New Roman" w:hAnsi="Times New Roman" w:cs="Times New Roman"/>
          <w:sz w:val="20"/>
          <w:szCs w:val="20"/>
          <w:lang w:val="es-ES"/>
        </w:rPr>
        <w:t>Wiley-Blackwell.</w:t>
      </w:r>
    </w:p>
    <w:p w14:paraId="4F912CA6" w14:textId="77777777" w:rsidR="00095DD6" w:rsidRPr="00095DD6" w:rsidRDefault="00095DD6" w:rsidP="00AC1B21">
      <w:pPr>
        <w:spacing w:line="240" w:lineRule="auto"/>
        <w:ind w:left="720" w:hanging="720"/>
        <w:rPr>
          <w:rFonts w:ascii="Times New Roman" w:hAnsi="Times New Roman" w:cs="Times New Roman"/>
          <w:sz w:val="20"/>
          <w:szCs w:val="20"/>
          <w:lang w:val="es-ES"/>
        </w:rPr>
      </w:pPr>
      <w:r w:rsidRPr="00095DD6">
        <w:rPr>
          <w:rFonts w:ascii="Times New Roman" w:hAnsi="Times New Roman" w:cs="Times New Roman"/>
          <w:sz w:val="20"/>
          <w:szCs w:val="20"/>
          <w:lang w:val="es-ES"/>
        </w:rPr>
        <w:t xml:space="preserve">Castañeda, E. (2008). </w:t>
      </w:r>
      <w:r w:rsidRPr="002505CF">
        <w:rPr>
          <w:rStyle w:val="Emphasis"/>
          <w:rFonts w:ascii="Times New Roman" w:hAnsi="Times New Roman" w:cs="Times New Roman"/>
          <w:i w:val="0"/>
          <w:iCs w:val="0"/>
          <w:sz w:val="20"/>
          <w:szCs w:val="20"/>
          <w:lang w:val="es-ES"/>
        </w:rPr>
        <w:t xml:space="preserve">La construcción del sujeto político: Un acercamiento a la obra musical de Emir Kusturica &amp; </w:t>
      </w:r>
      <w:proofErr w:type="spellStart"/>
      <w:r w:rsidRPr="002505CF">
        <w:rPr>
          <w:rStyle w:val="Emphasis"/>
          <w:rFonts w:ascii="Times New Roman" w:hAnsi="Times New Roman" w:cs="Times New Roman"/>
          <w:i w:val="0"/>
          <w:iCs w:val="0"/>
          <w:sz w:val="20"/>
          <w:szCs w:val="20"/>
          <w:lang w:val="es-ES"/>
        </w:rPr>
        <w:t>The</w:t>
      </w:r>
      <w:proofErr w:type="spellEnd"/>
      <w:r w:rsidRPr="002505CF">
        <w:rPr>
          <w:rStyle w:val="Emphasis"/>
          <w:rFonts w:ascii="Times New Roman" w:hAnsi="Times New Roman" w:cs="Times New Roman"/>
          <w:i w:val="0"/>
          <w:iCs w:val="0"/>
          <w:sz w:val="20"/>
          <w:szCs w:val="20"/>
          <w:lang w:val="es-ES"/>
        </w:rPr>
        <w:t xml:space="preserve"> No Smoking </w:t>
      </w:r>
      <w:proofErr w:type="spellStart"/>
      <w:r w:rsidRPr="002505CF">
        <w:rPr>
          <w:rStyle w:val="Emphasis"/>
          <w:rFonts w:ascii="Times New Roman" w:hAnsi="Times New Roman" w:cs="Times New Roman"/>
          <w:i w:val="0"/>
          <w:iCs w:val="0"/>
          <w:sz w:val="20"/>
          <w:szCs w:val="20"/>
          <w:lang w:val="es-ES"/>
        </w:rPr>
        <w:t>Orchestra</w:t>
      </w:r>
      <w:proofErr w:type="spellEnd"/>
      <w:r w:rsidRPr="002505CF">
        <w:rPr>
          <w:rStyle w:val="Emphasis"/>
          <w:rFonts w:ascii="Times New Roman" w:hAnsi="Times New Roman" w:cs="Times New Roman"/>
          <w:i w:val="0"/>
          <w:iCs w:val="0"/>
          <w:sz w:val="20"/>
          <w:szCs w:val="20"/>
          <w:lang w:val="es-ES"/>
        </w:rPr>
        <w:t xml:space="preserve"> desde la obra de Jacques </w:t>
      </w:r>
      <w:proofErr w:type="spellStart"/>
      <w:r w:rsidRPr="002505CF">
        <w:rPr>
          <w:rStyle w:val="Emphasis"/>
          <w:rFonts w:ascii="Times New Roman" w:hAnsi="Times New Roman" w:cs="Times New Roman"/>
          <w:i w:val="0"/>
          <w:iCs w:val="0"/>
          <w:sz w:val="20"/>
          <w:szCs w:val="20"/>
          <w:lang w:val="es-ES"/>
        </w:rPr>
        <w:t>Rancière</w:t>
      </w:r>
      <w:proofErr w:type="spellEnd"/>
      <w:r w:rsidRPr="00095DD6">
        <w:rPr>
          <w:rFonts w:ascii="Times New Roman" w:hAnsi="Times New Roman" w:cs="Times New Roman"/>
          <w:sz w:val="20"/>
          <w:szCs w:val="20"/>
          <w:lang w:val="es-ES"/>
        </w:rPr>
        <w:t xml:space="preserve">. </w:t>
      </w:r>
      <w:r w:rsidRPr="00095DD6">
        <w:rPr>
          <w:rStyle w:val="Emphasis"/>
          <w:rFonts w:ascii="Times New Roman" w:hAnsi="Times New Roman" w:cs="Times New Roman"/>
          <w:sz w:val="20"/>
          <w:szCs w:val="20"/>
          <w:lang w:val="es-ES"/>
        </w:rPr>
        <w:t>Eidos</w:t>
      </w:r>
      <w:r w:rsidRPr="00095DD6">
        <w:rPr>
          <w:rFonts w:ascii="Times New Roman" w:hAnsi="Times New Roman" w:cs="Times New Roman"/>
          <w:sz w:val="20"/>
          <w:szCs w:val="20"/>
          <w:lang w:val="es-ES"/>
        </w:rPr>
        <w:t>, (8), 1-18.</w:t>
      </w:r>
    </w:p>
    <w:p w14:paraId="6AF70589" w14:textId="3B76D440" w:rsidR="00095DD6" w:rsidRPr="00506C6E" w:rsidRDefault="00095DD6" w:rsidP="00AC1B21">
      <w:pPr>
        <w:spacing w:line="240" w:lineRule="auto"/>
        <w:ind w:left="720" w:hanging="720"/>
        <w:rPr>
          <w:rFonts w:ascii="Times New Roman" w:hAnsi="Times New Roman" w:cs="Times New Roman"/>
          <w:sz w:val="20"/>
          <w:szCs w:val="20"/>
          <w:lang w:val="es-ES"/>
        </w:rPr>
      </w:pPr>
      <w:r w:rsidRPr="00095DD6">
        <w:rPr>
          <w:rFonts w:ascii="Times New Roman" w:hAnsi="Times New Roman" w:cs="Times New Roman"/>
          <w:sz w:val="20"/>
          <w:szCs w:val="20"/>
          <w:lang w:val="es-ES"/>
        </w:rPr>
        <w:t xml:space="preserve">Colomé, C. G. (2024, </w:t>
      </w:r>
      <w:r w:rsidR="002505CF">
        <w:rPr>
          <w:rFonts w:ascii="Times New Roman" w:hAnsi="Times New Roman" w:cs="Times New Roman"/>
          <w:sz w:val="20"/>
          <w:szCs w:val="20"/>
          <w:lang w:val="es-ES"/>
        </w:rPr>
        <w:t>s</w:t>
      </w:r>
      <w:r w:rsidRPr="00095DD6">
        <w:rPr>
          <w:rFonts w:ascii="Times New Roman" w:hAnsi="Times New Roman" w:cs="Times New Roman"/>
          <w:sz w:val="20"/>
          <w:szCs w:val="20"/>
          <w:lang w:val="es-ES"/>
        </w:rPr>
        <w:t xml:space="preserve">eptiembre 23). Más de 850.000 cubanos llegaron a Estados Unidos desde 2022 en “el éxodo más grande de la historia de Cuba”. </w:t>
      </w:r>
      <w:r w:rsidRPr="00095DD6">
        <w:rPr>
          <w:rStyle w:val="Emphasis"/>
          <w:rFonts w:ascii="Times New Roman" w:hAnsi="Times New Roman" w:cs="Times New Roman"/>
          <w:sz w:val="20"/>
          <w:szCs w:val="20"/>
          <w:lang w:val="es-ES"/>
        </w:rPr>
        <w:t>El País</w:t>
      </w:r>
      <w:r w:rsidRPr="00095DD6">
        <w:rPr>
          <w:rFonts w:ascii="Times New Roman" w:hAnsi="Times New Roman" w:cs="Times New Roman"/>
          <w:sz w:val="20"/>
          <w:szCs w:val="20"/>
          <w:lang w:val="es-ES"/>
        </w:rPr>
        <w:t xml:space="preserve">. </w:t>
      </w:r>
      <w:hyperlink r:id="rId12" w:tgtFrame="_new" w:history="1">
        <w:r w:rsidRPr="00095DD6">
          <w:rPr>
            <w:rStyle w:val="Hyperlink"/>
            <w:rFonts w:ascii="Times New Roman" w:hAnsi="Times New Roman" w:cs="Times New Roman"/>
            <w:sz w:val="20"/>
            <w:szCs w:val="20"/>
            <w:lang w:val="es-ES"/>
          </w:rPr>
          <w:t>https://elpais.com/us/actualidad/2024-09-24/mas-de-850000-cubanos-llegaron-a-estados-unidos-desde-2022-en-el-exodo-mas-grande-de-la-historia-de-cuba.html</w:t>
        </w:r>
      </w:hyperlink>
    </w:p>
    <w:p w14:paraId="56BF6D45" w14:textId="77777777" w:rsidR="00095DD6" w:rsidRPr="00095DD6" w:rsidRDefault="00095DD6" w:rsidP="00AC1B21">
      <w:pPr>
        <w:spacing w:line="240" w:lineRule="auto"/>
        <w:ind w:left="720" w:hanging="720"/>
        <w:rPr>
          <w:rFonts w:ascii="Times New Roman" w:hAnsi="Times New Roman" w:cs="Times New Roman"/>
          <w:sz w:val="20"/>
          <w:szCs w:val="20"/>
        </w:rPr>
      </w:pPr>
      <w:r w:rsidRPr="00095DD6">
        <w:rPr>
          <w:rFonts w:ascii="Times New Roman" w:hAnsi="Times New Roman" w:cs="Times New Roman"/>
          <w:sz w:val="20"/>
          <w:szCs w:val="20"/>
        </w:rPr>
        <w:t xml:space="preserve">Dawley-Carr, J. R. (2015). </w:t>
      </w:r>
      <w:r w:rsidRPr="00095DD6">
        <w:rPr>
          <w:rStyle w:val="Emphasis"/>
          <w:rFonts w:ascii="Times New Roman" w:hAnsi="Times New Roman" w:cs="Times New Roman"/>
          <w:sz w:val="20"/>
          <w:szCs w:val="20"/>
        </w:rPr>
        <w:t>Citizenship Education in Cuba: Ideals, Contradictions, and Convivencia</w:t>
      </w:r>
      <w:r w:rsidRPr="00095DD6">
        <w:rPr>
          <w:rFonts w:ascii="Times New Roman" w:hAnsi="Times New Roman" w:cs="Times New Roman"/>
          <w:sz w:val="20"/>
          <w:szCs w:val="20"/>
        </w:rPr>
        <w:t xml:space="preserve"> [Doctoral dissertation, University of Wisconsin-Madison].</w:t>
      </w:r>
    </w:p>
    <w:p w14:paraId="03DC34C9" w14:textId="17587095" w:rsidR="00095DD6" w:rsidRPr="00095DD6" w:rsidRDefault="00095DD6" w:rsidP="00AC1B21">
      <w:pPr>
        <w:spacing w:line="240" w:lineRule="auto"/>
        <w:ind w:left="720" w:hanging="720"/>
        <w:rPr>
          <w:rFonts w:ascii="Times New Roman" w:hAnsi="Times New Roman" w:cs="Times New Roman"/>
          <w:sz w:val="20"/>
          <w:szCs w:val="20"/>
        </w:rPr>
      </w:pPr>
      <w:r w:rsidRPr="00095DD6">
        <w:rPr>
          <w:rFonts w:ascii="Times New Roman" w:hAnsi="Times New Roman" w:cs="Times New Roman"/>
          <w:sz w:val="20"/>
          <w:szCs w:val="20"/>
        </w:rPr>
        <w:t xml:space="preserve">Freire, P. (1970). </w:t>
      </w:r>
      <w:r w:rsidRPr="00095DD6">
        <w:rPr>
          <w:rStyle w:val="Emphasis"/>
          <w:rFonts w:ascii="Times New Roman" w:hAnsi="Times New Roman" w:cs="Times New Roman"/>
          <w:sz w:val="20"/>
          <w:szCs w:val="20"/>
        </w:rPr>
        <w:t>Pedagogy of the oppressed</w:t>
      </w:r>
      <w:r w:rsidRPr="00095DD6">
        <w:rPr>
          <w:rFonts w:ascii="Times New Roman" w:hAnsi="Times New Roman" w:cs="Times New Roman"/>
          <w:sz w:val="20"/>
          <w:szCs w:val="20"/>
        </w:rPr>
        <w:t>. Continuum.</w:t>
      </w:r>
    </w:p>
    <w:p w14:paraId="49C98EE1" w14:textId="77777777" w:rsidR="00AC1B21" w:rsidRDefault="00095DD6" w:rsidP="00AC1B21">
      <w:pPr>
        <w:spacing w:line="240" w:lineRule="auto"/>
        <w:ind w:left="720" w:hanging="720"/>
        <w:rPr>
          <w:rFonts w:ascii="Times New Roman" w:hAnsi="Times New Roman" w:cs="Times New Roman"/>
          <w:sz w:val="20"/>
          <w:szCs w:val="20"/>
        </w:rPr>
      </w:pPr>
      <w:r w:rsidRPr="00095DD6">
        <w:rPr>
          <w:rFonts w:ascii="Times New Roman" w:hAnsi="Times New Roman" w:cs="Times New Roman"/>
          <w:sz w:val="20"/>
          <w:szCs w:val="20"/>
        </w:rPr>
        <w:t xml:space="preserve">Foucault, M. (1989). </w:t>
      </w:r>
      <w:r w:rsidRPr="00095DD6">
        <w:rPr>
          <w:rStyle w:val="Emphasis"/>
          <w:rFonts w:ascii="Times New Roman" w:hAnsi="Times New Roman" w:cs="Times New Roman"/>
          <w:sz w:val="20"/>
          <w:szCs w:val="20"/>
        </w:rPr>
        <w:t>Discipline and punish: The birth of the prison</w:t>
      </w:r>
      <w:r w:rsidRPr="00095DD6">
        <w:rPr>
          <w:rFonts w:ascii="Times New Roman" w:hAnsi="Times New Roman" w:cs="Times New Roman"/>
          <w:sz w:val="20"/>
          <w:szCs w:val="20"/>
        </w:rPr>
        <w:t xml:space="preserve"> (16th Ed.). Ciudad Juárez (Chihuahua): 21st Century.</w:t>
      </w:r>
    </w:p>
    <w:p w14:paraId="3CD3F1A3" w14:textId="2A102E36" w:rsidR="00AC1B21" w:rsidRDefault="00506C6E" w:rsidP="00AC1B21">
      <w:pPr>
        <w:spacing w:line="240" w:lineRule="auto"/>
        <w:ind w:left="720" w:hanging="720"/>
        <w:rPr>
          <w:rFonts w:ascii="Times New Roman" w:hAnsi="Times New Roman" w:cs="Times New Roman"/>
          <w:sz w:val="20"/>
          <w:szCs w:val="20"/>
        </w:rPr>
      </w:pPr>
      <w:r w:rsidRPr="00506C6E">
        <w:rPr>
          <w:rFonts w:ascii="Times New Roman" w:hAnsi="Times New Roman" w:cs="Times New Roman"/>
          <w:sz w:val="20"/>
          <w:szCs w:val="20"/>
        </w:rPr>
        <w:t xml:space="preserve">Foucault, M. (1978). </w:t>
      </w:r>
      <w:r w:rsidRPr="00D96139">
        <w:rPr>
          <w:rStyle w:val="Emphasis"/>
          <w:rFonts w:ascii="Times New Roman" w:hAnsi="Times New Roman" w:cs="Times New Roman"/>
          <w:sz w:val="20"/>
          <w:szCs w:val="20"/>
        </w:rPr>
        <w:t>The History of Sexuality, Volume I: An Introduction</w:t>
      </w:r>
      <w:r w:rsidRPr="00506C6E">
        <w:rPr>
          <w:rFonts w:ascii="Times New Roman" w:hAnsi="Times New Roman" w:cs="Times New Roman"/>
          <w:sz w:val="20"/>
          <w:szCs w:val="20"/>
        </w:rPr>
        <w:t xml:space="preserve"> (R. Hurley, Trans.). New York: Pantheon Books. (Original work published 1976).</w:t>
      </w:r>
    </w:p>
    <w:p w14:paraId="1F486C23" w14:textId="77777777" w:rsidR="00AC1B21" w:rsidRDefault="00095DD6" w:rsidP="00AC1B21">
      <w:pPr>
        <w:spacing w:line="240" w:lineRule="auto"/>
        <w:ind w:left="720" w:hanging="720"/>
        <w:rPr>
          <w:rFonts w:ascii="Times New Roman" w:hAnsi="Times New Roman" w:cs="Times New Roman"/>
          <w:sz w:val="20"/>
          <w:szCs w:val="20"/>
        </w:rPr>
      </w:pPr>
      <w:r w:rsidRPr="00095DD6">
        <w:rPr>
          <w:rFonts w:ascii="Times New Roman" w:hAnsi="Times New Roman" w:cs="Times New Roman"/>
          <w:sz w:val="20"/>
          <w:szCs w:val="20"/>
        </w:rPr>
        <w:t xml:space="preserve">Foucault, M. (1972). </w:t>
      </w:r>
      <w:r w:rsidRPr="00095DD6">
        <w:rPr>
          <w:rStyle w:val="Emphasis"/>
          <w:rFonts w:ascii="Times New Roman" w:hAnsi="Times New Roman" w:cs="Times New Roman"/>
          <w:sz w:val="20"/>
          <w:szCs w:val="20"/>
        </w:rPr>
        <w:t>The archaeology of knowledge and the discourse on language</w:t>
      </w:r>
      <w:r w:rsidRPr="00095DD6">
        <w:rPr>
          <w:rFonts w:ascii="Times New Roman" w:hAnsi="Times New Roman" w:cs="Times New Roman"/>
          <w:sz w:val="20"/>
          <w:szCs w:val="20"/>
        </w:rPr>
        <w:t>. Pantheon Books.</w:t>
      </w:r>
    </w:p>
    <w:p w14:paraId="5760C33B" w14:textId="3E6762DC" w:rsidR="00095DD6" w:rsidRPr="00095DD6" w:rsidRDefault="00095DD6" w:rsidP="00AC1B21">
      <w:pPr>
        <w:spacing w:line="240" w:lineRule="auto"/>
        <w:ind w:left="720" w:hanging="720"/>
        <w:rPr>
          <w:rFonts w:ascii="Times New Roman" w:hAnsi="Times New Roman" w:cs="Times New Roman"/>
          <w:sz w:val="20"/>
          <w:szCs w:val="20"/>
        </w:rPr>
      </w:pPr>
      <w:r w:rsidRPr="00095DD6">
        <w:rPr>
          <w:rFonts w:ascii="Times New Roman" w:hAnsi="Times New Roman" w:cs="Times New Roman"/>
          <w:sz w:val="20"/>
          <w:szCs w:val="20"/>
        </w:rPr>
        <w:t xml:space="preserve">Foucault, M. (1975). </w:t>
      </w:r>
      <w:r w:rsidRPr="00095DD6">
        <w:rPr>
          <w:rStyle w:val="Emphasis"/>
          <w:rFonts w:ascii="Times New Roman" w:hAnsi="Times New Roman" w:cs="Times New Roman"/>
          <w:sz w:val="20"/>
          <w:szCs w:val="20"/>
        </w:rPr>
        <w:t>Discipline and punish: The birth of the prison</w:t>
      </w:r>
      <w:r w:rsidRPr="00095DD6">
        <w:rPr>
          <w:rFonts w:ascii="Times New Roman" w:hAnsi="Times New Roman" w:cs="Times New Roman"/>
          <w:sz w:val="20"/>
          <w:szCs w:val="20"/>
        </w:rPr>
        <w:t>. Vintage Books.</w:t>
      </w:r>
    </w:p>
    <w:p w14:paraId="15D2E7F3" w14:textId="0FFB5149" w:rsidR="00095DD6" w:rsidRPr="00095DD6" w:rsidRDefault="00095DD6" w:rsidP="00AC1B21">
      <w:pPr>
        <w:spacing w:line="240" w:lineRule="auto"/>
        <w:ind w:left="720" w:hanging="720"/>
        <w:rPr>
          <w:rFonts w:ascii="Times New Roman" w:hAnsi="Times New Roman" w:cs="Times New Roman"/>
          <w:sz w:val="20"/>
          <w:szCs w:val="20"/>
        </w:rPr>
      </w:pPr>
      <w:r w:rsidRPr="00095DD6">
        <w:rPr>
          <w:rFonts w:ascii="Times New Roman" w:hAnsi="Times New Roman" w:cs="Times New Roman"/>
          <w:sz w:val="20"/>
          <w:szCs w:val="20"/>
        </w:rPr>
        <w:t xml:space="preserve">Giroux, H. A. (1988). </w:t>
      </w:r>
      <w:r w:rsidRPr="00095DD6">
        <w:rPr>
          <w:rStyle w:val="Emphasis"/>
          <w:rFonts w:ascii="Times New Roman" w:hAnsi="Times New Roman" w:cs="Times New Roman"/>
          <w:sz w:val="20"/>
          <w:szCs w:val="20"/>
        </w:rPr>
        <w:t>Teachers as intellectuals: Toward a critical pedagogy of learning</w:t>
      </w:r>
      <w:r w:rsidRPr="00095DD6">
        <w:rPr>
          <w:rFonts w:ascii="Times New Roman" w:hAnsi="Times New Roman" w:cs="Times New Roman"/>
          <w:sz w:val="20"/>
          <w:szCs w:val="20"/>
        </w:rPr>
        <w:t>. Bergin &amp; Garvey.</w:t>
      </w:r>
    </w:p>
    <w:p w14:paraId="1546184C" w14:textId="1D712E0D" w:rsidR="00095DD6" w:rsidRPr="00095DD6" w:rsidRDefault="00095DD6" w:rsidP="00AC1B21">
      <w:pPr>
        <w:spacing w:line="240" w:lineRule="auto"/>
        <w:ind w:left="720" w:hanging="720"/>
        <w:rPr>
          <w:rFonts w:ascii="Times New Roman" w:hAnsi="Times New Roman" w:cs="Times New Roman"/>
          <w:sz w:val="20"/>
          <w:szCs w:val="20"/>
        </w:rPr>
      </w:pPr>
      <w:r w:rsidRPr="00095DD6">
        <w:rPr>
          <w:rFonts w:ascii="Times New Roman" w:hAnsi="Times New Roman" w:cs="Times New Roman"/>
          <w:sz w:val="20"/>
          <w:szCs w:val="20"/>
        </w:rPr>
        <w:t xml:space="preserve">Gramsci, A. (1971). </w:t>
      </w:r>
      <w:r w:rsidRPr="00095DD6">
        <w:rPr>
          <w:rStyle w:val="Emphasis"/>
          <w:rFonts w:ascii="Times New Roman" w:hAnsi="Times New Roman" w:cs="Times New Roman"/>
          <w:sz w:val="20"/>
          <w:szCs w:val="20"/>
        </w:rPr>
        <w:t>Selections from the prison notebooks</w:t>
      </w:r>
      <w:r w:rsidRPr="00095DD6">
        <w:rPr>
          <w:rFonts w:ascii="Times New Roman" w:hAnsi="Times New Roman" w:cs="Times New Roman"/>
          <w:sz w:val="20"/>
          <w:szCs w:val="20"/>
        </w:rPr>
        <w:t>. International Publishers.</w:t>
      </w:r>
    </w:p>
    <w:p w14:paraId="75ED5197" w14:textId="3B8396B9" w:rsidR="00095DD6" w:rsidRPr="00095DD6" w:rsidRDefault="00095DD6" w:rsidP="00AC1B21">
      <w:pPr>
        <w:spacing w:line="240" w:lineRule="auto"/>
        <w:ind w:left="720" w:hanging="720"/>
        <w:rPr>
          <w:rFonts w:ascii="Times New Roman" w:hAnsi="Times New Roman" w:cs="Times New Roman"/>
          <w:sz w:val="20"/>
          <w:szCs w:val="20"/>
          <w:lang w:val="es-ES"/>
        </w:rPr>
      </w:pPr>
      <w:r w:rsidRPr="00095DD6">
        <w:rPr>
          <w:rFonts w:ascii="Times New Roman" w:hAnsi="Times New Roman" w:cs="Times New Roman"/>
          <w:sz w:val="20"/>
          <w:szCs w:val="20"/>
        </w:rPr>
        <w:t xml:space="preserve">Garcés, R. (2019). </w:t>
      </w:r>
      <w:proofErr w:type="spellStart"/>
      <w:r w:rsidRPr="00095DD6">
        <w:rPr>
          <w:rFonts w:ascii="Times New Roman" w:hAnsi="Times New Roman" w:cs="Times New Roman"/>
          <w:sz w:val="20"/>
          <w:szCs w:val="20"/>
        </w:rPr>
        <w:t>L'État</w:t>
      </w:r>
      <w:proofErr w:type="spellEnd"/>
      <w:r w:rsidRPr="00095DD6">
        <w:rPr>
          <w:rFonts w:ascii="Times New Roman" w:hAnsi="Times New Roman" w:cs="Times New Roman"/>
          <w:sz w:val="20"/>
          <w:szCs w:val="20"/>
        </w:rPr>
        <w:t xml:space="preserve"> </w:t>
      </w:r>
      <w:proofErr w:type="spellStart"/>
      <w:r w:rsidRPr="00095DD6">
        <w:rPr>
          <w:rFonts w:ascii="Times New Roman" w:hAnsi="Times New Roman" w:cs="Times New Roman"/>
          <w:sz w:val="20"/>
          <w:szCs w:val="20"/>
        </w:rPr>
        <w:t>c’est</w:t>
      </w:r>
      <w:proofErr w:type="spellEnd"/>
      <w:r w:rsidRPr="00095DD6">
        <w:rPr>
          <w:rFonts w:ascii="Times New Roman" w:hAnsi="Times New Roman" w:cs="Times New Roman"/>
          <w:sz w:val="20"/>
          <w:szCs w:val="20"/>
        </w:rPr>
        <w:t xml:space="preserve"> </w:t>
      </w:r>
      <w:proofErr w:type="spellStart"/>
      <w:r w:rsidRPr="00095DD6">
        <w:rPr>
          <w:rFonts w:ascii="Times New Roman" w:hAnsi="Times New Roman" w:cs="Times New Roman"/>
          <w:sz w:val="20"/>
          <w:szCs w:val="20"/>
        </w:rPr>
        <w:t>moi</w:t>
      </w:r>
      <w:proofErr w:type="spellEnd"/>
      <w:r w:rsidRPr="00095DD6">
        <w:rPr>
          <w:rFonts w:ascii="Times New Roman" w:hAnsi="Times New Roman" w:cs="Times New Roman"/>
          <w:sz w:val="20"/>
          <w:szCs w:val="20"/>
        </w:rPr>
        <w:t xml:space="preserve">? </w:t>
      </w:r>
      <w:r w:rsidRPr="00095DD6">
        <w:rPr>
          <w:rFonts w:ascii="Times New Roman" w:hAnsi="Times New Roman" w:cs="Times New Roman"/>
          <w:sz w:val="20"/>
          <w:szCs w:val="20"/>
          <w:lang w:val="es-ES"/>
        </w:rPr>
        <w:t xml:space="preserve">Notas sobre poder y estado en Cuba. </w:t>
      </w:r>
      <w:r w:rsidRPr="00095DD6">
        <w:rPr>
          <w:rStyle w:val="Emphasis"/>
          <w:rFonts w:ascii="Times New Roman" w:hAnsi="Times New Roman" w:cs="Times New Roman"/>
          <w:sz w:val="20"/>
          <w:szCs w:val="20"/>
          <w:lang w:val="es-ES"/>
        </w:rPr>
        <w:t>Revista Internacional de Ciencias Sociales Interdisciplinares</w:t>
      </w:r>
      <w:r w:rsidRPr="00095DD6">
        <w:rPr>
          <w:rFonts w:ascii="Times New Roman" w:hAnsi="Times New Roman" w:cs="Times New Roman"/>
          <w:sz w:val="20"/>
          <w:szCs w:val="20"/>
          <w:lang w:val="es-ES"/>
        </w:rPr>
        <w:t>, 129-141.</w:t>
      </w:r>
    </w:p>
    <w:p w14:paraId="0363F2FB" w14:textId="77777777" w:rsidR="00095DD6" w:rsidRPr="00095DD6" w:rsidRDefault="00095DD6" w:rsidP="00AC1B21">
      <w:pPr>
        <w:spacing w:line="240" w:lineRule="auto"/>
        <w:ind w:left="720" w:hanging="720"/>
        <w:rPr>
          <w:rFonts w:ascii="Times New Roman" w:hAnsi="Times New Roman" w:cs="Times New Roman"/>
          <w:sz w:val="20"/>
          <w:szCs w:val="20"/>
        </w:rPr>
      </w:pPr>
      <w:r w:rsidRPr="00095DD6">
        <w:rPr>
          <w:rFonts w:ascii="Times New Roman" w:hAnsi="Times New Roman" w:cs="Times New Roman"/>
          <w:sz w:val="20"/>
          <w:szCs w:val="20"/>
          <w:lang w:val="es-ES"/>
        </w:rPr>
        <w:t xml:space="preserve">Garcés, R. (2021). </w:t>
      </w:r>
      <w:proofErr w:type="spellStart"/>
      <w:r w:rsidRPr="00095DD6">
        <w:rPr>
          <w:rStyle w:val="Emphasis"/>
          <w:rFonts w:ascii="Times New Roman" w:hAnsi="Times New Roman" w:cs="Times New Roman"/>
          <w:sz w:val="20"/>
          <w:szCs w:val="20"/>
          <w:lang w:val="es-ES"/>
        </w:rPr>
        <w:t>Repressive</w:t>
      </w:r>
      <w:proofErr w:type="spellEnd"/>
      <w:r w:rsidRPr="00095DD6">
        <w:rPr>
          <w:rStyle w:val="Emphasis"/>
          <w:rFonts w:ascii="Times New Roman" w:hAnsi="Times New Roman" w:cs="Times New Roman"/>
          <w:sz w:val="20"/>
          <w:szCs w:val="20"/>
          <w:lang w:val="es-ES"/>
        </w:rPr>
        <w:t xml:space="preserve"> </w:t>
      </w:r>
      <w:proofErr w:type="spellStart"/>
      <w:r w:rsidRPr="00095DD6">
        <w:rPr>
          <w:rStyle w:val="Emphasis"/>
          <w:rFonts w:ascii="Times New Roman" w:hAnsi="Times New Roman" w:cs="Times New Roman"/>
          <w:sz w:val="20"/>
          <w:szCs w:val="20"/>
          <w:lang w:val="es-ES"/>
        </w:rPr>
        <w:t>mechanisms</w:t>
      </w:r>
      <w:proofErr w:type="spellEnd"/>
      <w:r w:rsidRPr="00095DD6">
        <w:rPr>
          <w:rStyle w:val="Emphasis"/>
          <w:rFonts w:ascii="Times New Roman" w:hAnsi="Times New Roman" w:cs="Times New Roman"/>
          <w:sz w:val="20"/>
          <w:szCs w:val="20"/>
          <w:lang w:val="es-ES"/>
        </w:rPr>
        <w:t xml:space="preserve"> </w:t>
      </w:r>
      <w:proofErr w:type="spellStart"/>
      <w:r w:rsidRPr="00095DD6">
        <w:rPr>
          <w:rStyle w:val="Emphasis"/>
          <w:rFonts w:ascii="Times New Roman" w:hAnsi="Times New Roman" w:cs="Times New Roman"/>
          <w:sz w:val="20"/>
          <w:szCs w:val="20"/>
          <w:lang w:val="es-ES"/>
        </w:rPr>
        <w:t>of</w:t>
      </w:r>
      <w:proofErr w:type="spellEnd"/>
      <w:r w:rsidRPr="00095DD6">
        <w:rPr>
          <w:rStyle w:val="Emphasis"/>
          <w:rFonts w:ascii="Times New Roman" w:hAnsi="Times New Roman" w:cs="Times New Roman"/>
          <w:sz w:val="20"/>
          <w:szCs w:val="20"/>
          <w:lang w:val="es-ES"/>
        </w:rPr>
        <w:t xml:space="preserve"> </w:t>
      </w:r>
      <w:proofErr w:type="spellStart"/>
      <w:r w:rsidRPr="00095DD6">
        <w:rPr>
          <w:rStyle w:val="Emphasis"/>
          <w:rFonts w:ascii="Times New Roman" w:hAnsi="Times New Roman" w:cs="Times New Roman"/>
          <w:sz w:val="20"/>
          <w:szCs w:val="20"/>
          <w:lang w:val="es-ES"/>
        </w:rPr>
        <w:t>the</w:t>
      </w:r>
      <w:proofErr w:type="spellEnd"/>
      <w:r w:rsidRPr="00095DD6">
        <w:rPr>
          <w:rStyle w:val="Emphasis"/>
          <w:rFonts w:ascii="Times New Roman" w:hAnsi="Times New Roman" w:cs="Times New Roman"/>
          <w:sz w:val="20"/>
          <w:szCs w:val="20"/>
          <w:lang w:val="es-ES"/>
        </w:rPr>
        <w:t xml:space="preserve"> Cuban </w:t>
      </w:r>
      <w:proofErr w:type="spellStart"/>
      <w:r w:rsidRPr="00095DD6">
        <w:rPr>
          <w:rStyle w:val="Emphasis"/>
          <w:rFonts w:ascii="Times New Roman" w:hAnsi="Times New Roman" w:cs="Times New Roman"/>
          <w:sz w:val="20"/>
          <w:szCs w:val="20"/>
          <w:lang w:val="es-ES"/>
        </w:rPr>
        <w:t>state</w:t>
      </w:r>
      <w:proofErr w:type="spellEnd"/>
      <w:r w:rsidRPr="00095DD6">
        <w:rPr>
          <w:rFonts w:ascii="Times New Roman" w:hAnsi="Times New Roman" w:cs="Times New Roman"/>
          <w:sz w:val="20"/>
          <w:szCs w:val="20"/>
          <w:lang w:val="es-ES"/>
        </w:rPr>
        <w:t xml:space="preserve">. </w:t>
      </w:r>
      <w:r w:rsidRPr="00095DD6">
        <w:rPr>
          <w:rStyle w:val="Emphasis"/>
          <w:rFonts w:ascii="Times New Roman" w:hAnsi="Times New Roman" w:cs="Times New Roman"/>
          <w:sz w:val="20"/>
          <w:szCs w:val="20"/>
          <w:lang w:val="es-ES"/>
        </w:rPr>
        <w:t>Revista Foro Cubano (RFC)</w:t>
      </w:r>
      <w:r w:rsidRPr="00095DD6">
        <w:rPr>
          <w:rFonts w:ascii="Times New Roman" w:hAnsi="Times New Roman" w:cs="Times New Roman"/>
          <w:sz w:val="20"/>
          <w:szCs w:val="20"/>
          <w:lang w:val="es-ES"/>
        </w:rPr>
        <w:t xml:space="preserve">. </w:t>
      </w:r>
      <w:hyperlink r:id="rId13" w:tgtFrame="_new" w:history="1">
        <w:r w:rsidRPr="00095DD6">
          <w:rPr>
            <w:rStyle w:val="Hyperlink"/>
            <w:rFonts w:ascii="Times New Roman" w:hAnsi="Times New Roman" w:cs="Times New Roman"/>
            <w:sz w:val="20"/>
            <w:szCs w:val="20"/>
          </w:rPr>
          <w:t>https://doi.org/10.22518/jour.rfc/2021.2a05</w:t>
        </w:r>
      </w:hyperlink>
    </w:p>
    <w:p w14:paraId="7F08E66C" w14:textId="1C1161AE" w:rsidR="00095DD6" w:rsidRPr="00095DD6" w:rsidRDefault="00095DD6" w:rsidP="00AC1B21">
      <w:pPr>
        <w:spacing w:line="240" w:lineRule="auto"/>
        <w:ind w:left="720" w:hanging="720"/>
        <w:rPr>
          <w:rFonts w:ascii="Times New Roman" w:hAnsi="Times New Roman" w:cs="Times New Roman"/>
          <w:sz w:val="20"/>
          <w:szCs w:val="20"/>
          <w:lang w:val="es-ES"/>
        </w:rPr>
      </w:pPr>
      <w:r w:rsidRPr="00095DD6">
        <w:rPr>
          <w:rFonts w:ascii="Times New Roman" w:hAnsi="Times New Roman" w:cs="Times New Roman"/>
          <w:sz w:val="20"/>
          <w:szCs w:val="20"/>
        </w:rPr>
        <w:t xml:space="preserve">Hooks, B. (1994). </w:t>
      </w:r>
      <w:r w:rsidRPr="00095DD6">
        <w:rPr>
          <w:rStyle w:val="Emphasis"/>
          <w:rFonts w:ascii="Times New Roman" w:hAnsi="Times New Roman" w:cs="Times New Roman"/>
          <w:sz w:val="20"/>
          <w:szCs w:val="20"/>
        </w:rPr>
        <w:t>Teaching to transgress: Education as the practice of freedom</w:t>
      </w:r>
      <w:r w:rsidRPr="00095DD6">
        <w:rPr>
          <w:rFonts w:ascii="Times New Roman" w:hAnsi="Times New Roman" w:cs="Times New Roman"/>
          <w:sz w:val="20"/>
          <w:szCs w:val="20"/>
        </w:rPr>
        <w:t xml:space="preserve">. </w:t>
      </w:r>
      <w:r w:rsidRPr="00095DD6">
        <w:rPr>
          <w:rFonts w:ascii="Times New Roman" w:hAnsi="Times New Roman" w:cs="Times New Roman"/>
          <w:sz w:val="20"/>
          <w:szCs w:val="20"/>
          <w:lang w:val="es-ES"/>
        </w:rPr>
        <w:t>Routledge.</w:t>
      </w:r>
    </w:p>
    <w:p w14:paraId="1F9BF961" w14:textId="59F036CB" w:rsidR="00095DD6" w:rsidRPr="00095DD6" w:rsidRDefault="00095DD6" w:rsidP="00AC1B21">
      <w:pPr>
        <w:spacing w:line="240" w:lineRule="auto"/>
        <w:ind w:left="720" w:hanging="720"/>
        <w:rPr>
          <w:rFonts w:ascii="Times New Roman" w:hAnsi="Times New Roman" w:cs="Times New Roman"/>
          <w:sz w:val="20"/>
          <w:szCs w:val="20"/>
          <w:lang w:val="es-ES"/>
        </w:rPr>
      </w:pPr>
      <w:r w:rsidRPr="00095DD6">
        <w:rPr>
          <w:rFonts w:ascii="Times New Roman" w:hAnsi="Times New Roman" w:cs="Times New Roman"/>
          <w:sz w:val="20"/>
          <w:szCs w:val="20"/>
          <w:lang w:val="es-ES"/>
        </w:rPr>
        <w:t xml:space="preserve">Hoyos, N. E. (2015). </w:t>
      </w:r>
      <w:r w:rsidRPr="00095DD6">
        <w:rPr>
          <w:rStyle w:val="Emphasis"/>
          <w:rFonts w:ascii="Times New Roman" w:hAnsi="Times New Roman" w:cs="Times New Roman"/>
          <w:sz w:val="20"/>
          <w:szCs w:val="20"/>
          <w:lang w:val="es-ES"/>
        </w:rPr>
        <w:t xml:space="preserve">El rol del profesor desde su concepción de ciencias: aportes a la construcción del sujeto político. </w:t>
      </w:r>
      <w:r w:rsidRPr="00095DD6">
        <w:rPr>
          <w:rFonts w:ascii="Times New Roman" w:hAnsi="Times New Roman" w:cs="Times New Roman"/>
          <w:sz w:val="20"/>
          <w:szCs w:val="20"/>
          <w:lang w:val="es-ES"/>
        </w:rPr>
        <w:t>(</w:t>
      </w:r>
      <w:proofErr w:type="spellStart"/>
      <w:r w:rsidRPr="00095DD6">
        <w:rPr>
          <w:rFonts w:ascii="Times New Roman" w:hAnsi="Times New Roman" w:cs="Times New Roman"/>
          <w:sz w:val="20"/>
          <w:szCs w:val="20"/>
          <w:lang w:val="es-ES"/>
        </w:rPr>
        <w:t>Master</w:t>
      </w:r>
      <w:r w:rsidR="00283686">
        <w:rPr>
          <w:rFonts w:ascii="Times New Roman" w:hAnsi="Times New Roman" w:cs="Times New Roman"/>
          <w:sz w:val="20"/>
          <w:szCs w:val="20"/>
          <w:lang w:val="es-ES"/>
        </w:rPr>
        <w:t>’</w:t>
      </w:r>
      <w:r w:rsidRPr="00095DD6">
        <w:rPr>
          <w:rFonts w:ascii="Times New Roman" w:hAnsi="Times New Roman" w:cs="Times New Roman"/>
          <w:sz w:val="20"/>
          <w:szCs w:val="20"/>
          <w:lang w:val="es-ES"/>
        </w:rPr>
        <w:t>s</w:t>
      </w:r>
      <w:proofErr w:type="spellEnd"/>
      <w:r w:rsidRPr="00095DD6">
        <w:rPr>
          <w:rFonts w:ascii="Times New Roman" w:hAnsi="Times New Roman" w:cs="Times New Roman"/>
          <w:sz w:val="20"/>
          <w:szCs w:val="20"/>
          <w:lang w:val="es-ES"/>
        </w:rPr>
        <w:t xml:space="preserve"> </w:t>
      </w:r>
      <w:proofErr w:type="spellStart"/>
      <w:r w:rsidRPr="00095DD6">
        <w:rPr>
          <w:rFonts w:ascii="Times New Roman" w:hAnsi="Times New Roman" w:cs="Times New Roman"/>
          <w:sz w:val="20"/>
          <w:szCs w:val="20"/>
          <w:lang w:val="es-ES"/>
        </w:rPr>
        <w:t>thesis</w:t>
      </w:r>
      <w:proofErr w:type="spellEnd"/>
      <w:r w:rsidRPr="00095DD6">
        <w:rPr>
          <w:rFonts w:ascii="Times New Roman" w:hAnsi="Times New Roman" w:cs="Times New Roman"/>
          <w:sz w:val="20"/>
          <w:szCs w:val="20"/>
          <w:lang w:val="es-ES"/>
        </w:rPr>
        <w:t xml:space="preserve">). Universidad Pedagógica Nacional, Bogotá, </w:t>
      </w:r>
      <w:proofErr w:type="spellStart"/>
      <w:r w:rsidRPr="00095DD6">
        <w:rPr>
          <w:rFonts w:ascii="Times New Roman" w:hAnsi="Times New Roman" w:cs="Times New Roman"/>
          <w:sz w:val="20"/>
          <w:szCs w:val="20"/>
          <w:lang w:val="es-ES"/>
        </w:rPr>
        <w:t>Colombia.Jenkins</w:t>
      </w:r>
      <w:proofErr w:type="spellEnd"/>
      <w:r w:rsidRPr="00095DD6">
        <w:rPr>
          <w:rFonts w:ascii="Times New Roman" w:hAnsi="Times New Roman" w:cs="Times New Roman"/>
          <w:sz w:val="20"/>
          <w:szCs w:val="20"/>
          <w:lang w:val="es-ES"/>
        </w:rPr>
        <w:t xml:space="preserve">, H. (2006). </w:t>
      </w:r>
      <w:proofErr w:type="spellStart"/>
      <w:r w:rsidRPr="00095DD6">
        <w:rPr>
          <w:rStyle w:val="Emphasis"/>
          <w:rFonts w:ascii="Times New Roman" w:hAnsi="Times New Roman" w:cs="Times New Roman"/>
          <w:sz w:val="20"/>
          <w:szCs w:val="20"/>
          <w:lang w:val="es-ES"/>
        </w:rPr>
        <w:t>Convergence</w:t>
      </w:r>
      <w:proofErr w:type="spellEnd"/>
      <w:r w:rsidRPr="00095DD6">
        <w:rPr>
          <w:rStyle w:val="Emphasis"/>
          <w:rFonts w:ascii="Times New Roman" w:hAnsi="Times New Roman" w:cs="Times New Roman"/>
          <w:sz w:val="20"/>
          <w:szCs w:val="20"/>
          <w:lang w:val="es-ES"/>
        </w:rPr>
        <w:t xml:space="preserve"> culture: </w:t>
      </w:r>
      <w:proofErr w:type="spellStart"/>
      <w:r w:rsidRPr="00095DD6">
        <w:rPr>
          <w:rStyle w:val="Emphasis"/>
          <w:rFonts w:ascii="Times New Roman" w:hAnsi="Times New Roman" w:cs="Times New Roman"/>
          <w:sz w:val="20"/>
          <w:szCs w:val="20"/>
          <w:lang w:val="es-ES"/>
        </w:rPr>
        <w:t>Where</w:t>
      </w:r>
      <w:proofErr w:type="spellEnd"/>
      <w:r w:rsidRPr="00095DD6">
        <w:rPr>
          <w:rStyle w:val="Emphasis"/>
          <w:rFonts w:ascii="Times New Roman" w:hAnsi="Times New Roman" w:cs="Times New Roman"/>
          <w:sz w:val="20"/>
          <w:szCs w:val="20"/>
          <w:lang w:val="es-ES"/>
        </w:rPr>
        <w:t xml:space="preserve"> </w:t>
      </w:r>
      <w:proofErr w:type="spellStart"/>
      <w:r w:rsidRPr="00095DD6">
        <w:rPr>
          <w:rStyle w:val="Emphasis"/>
          <w:rFonts w:ascii="Times New Roman" w:hAnsi="Times New Roman" w:cs="Times New Roman"/>
          <w:sz w:val="20"/>
          <w:szCs w:val="20"/>
          <w:lang w:val="es-ES"/>
        </w:rPr>
        <w:t>old</w:t>
      </w:r>
      <w:proofErr w:type="spellEnd"/>
      <w:r w:rsidRPr="00095DD6">
        <w:rPr>
          <w:rStyle w:val="Emphasis"/>
          <w:rFonts w:ascii="Times New Roman" w:hAnsi="Times New Roman" w:cs="Times New Roman"/>
          <w:sz w:val="20"/>
          <w:szCs w:val="20"/>
          <w:lang w:val="es-ES"/>
        </w:rPr>
        <w:t xml:space="preserve"> and new media collide</w:t>
      </w:r>
      <w:r w:rsidRPr="00095DD6">
        <w:rPr>
          <w:rFonts w:ascii="Times New Roman" w:hAnsi="Times New Roman" w:cs="Times New Roman"/>
          <w:sz w:val="20"/>
          <w:szCs w:val="20"/>
          <w:lang w:val="es-ES"/>
        </w:rPr>
        <w:t xml:space="preserve">. NYU </w:t>
      </w:r>
      <w:proofErr w:type="spellStart"/>
      <w:r w:rsidRPr="00095DD6">
        <w:rPr>
          <w:rFonts w:ascii="Times New Roman" w:hAnsi="Times New Roman" w:cs="Times New Roman"/>
          <w:sz w:val="20"/>
          <w:szCs w:val="20"/>
          <w:lang w:val="es-ES"/>
        </w:rPr>
        <w:t>Press</w:t>
      </w:r>
      <w:proofErr w:type="spellEnd"/>
      <w:r w:rsidRPr="00095DD6">
        <w:rPr>
          <w:rFonts w:ascii="Times New Roman" w:hAnsi="Times New Roman" w:cs="Times New Roman"/>
          <w:sz w:val="20"/>
          <w:szCs w:val="20"/>
          <w:lang w:val="es-ES"/>
        </w:rPr>
        <w:t>.</w:t>
      </w:r>
    </w:p>
    <w:p w14:paraId="597FFE1F" w14:textId="0545A836" w:rsidR="00095DD6" w:rsidRPr="00095DD6" w:rsidRDefault="00095DD6" w:rsidP="00AC1B21">
      <w:pPr>
        <w:spacing w:line="240" w:lineRule="auto"/>
        <w:ind w:left="720" w:hanging="720"/>
        <w:rPr>
          <w:rFonts w:ascii="Times New Roman" w:hAnsi="Times New Roman" w:cs="Times New Roman"/>
          <w:sz w:val="20"/>
          <w:szCs w:val="20"/>
        </w:rPr>
      </w:pPr>
      <w:r w:rsidRPr="00095DD6">
        <w:rPr>
          <w:rFonts w:ascii="Times New Roman" w:hAnsi="Times New Roman" w:cs="Times New Roman"/>
          <w:sz w:val="20"/>
          <w:szCs w:val="20"/>
          <w:lang w:val="es-ES"/>
        </w:rPr>
        <w:t xml:space="preserve">Le, K., &amp; Nguyen, M. (2021). </w:t>
      </w:r>
      <w:r w:rsidRPr="00095DD6">
        <w:rPr>
          <w:rStyle w:val="Emphasis"/>
          <w:rFonts w:ascii="Times New Roman" w:hAnsi="Times New Roman" w:cs="Times New Roman"/>
          <w:sz w:val="20"/>
          <w:szCs w:val="20"/>
        </w:rPr>
        <w:t>Education and political engagement</w:t>
      </w:r>
      <w:r w:rsidRPr="00095DD6">
        <w:rPr>
          <w:rFonts w:ascii="Times New Roman" w:hAnsi="Times New Roman" w:cs="Times New Roman"/>
          <w:sz w:val="20"/>
          <w:szCs w:val="20"/>
        </w:rPr>
        <w:t xml:space="preserve">. </w:t>
      </w:r>
      <w:r w:rsidRPr="00095DD6">
        <w:rPr>
          <w:rStyle w:val="Emphasis"/>
          <w:rFonts w:ascii="Times New Roman" w:hAnsi="Times New Roman" w:cs="Times New Roman"/>
          <w:sz w:val="20"/>
          <w:szCs w:val="20"/>
        </w:rPr>
        <w:t>International Journal of Educational Development</w:t>
      </w:r>
      <w:r w:rsidRPr="00095DD6">
        <w:rPr>
          <w:rFonts w:ascii="Times New Roman" w:hAnsi="Times New Roman" w:cs="Times New Roman"/>
          <w:sz w:val="20"/>
          <w:szCs w:val="20"/>
        </w:rPr>
        <w:t xml:space="preserve">, 85, Article 102441. </w:t>
      </w:r>
      <w:hyperlink r:id="rId14" w:history="1">
        <w:r w:rsidRPr="00095DD6">
          <w:rPr>
            <w:rStyle w:val="Hyperlink"/>
            <w:rFonts w:ascii="Times New Roman" w:hAnsi="Times New Roman" w:cs="Times New Roman"/>
            <w:sz w:val="20"/>
            <w:szCs w:val="20"/>
          </w:rPr>
          <w:t>https://doi.org/10.1016/j.ijedudev.2021.102441</w:t>
        </w:r>
      </w:hyperlink>
    </w:p>
    <w:p w14:paraId="3029F478" w14:textId="63CA31CE" w:rsidR="00095DD6" w:rsidRPr="00095DD6" w:rsidRDefault="00095DD6" w:rsidP="00AC1B21">
      <w:pPr>
        <w:spacing w:line="240" w:lineRule="auto"/>
        <w:ind w:left="720" w:hanging="720"/>
        <w:rPr>
          <w:rFonts w:ascii="Times New Roman" w:hAnsi="Times New Roman" w:cs="Times New Roman"/>
          <w:sz w:val="20"/>
          <w:szCs w:val="20"/>
          <w:lang w:val="es-ES"/>
        </w:rPr>
      </w:pPr>
      <w:r w:rsidRPr="00095DD6">
        <w:rPr>
          <w:rFonts w:ascii="Times New Roman" w:hAnsi="Times New Roman" w:cs="Times New Roman"/>
          <w:sz w:val="20"/>
          <w:szCs w:val="20"/>
        </w:rPr>
        <w:t xml:space="preserve">Liu </w:t>
      </w:r>
      <w:proofErr w:type="spellStart"/>
      <w:r w:rsidRPr="00095DD6">
        <w:rPr>
          <w:rFonts w:ascii="Times New Roman" w:hAnsi="Times New Roman" w:cs="Times New Roman"/>
          <w:sz w:val="20"/>
          <w:szCs w:val="20"/>
        </w:rPr>
        <w:t>Baergen</w:t>
      </w:r>
      <w:proofErr w:type="spellEnd"/>
      <w:r w:rsidRPr="00095DD6">
        <w:rPr>
          <w:rFonts w:ascii="Times New Roman" w:hAnsi="Times New Roman" w:cs="Times New Roman"/>
          <w:sz w:val="20"/>
          <w:szCs w:val="20"/>
        </w:rPr>
        <w:t xml:space="preserve">, P. (2020). </w:t>
      </w:r>
      <w:r w:rsidRPr="00095DD6">
        <w:rPr>
          <w:rStyle w:val="Emphasis"/>
          <w:rFonts w:ascii="Times New Roman" w:hAnsi="Times New Roman" w:cs="Times New Roman"/>
          <w:sz w:val="20"/>
          <w:szCs w:val="20"/>
        </w:rPr>
        <w:t>Tracing Ted T. Aoki’s intellectual formation: Understanding historical, societal, and phenomenological influences</w:t>
      </w:r>
      <w:r w:rsidRPr="00095DD6">
        <w:rPr>
          <w:rFonts w:ascii="Times New Roman" w:hAnsi="Times New Roman" w:cs="Times New Roman"/>
          <w:sz w:val="20"/>
          <w:szCs w:val="20"/>
        </w:rPr>
        <w:t xml:space="preserve">. </w:t>
      </w:r>
      <w:r w:rsidRPr="00095DD6">
        <w:rPr>
          <w:rFonts w:ascii="Times New Roman" w:hAnsi="Times New Roman" w:cs="Times New Roman"/>
          <w:sz w:val="20"/>
          <w:szCs w:val="20"/>
          <w:lang w:val="es-ES"/>
        </w:rPr>
        <w:t xml:space="preserve">Routledge, Taylor &amp; Francis </w:t>
      </w:r>
      <w:proofErr w:type="spellStart"/>
      <w:r w:rsidRPr="00095DD6">
        <w:rPr>
          <w:rFonts w:ascii="Times New Roman" w:hAnsi="Times New Roman" w:cs="Times New Roman"/>
          <w:sz w:val="20"/>
          <w:szCs w:val="20"/>
          <w:lang w:val="es-ES"/>
        </w:rPr>
        <w:t>Group</w:t>
      </w:r>
      <w:proofErr w:type="spellEnd"/>
      <w:r w:rsidRPr="00095DD6">
        <w:rPr>
          <w:rFonts w:ascii="Times New Roman" w:hAnsi="Times New Roman" w:cs="Times New Roman"/>
          <w:sz w:val="20"/>
          <w:szCs w:val="20"/>
          <w:lang w:val="es-ES"/>
        </w:rPr>
        <w:t>.</w:t>
      </w:r>
    </w:p>
    <w:p w14:paraId="63EF998B" w14:textId="2E6369BE" w:rsidR="00095DD6" w:rsidRPr="00095DD6" w:rsidRDefault="00095DD6" w:rsidP="00AC1B21">
      <w:pPr>
        <w:spacing w:line="240" w:lineRule="auto"/>
        <w:ind w:left="720" w:hanging="720"/>
        <w:rPr>
          <w:rFonts w:ascii="Times New Roman" w:hAnsi="Times New Roman" w:cs="Times New Roman"/>
          <w:sz w:val="20"/>
          <w:szCs w:val="20"/>
          <w:lang w:val="es-ES"/>
        </w:rPr>
      </w:pPr>
      <w:r w:rsidRPr="00095DD6">
        <w:rPr>
          <w:rFonts w:ascii="Times New Roman" w:hAnsi="Times New Roman" w:cs="Times New Roman"/>
          <w:sz w:val="20"/>
          <w:szCs w:val="20"/>
          <w:lang w:val="es-ES"/>
        </w:rPr>
        <w:t xml:space="preserve">Martínez, J., &amp; Rodríguez, J. (2010). El currículo y el libro de texto escolar. Una dialéctica siempre abierta. En J. Gimeno Sacristán (Ed.), Saberes e incertidumbres sobre el currículum (pp. 246-268). Morata. </w:t>
      </w:r>
    </w:p>
    <w:p w14:paraId="23876A06" w14:textId="08F3C15F" w:rsidR="00095DD6" w:rsidRPr="00095DD6" w:rsidRDefault="00095DD6" w:rsidP="00AC1B21">
      <w:pPr>
        <w:spacing w:line="240" w:lineRule="auto"/>
        <w:ind w:left="720" w:hanging="720"/>
        <w:rPr>
          <w:rFonts w:ascii="Times New Roman" w:hAnsi="Times New Roman" w:cs="Times New Roman"/>
          <w:sz w:val="20"/>
          <w:szCs w:val="20"/>
          <w:lang w:val="es-ES"/>
        </w:rPr>
      </w:pPr>
      <w:r w:rsidRPr="00095DD6">
        <w:rPr>
          <w:rFonts w:ascii="Times New Roman" w:hAnsi="Times New Roman" w:cs="Times New Roman"/>
          <w:sz w:val="20"/>
          <w:szCs w:val="20"/>
          <w:lang w:val="es-ES"/>
        </w:rPr>
        <w:t xml:space="preserve">Martínez, J. (2016). Apuntes alrededor de la idea del sujeto político y la educación pública. </w:t>
      </w:r>
      <w:proofErr w:type="spellStart"/>
      <w:r w:rsidRPr="00095DD6">
        <w:rPr>
          <w:rStyle w:val="Emphasis"/>
          <w:rFonts w:ascii="Times New Roman" w:hAnsi="Times New Roman" w:cs="Times New Roman"/>
          <w:sz w:val="20"/>
          <w:szCs w:val="20"/>
          <w:lang w:val="es-ES"/>
        </w:rPr>
        <w:t>Saggi</w:t>
      </w:r>
      <w:proofErr w:type="spellEnd"/>
      <w:r w:rsidRPr="00095DD6">
        <w:rPr>
          <w:rStyle w:val="Emphasis"/>
          <w:rFonts w:ascii="Times New Roman" w:hAnsi="Times New Roman" w:cs="Times New Roman"/>
          <w:sz w:val="20"/>
          <w:szCs w:val="20"/>
          <w:lang w:val="es-ES"/>
        </w:rPr>
        <w:t>/Ensayos/</w:t>
      </w:r>
      <w:proofErr w:type="spellStart"/>
      <w:r w:rsidRPr="00095DD6">
        <w:rPr>
          <w:rStyle w:val="Emphasis"/>
          <w:rFonts w:ascii="Times New Roman" w:hAnsi="Times New Roman" w:cs="Times New Roman"/>
          <w:sz w:val="20"/>
          <w:szCs w:val="20"/>
          <w:lang w:val="es-ES"/>
        </w:rPr>
        <w:t>Essais</w:t>
      </w:r>
      <w:proofErr w:type="spellEnd"/>
      <w:r w:rsidRPr="00095DD6">
        <w:rPr>
          <w:rStyle w:val="Emphasis"/>
          <w:rFonts w:ascii="Times New Roman" w:hAnsi="Times New Roman" w:cs="Times New Roman"/>
          <w:sz w:val="20"/>
          <w:szCs w:val="20"/>
          <w:lang w:val="es-ES"/>
        </w:rPr>
        <w:t>/</w:t>
      </w:r>
      <w:proofErr w:type="spellStart"/>
      <w:r w:rsidRPr="00095DD6">
        <w:rPr>
          <w:rStyle w:val="Emphasis"/>
          <w:rFonts w:ascii="Times New Roman" w:hAnsi="Times New Roman" w:cs="Times New Roman"/>
          <w:sz w:val="20"/>
          <w:szCs w:val="20"/>
          <w:lang w:val="es-ES"/>
        </w:rPr>
        <w:t>Essays</w:t>
      </w:r>
      <w:proofErr w:type="spellEnd"/>
      <w:r w:rsidRPr="00095DD6">
        <w:rPr>
          <w:rStyle w:val="Emphasis"/>
          <w:rFonts w:ascii="Times New Roman" w:hAnsi="Times New Roman" w:cs="Times New Roman"/>
          <w:sz w:val="20"/>
          <w:szCs w:val="20"/>
          <w:lang w:val="es-ES"/>
        </w:rPr>
        <w:t>: Otros movimientos sociales. Política y derecho a la educación</w:t>
      </w:r>
      <w:r w:rsidRPr="00095DD6">
        <w:rPr>
          <w:rFonts w:ascii="Times New Roman" w:hAnsi="Times New Roman" w:cs="Times New Roman"/>
          <w:sz w:val="20"/>
          <w:szCs w:val="20"/>
          <w:lang w:val="es-ES"/>
        </w:rPr>
        <w:t>, 04, 1-10.</w:t>
      </w:r>
    </w:p>
    <w:p w14:paraId="1CBEE48C" w14:textId="02A46480" w:rsidR="00095DD6" w:rsidRPr="00095DD6" w:rsidRDefault="00095DD6" w:rsidP="00AC1B21">
      <w:pPr>
        <w:spacing w:line="240" w:lineRule="auto"/>
        <w:ind w:left="720" w:hanging="720"/>
        <w:rPr>
          <w:rFonts w:ascii="Times New Roman" w:hAnsi="Times New Roman" w:cs="Times New Roman"/>
          <w:sz w:val="20"/>
          <w:szCs w:val="20"/>
          <w:lang w:val="es-ES"/>
        </w:rPr>
      </w:pPr>
      <w:r w:rsidRPr="00095DD6">
        <w:rPr>
          <w:rFonts w:ascii="Times New Roman" w:hAnsi="Times New Roman" w:cs="Times New Roman"/>
          <w:sz w:val="20"/>
          <w:szCs w:val="20"/>
        </w:rPr>
        <w:t xml:space="preserve">McLaren, P. (1999). </w:t>
      </w:r>
      <w:r w:rsidRPr="00095DD6">
        <w:rPr>
          <w:rStyle w:val="Emphasis"/>
          <w:rFonts w:ascii="Times New Roman" w:hAnsi="Times New Roman" w:cs="Times New Roman"/>
          <w:sz w:val="20"/>
          <w:szCs w:val="20"/>
        </w:rPr>
        <w:t>Schooling as a ritual performance: Towards a political economy of educational symbols and gestures</w:t>
      </w:r>
      <w:r w:rsidRPr="00095DD6">
        <w:rPr>
          <w:rFonts w:ascii="Times New Roman" w:hAnsi="Times New Roman" w:cs="Times New Roman"/>
          <w:sz w:val="20"/>
          <w:szCs w:val="20"/>
        </w:rPr>
        <w:t xml:space="preserve"> (3rd ed.). </w:t>
      </w:r>
      <w:proofErr w:type="spellStart"/>
      <w:r w:rsidRPr="00095DD6">
        <w:rPr>
          <w:rFonts w:ascii="Times New Roman" w:hAnsi="Times New Roman" w:cs="Times New Roman"/>
          <w:sz w:val="20"/>
          <w:szCs w:val="20"/>
          <w:lang w:val="es-ES"/>
        </w:rPr>
        <w:t>Rowman</w:t>
      </w:r>
      <w:proofErr w:type="spellEnd"/>
      <w:r w:rsidRPr="00095DD6">
        <w:rPr>
          <w:rFonts w:ascii="Times New Roman" w:hAnsi="Times New Roman" w:cs="Times New Roman"/>
          <w:sz w:val="20"/>
          <w:szCs w:val="20"/>
          <w:lang w:val="es-ES"/>
        </w:rPr>
        <w:t xml:space="preserve"> &amp; </w:t>
      </w:r>
      <w:proofErr w:type="spellStart"/>
      <w:r w:rsidRPr="00095DD6">
        <w:rPr>
          <w:rFonts w:ascii="Times New Roman" w:hAnsi="Times New Roman" w:cs="Times New Roman"/>
          <w:sz w:val="20"/>
          <w:szCs w:val="20"/>
          <w:lang w:val="es-ES"/>
        </w:rPr>
        <w:t>Littlefield</w:t>
      </w:r>
      <w:proofErr w:type="spellEnd"/>
      <w:r w:rsidRPr="00095DD6">
        <w:rPr>
          <w:rFonts w:ascii="Times New Roman" w:hAnsi="Times New Roman" w:cs="Times New Roman"/>
          <w:sz w:val="20"/>
          <w:szCs w:val="20"/>
          <w:lang w:val="es-ES"/>
        </w:rPr>
        <w:t>.</w:t>
      </w:r>
    </w:p>
    <w:p w14:paraId="28168BE1" w14:textId="410794BD" w:rsidR="00095DD6" w:rsidRPr="00095DD6" w:rsidRDefault="00095DD6" w:rsidP="00AC1B21">
      <w:pPr>
        <w:spacing w:line="240" w:lineRule="auto"/>
        <w:ind w:left="720" w:hanging="720"/>
        <w:rPr>
          <w:rFonts w:ascii="Times New Roman" w:hAnsi="Times New Roman" w:cs="Times New Roman"/>
          <w:sz w:val="20"/>
          <w:szCs w:val="20"/>
          <w:lang w:val="es-ES"/>
        </w:rPr>
      </w:pPr>
      <w:proofErr w:type="spellStart"/>
      <w:r w:rsidRPr="00095DD6">
        <w:rPr>
          <w:rFonts w:ascii="Times New Roman" w:hAnsi="Times New Roman" w:cs="Times New Roman"/>
          <w:sz w:val="20"/>
          <w:szCs w:val="20"/>
          <w:lang w:val="es-ES"/>
        </w:rPr>
        <w:t>Mignolo</w:t>
      </w:r>
      <w:proofErr w:type="spellEnd"/>
      <w:r w:rsidRPr="00095DD6">
        <w:rPr>
          <w:rFonts w:ascii="Times New Roman" w:hAnsi="Times New Roman" w:cs="Times New Roman"/>
          <w:sz w:val="20"/>
          <w:szCs w:val="20"/>
          <w:lang w:val="es-ES"/>
        </w:rPr>
        <w:t xml:space="preserve">, W. (2021). </w:t>
      </w:r>
      <w:r w:rsidRPr="00095DD6">
        <w:rPr>
          <w:rStyle w:val="Emphasis"/>
          <w:rFonts w:ascii="Times New Roman" w:hAnsi="Times New Roman" w:cs="Times New Roman"/>
          <w:sz w:val="20"/>
          <w:szCs w:val="20"/>
          <w:lang w:val="es-ES"/>
        </w:rPr>
        <w:t>Memorias y reflexiones en torno de la de/</w:t>
      </w:r>
      <w:proofErr w:type="spellStart"/>
      <w:r w:rsidRPr="00095DD6">
        <w:rPr>
          <w:rStyle w:val="Emphasis"/>
          <w:rFonts w:ascii="Times New Roman" w:hAnsi="Times New Roman" w:cs="Times New Roman"/>
          <w:sz w:val="20"/>
          <w:szCs w:val="20"/>
          <w:lang w:val="es-ES"/>
        </w:rPr>
        <w:t>colonialidad</w:t>
      </w:r>
      <w:proofErr w:type="spellEnd"/>
      <w:r w:rsidRPr="00095DD6">
        <w:rPr>
          <w:rStyle w:val="Emphasis"/>
          <w:rFonts w:ascii="Times New Roman" w:hAnsi="Times New Roman" w:cs="Times New Roman"/>
          <w:sz w:val="20"/>
          <w:szCs w:val="20"/>
          <w:lang w:val="es-ES"/>
        </w:rPr>
        <w:t xml:space="preserve"> del poder</w:t>
      </w:r>
      <w:r w:rsidRPr="00095DD6">
        <w:rPr>
          <w:rFonts w:ascii="Times New Roman" w:hAnsi="Times New Roman" w:cs="Times New Roman"/>
          <w:sz w:val="20"/>
          <w:szCs w:val="20"/>
          <w:lang w:val="es-ES"/>
        </w:rPr>
        <w:t xml:space="preserve">. </w:t>
      </w:r>
      <w:r w:rsidRPr="00095DD6">
        <w:rPr>
          <w:rStyle w:val="Emphasis"/>
          <w:rFonts w:ascii="Times New Roman" w:hAnsi="Times New Roman" w:cs="Times New Roman"/>
          <w:sz w:val="20"/>
          <w:szCs w:val="20"/>
          <w:lang w:val="es-ES"/>
        </w:rPr>
        <w:t>Políticas de la memoria</w:t>
      </w:r>
      <w:r w:rsidRPr="00095DD6">
        <w:rPr>
          <w:rFonts w:ascii="Times New Roman" w:hAnsi="Times New Roman" w:cs="Times New Roman"/>
          <w:sz w:val="20"/>
          <w:szCs w:val="20"/>
          <w:lang w:val="es-ES"/>
        </w:rPr>
        <w:t xml:space="preserve">, 21, 79-96. </w:t>
      </w:r>
      <w:hyperlink r:id="rId15" w:history="1">
        <w:r w:rsidRPr="00095DD6">
          <w:rPr>
            <w:rStyle w:val="Hyperlink"/>
            <w:rFonts w:ascii="Times New Roman" w:hAnsi="Times New Roman" w:cs="Times New Roman"/>
            <w:sz w:val="20"/>
            <w:szCs w:val="20"/>
            <w:lang w:val="es-ES"/>
          </w:rPr>
          <w:t>https://doi.org/10.48160/pm.21.79-96</w:t>
        </w:r>
      </w:hyperlink>
    </w:p>
    <w:p w14:paraId="6063BF85" w14:textId="50F78E94" w:rsidR="00095DD6" w:rsidRPr="00095DD6" w:rsidRDefault="00095DD6" w:rsidP="00AC1B21">
      <w:pPr>
        <w:spacing w:line="240" w:lineRule="auto"/>
        <w:ind w:left="720" w:hanging="720"/>
        <w:rPr>
          <w:rFonts w:ascii="Times New Roman" w:hAnsi="Times New Roman" w:cs="Times New Roman"/>
          <w:sz w:val="20"/>
          <w:szCs w:val="20"/>
        </w:rPr>
      </w:pPr>
      <w:proofErr w:type="spellStart"/>
      <w:r w:rsidRPr="00095DD6">
        <w:rPr>
          <w:rFonts w:ascii="Times New Roman" w:hAnsi="Times New Roman" w:cs="Times New Roman"/>
          <w:sz w:val="20"/>
          <w:szCs w:val="20"/>
          <w:lang w:val="es-ES"/>
        </w:rPr>
        <w:t>Mouffe</w:t>
      </w:r>
      <w:proofErr w:type="spellEnd"/>
      <w:r w:rsidRPr="00095DD6">
        <w:rPr>
          <w:rFonts w:ascii="Times New Roman" w:hAnsi="Times New Roman" w:cs="Times New Roman"/>
          <w:sz w:val="20"/>
          <w:szCs w:val="20"/>
          <w:lang w:val="es-ES"/>
        </w:rPr>
        <w:t xml:space="preserve">, C. (2000). </w:t>
      </w:r>
      <w:r w:rsidRPr="00095DD6">
        <w:rPr>
          <w:rStyle w:val="Emphasis"/>
          <w:rFonts w:ascii="Times New Roman" w:hAnsi="Times New Roman" w:cs="Times New Roman"/>
          <w:sz w:val="20"/>
          <w:szCs w:val="20"/>
        </w:rPr>
        <w:t>The democratic paradox</w:t>
      </w:r>
      <w:r w:rsidRPr="00095DD6">
        <w:rPr>
          <w:rFonts w:ascii="Times New Roman" w:hAnsi="Times New Roman" w:cs="Times New Roman"/>
          <w:sz w:val="20"/>
          <w:szCs w:val="20"/>
        </w:rPr>
        <w:t>. Verso.</w:t>
      </w:r>
    </w:p>
    <w:p w14:paraId="6900FD07" w14:textId="30D94415" w:rsidR="00095DD6" w:rsidRPr="00095DD6" w:rsidRDefault="00095DD6" w:rsidP="00AC1B21">
      <w:pPr>
        <w:spacing w:line="240" w:lineRule="auto"/>
        <w:ind w:left="720" w:hanging="720"/>
        <w:rPr>
          <w:rFonts w:ascii="Times New Roman" w:hAnsi="Times New Roman" w:cs="Times New Roman"/>
          <w:sz w:val="20"/>
          <w:szCs w:val="20"/>
          <w:lang w:val="es-ES"/>
        </w:rPr>
      </w:pPr>
      <w:proofErr w:type="spellStart"/>
      <w:r w:rsidRPr="00095DD6">
        <w:rPr>
          <w:rFonts w:ascii="Times New Roman" w:hAnsi="Times New Roman" w:cs="Times New Roman"/>
          <w:sz w:val="20"/>
          <w:szCs w:val="20"/>
        </w:rPr>
        <w:t>Mounk</w:t>
      </w:r>
      <w:proofErr w:type="spellEnd"/>
      <w:r w:rsidRPr="00095DD6">
        <w:rPr>
          <w:rFonts w:ascii="Times New Roman" w:hAnsi="Times New Roman" w:cs="Times New Roman"/>
          <w:sz w:val="20"/>
          <w:szCs w:val="20"/>
        </w:rPr>
        <w:t xml:space="preserve">, Y. (2020). </w:t>
      </w:r>
      <w:r w:rsidRPr="00095DD6">
        <w:rPr>
          <w:rStyle w:val="Emphasis"/>
          <w:rFonts w:ascii="Times New Roman" w:hAnsi="Times New Roman" w:cs="Times New Roman"/>
          <w:sz w:val="20"/>
          <w:szCs w:val="20"/>
        </w:rPr>
        <w:t>The people vs. democracy: Why our freedom is in danger and how to save it</w:t>
      </w:r>
      <w:r w:rsidRPr="00095DD6">
        <w:rPr>
          <w:rFonts w:ascii="Times New Roman" w:hAnsi="Times New Roman" w:cs="Times New Roman"/>
          <w:sz w:val="20"/>
          <w:szCs w:val="20"/>
        </w:rPr>
        <w:t xml:space="preserve">. </w:t>
      </w:r>
      <w:r w:rsidRPr="00095DD6">
        <w:rPr>
          <w:rFonts w:ascii="Times New Roman" w:hAnsi="Times New Roman" w:cs="Times New Roman"/>
          <w:sz w:val="20"/>
          <w:szCs w:val="20"/>
          <w:lang w:val="es-ES"/>
        </w:rPr>
        <w:t xml:space="preserve">Harvard </w:t>
      </w:r>
      <w:proofErr w:type="spellStart"/>
      <w:r w:rsidRPr="00095DD6">
        <w:rPr>
          <w:rFonts w:ascii="Times New Roman" w:hAnsi="Times New Roman" w:cs="Times New Roman"/>
          <w:sz w:val="20"/>
          <w:szCs w:val="20"/>
          <w:lang w:val="es-ES"/>
        </w:rPr>
        <w:t>University</w:t>
      </w:r>
      <w:proofErr w:type="spellEnd"/>
      <w:r w:rsidRPr="00095DD6">
        <w:rPr>
          <w:rFonts w:ascii="Times New Roman" w:hAnsi="Times New Roman" w:cs="Times New Roman"/>
          <w:sz w:val="20"/>
          <w:szCs w:val="20"/>
          <w:lang w:val="es-ES"/>
        </w:rPr>
        <w:t xml:space="preserve"> </w:t>
      </w:r>
      <w:proofErr w:type="spellStart"/>
      <w:r w:rsidRPr="00095DD6">
        <w:rPr>
          <w:rFonts w:ascii="Times New Roman" w:hAnsi="Times New Roman" w:cs="Times New Roman"/>
          <w:sz w:val="20"/>
          <w:szCs w:val="20"/>
          <w:lang w:val="es-ES"/>
        </w:rPr>
        <w:t>Press</w:t>
      </w:r>
      <w:proofErr w:type="spellEnd"/>
      <w:r w:rsidRPr="00095DD6">
        <w:rPr>
          <w:rFonts w:ascii="Times New Roman" w:hAnsi="Times New Roman" w:cs="Times New Roman"/>
          <w:sz w:val="20"/>
          <w:szCs w:val="20"/>
          <w:lang w:val="es-ES"/>
        </w:rPr>
        <w:t>.</w:t>
      </w:r>
    </w:p>
    <w:p w14:paraId="1320355B" w14:textId="6B55582D" w:rsidR="00095DD6" w:rsidRPr="00506C6E" w:rsidRDefault="00095DD6" w:rsidP="00AC1B21">
      <w:pPr>
        <w:spacing w:line="240" w:lineRule="auto"/>
        <w:ind w:left="720" w:hanging="720"/>
        <w:rPr>
          <w:rFonts w:ascii="Times New Roman" w:hAnsi="Times New Roman" w:cs="Times New Roman"/>
          <w:sz w:val="20"/>
          <w:szCs w:val="20"/>
          <w:lang w:val="es-ES"/>
        </w:rPr>
      </w:pPr>
      <w:r w:rsidRPr="00095DD6">
        <w:rPr>
          <w:rFonts w:ascii="Times New Roman" w:hAnsi="Times New Roman" w:cs="Times New Roman"/>
          <w:sz w:val="20"/>
          <w:szCs w:val="20"/>
          <w:lang w:val="es-ES"/>
        </w:rPr>
        <w:lastRenderedPageBreak/>
        <w:t xml:space="preserve">Palomares, E. (2020, June 21). </w:t>
      </w:r>
      <w:r w:rsidRPr="00095DD6">
        <w:rPr>
          <w:rStyle w:val="Emphasis"/>
          <w:rFonts w:ascii="Times New Roman" w:hAnsi="Times New Roman" w:cs="Times New Roman"/>
          <w:sz w:val="20"/>
          <w:szCs w:val="20"/>
          <w:lang w:val="es-ES"/>
        </w:rPr>
        <w:t>Homenaje al eterno padre Fidel</w:t>
      </w:r>
      <w:r w:rsidRPr="00095DD6">
        <w:rPr>
          <w:rFonts w:ascii="Times New Roman" w:hAnsi="Times New Roman" w:cs="Times New Roman"/>
          <w:sz w:val="20"/>
          <w:szCs w:val="20"/>
          <w:lang w:val="es-ES"/>
        </w:rPr>
        <w:t xml:space="preserve">. Granma. </w:t>
      </w:r>
      <w:hyperlink r:id="rId16" w:tgtFrame="_new" w:history="1">
        <w:r w:rsidRPr="00095DD6">
          <w:rPr>
            <w:rStyle w:val="Hyperlink"/>
            <w:rFonts w:ascii="Times New Roman" w:hAnsi="Times New Roman" w:cs="Times New Roman"/>
            <w:sz w:val="20"/>
            <w:szCs w:val="20"/>
            <w:lang w:val="es-ES"/>
          </w:rPr>
          <w:t>https://www.granma.cu/</w:t>
        </w:r>
      </w:hyperlink>
    </w:p>
    <w:p w14:paraId="0C22ECB4" w14:textId="36BC25E7" w:rsidR="00095DD6" w:rsidRPr="00095DD6" w:rsidRDefault="00095DD6" w:rsidP="00AC1B21">
      <w:pPr>
        <w:spacing w:line="240" w:lineRule="auto"/>
        <w:ind w:left="720" w:hanging="720"/>
        <w:rPr>
          <w:rFonts w:ascii="Times New Roman" w:hAnsi="Times New Roman" w:cs="Times New Roman"/>
          <w:sz w:val="20"/>
          <w:szCs w:val="20"/>
        </w:rPr>
      </w:pPr>
      <w:proofErr w:type="spellStart"/>
      <w:r w:rsidRPr="00095DD6">
        <w:rPr>
          <w:rFonts w:ascii="Times New Roman" w:hAnsi="Times New Roman" w:cs="Times New Roman"/>
          <w:sz w:val="20"/>
          <w:szCs w:val="20"/>
        </w:rPr>
        <w:t>Papacharissi</w:t>
      </w:r>
      <w:proofErr w:type="spellEnd"/>
      <w:r w:rsidRPr="00095DD6">
        <w:rPr>
          <w:rFonts w:ascii="Times New Roman" w:hAnsi="Times New Roman" w:cs="Times New Roman"/>
          <w:sz w:val="20"/>
          <w:szCs w:val="20"/>
        </w:rPr>
        <w:t xml:space="preserve">, Z. (2015). </w:t>
      </w:r>
      <w:r w:rsidRPr="00095DD6">
        <w:rPr>
          <w:rStyle w:val="Emphasis"/>
          <w:rFonts w:ascii="Times New Roman" w:hAnsi="Times New Roman" w:cs="Times New Roman"/>
          <w:sz w:val="20"/>
          <w:szCs w:val="20"/>
        </w:rPr>
        <w:t>Affective publics: Sentiment, technology, and politics</w:t>
      </w:r>
      <w:r w:rsidRPr="00095DD6">
        <w:rPr>
          <w:rFonts w:ascii="Times New Roman" w:hAnsi="Times New Roman" w:cs="Times New Roman"/>
          <w:sz w:val="20"/>
          <w:szCs w:val="20"/>
        </w:rPr>
        <w:t>. Oxford University Press.</w:t>
      </w:r>
    </w:p>
    <w:p w14:paraId="067F0B70" w14:textId="5A7B611F" w:rsidR="00095DD6" w:rsidRPr="00095DD6" w:rsidRDefault="00095DD6" w:rsidP="00AC1B21">
      <w:pPr>
        <w:spacing w:line="240" w:lineRule="auto"/>
        <w:ind w:left="720" w:hanging="720"/>
        <w:rPr>
          <w:rFonts w:ascii="Times New Roman" w:hAnsi="Times New Roman" w:cs="Times New Roman"/>
          <w:sz w:val="20"/>
          <w:szCs w:val="20"/>
        </w:rPr>
      </w:pPr>
      <w:r w:rsidRPr="00095DD6">
        <w:rPr>
          <w:rFonts w:ascii="Times New Roman" w:hAnsi="Times New Roman" w:cs="Times New Roman"/>
          <w:sz w:val="20"/>
          <w:szCs w:val="20"/>
        </w:rPr>
        <w:t xml:space="preserve">Read, G. H. (1970). The Cuban revolutionary offensive in education. </w:t>
      </w:r>
      <w:r w:rsidRPr="00095DD6">
        <w:rPr>
          <w:rStyle w:val="Emphasis"/>
          <w:rFonts w:ascii="Times New Roman" w:hAnsi="Times New Roman" w:cs="Times New Roman"/>
          <w:sz w:val="20"/>
          <w:szCs w:val="20"/>
        </w:rPr>
        <w:t>Comparative Education Review</w:t>
      </w:r>
      <w:r w:rsidRPr="00095DD6">
        <w:rPr>
          <w:rFonts w:ascii="Times New Roman" w:hAnsi="Times New Roman" w:cs="Times New Roman"/>
          <w:sz w:val="20"/>
          <w:szCs w:val="20"/>
        </w:rPr>
        <w:t xml:space="preserve">, 14(2), 131-143. </w:t>
      </w:r>
      <w:hyperlink r:id="rId17" w:history="1">
        <w:r w:rsidR="00AC1B21" w:rsidRPr="00F53C62">
          <w:rPr>
            <w:rStyle w:val="Hyperlink"/>
            <w:rFonts w:ascii="Times New Roman" w:hAnsi="Times New Roman" w:cs="Times New Roman"/>
            <w:sz w:val="20"/>
            <w:szCs w:val="20"/>
          </w:rPr>
          <w:t>https://doi.org/10.1086/444303</w:t>
        </w:r>
      </w:hyperlink>
    </w:p>
    <w:p w14:paraId="51FCFFD4" w14:textId="07A8B6D9" w:rsidR="00095DD6" w:rsidRPr="00095DD6" w:rsidRDefault="00095DD6" w:rsidP="00AC1B21">
      <w:pPr>
        <w:spacing w:line="240" w:lineRule="auto"/>
        <w:ind w:left="720" w:hanging="720"/>
        <w:rPr>
          <w:rFonts w:ascii="Times New Roman" w:hAnsi="Times New Roman" w:cs="Times New Roman"/>
          <w:sz w:val="20"/>
          <w:szCs w:val="20"/>
        </w:rPr>
      </w:pPr>
      <w:r w:rsidRPr="00095DD6">
        <w:rPr>
          <w:rFonts w:ascii="Times New Roman" w:hAnsi="Times New Roman" w:cs="Times New Roman"/>
          <w:sz w:val="20"/>
          <w:szCs w:val="20"/>
        </w:rPr>
        <w:t xml:space="preserve">Rojas, B. P., &amp; Arboleda, R. (2014). </w:t>
      </w:r>
      <w:r w:rsidRPr="00095DD6">
        <w:rPr>
          <w:rStyle w:val="Emphasis"/>
          <w:rFonts w:ascii="Times New Roman" w:hAnsi="Times New Roman" w:cs="Times New Roman"/>
          <w:sz w:val="20"/>
          <w:szCs w:val="20"/>
          <w:lang w:val="es-ES"/>
        </w:rPr>
        <w:t>La construcción del sujeto político en la escuela</w:t>
      </w:r>
      <w:r w:rsidRPr="00095DD6">
        <w:rPr>
          <w:rFonts w:ascii="Times New Roman" w:hAnsi="Times New Roman" w:cs="Times New Roman"/>
          <w:sz w:val="20"/>
          <w:szCs w:val="20"/>
          <w:lang w:val="es-ES"/>
        </w:rPr>
        <w:t xml:space="preserve">. </w:t>
      </w:r>
      <w:proofErr w:type="spellStart"/>
      <w:r w:rsidRPr="00095DD6">
        <w:rPr>
          <w:rStyle w:val="Emphasis"/>
          <w:rFonts w:ascii="Times New Roman" w:hAnsi="Times New Roman" w:cs="Times New Roman"/>
          <w:sz w:val="20"/>
          <w:szCs w:val="20"/>
        </w:rPr>
        <w:t>Revista</w:t>
      </w:r>
      <w:proofErr w:type="spellEnd"/>
      <w:r w:rsidRPr="00095DD6">
        <w:rPr>
          <w:rStyle w:val="Emphasis"/>
          <w:rFonts w:ascii="Times New Roman" w:hAnsi="Times New Roman" w:cs="Times New Roman"/>
          <w:sz w:val="20"/>
          <w:szCs w:val="20"/>
        </w:rPr>
        <w:t xml:space="preserve"> Aletheia</w:t>
      </w:r>
      <w:r w:rsidRPr="00095DD6">
        <w:rPr>
          <w:rFonts w:ascii="Times New Roman" w:hAnsi="Times New Roman" w:cs="Times New Roman"/>
          <w:sz w:val="20"/>
          <w:szCs w:val="20"/>
        </w:rPr>
        <w:t>, 124-139.</w:t>
      </w:r>
    </w:p>
    <w:p w14:paraId="36CA099B" w14:textId="7A9D7403" w:rsidR="00095DD6" w:rsidRPr="00095DD6" w:rsidRDefault="00095DD6" w:rsidP="00AC1B21">
      <w:pPr>
        <w:spacing w:line="240" w:lineRule="auto"/>
        <w:ind w:left="720" w:hanging="720"/>
        <w:rPr>
          <w:rFonts w:ascii="Times New Roman" w:hAnsi="Times New Roman" w:cs="Times New Roman"/>
          <w:sz w:val="20"/>
          <w:szCs w:val="20"/>
        </w:rPr>
      </w:pPr>
      <w:r w:rsidRPr="00095DD6">
        <w:rPr>
          <w:rFonts w:ascii="Times New Roman" w:hAnsi="Times New Roman" w:cs="Times New Roman"/>
          <w:sz w:val="20"/>
          <w:szCs w:val="20"/>
        </w:rPr>
        <w:t xml:space="preserve">Sant, E., Davies, I., Pashby, K., &amp; Shultz, L. (2020). </w:t>
      </w:r>
      <w:r w:rsidRPr="00E11977">
        <w:rPr>
          <w:rStyle w:val="Emphasis"/>
          <w:rFonts w:ascii="Times New Roman" w:hAnsi="Times New Roman" w:cs="Times New Roman"/>
          <w:i w:val="0"/>
          <w:iCs w:val="0"/>
          <w:sz w:val="20"/>
          <w:szCs w:val="20"/>
        </w:rPr>
        <w:t>Pedagogies of agonistic democracy and citizenship education</w:t>
      </w:r>
      <w:r w:rsidRPr="00095DD6">
        <w:rPr>
          <w:rFonts w:ascii="Times New Roman" w:hAnsi="Times New Roman" w:cs="Times New Roman"/>
          <w:sz w:val="20"/>
          <w:szCs w:val="20"/>
        </w:rPr>
        <w:t xml:space="preserve">. </w:t>
      </w:r>
      <w:r w:rsidRPr="00095DD6">
        <w:rPr>
          <w:rStyle w:val="Emphasis"/>
          <w:rFonts w:ascii="Times New Roman" w:hAnsi="Times New Roman" w:cs="Times New Roman"/>
          <w:sz w:val="20"/>
          <w:szCs w:val="20"/>
        </w:rPr>
        <w:t>Educational Philosophy and Theory</w:t>
      </w:r>
      <w:r w:rsidRPr="00095DD6">
        <w:rPr>
          <w:rFonts w:ascii="Times New Roman" w:hAnsi="Times New Roman" w:cs="Times New Roman"/>
          <w:sz w:val="20"/>
          <w:szCs w:val="20"/>
        </w:rPr>
        <w:t>, 52(2), 111-121.</w:t>
      </w:r>
    </w:p>
    <w:p w14:paraId="43A61CA6" w14:textId="0C78B0EE" w:rsidR="00095DD6" w:rsidRPr="00095DD6" w:rsidRDefault="00095DD6" w:rsidP="00AC1B21">
      <w:pPr>
        <w:spacing w:line="240" w:lineRule="auto"/>
        <w:ind w:left="720" w:hanging="720"/>
        <w:rPr>
          <w:rFonts w:ascii="Times New Roman" w:hAnsi="Times New Roman" w:cs="Times New Roman"/>
          <w:sz w:val="20"/>
          <w:szCs w:val="20"/>
        </w:rPr>
      </w:pPr>
      <w:r w:rsidRPr="00095DD6">
        <w:rPr>
          <w:rFonts w:ascii="Times New Roman" w:hAnsi="Times New Roman" w:cs="Times New Roman"/>
          <w:sz w:val="20"/>
          <w:szCs w:val="20"/>
        </w:rPr>
        <w:t xml:space="preserve">Schultz, R. (2020). The liberal moment of the revolution: Cuba’s early educational reforms, 1959–1961. </w:t>
      </w:r>
      <w:r w:rsidRPr="00095DD6">
        <w:rPr>
          <w:rStyle w:val="Emphasis"/>
          <w:rFonts w:ascii="Times New Roman" w:hAnsi="Times New Roman" w:cs="Times New Roman"/>
          <w:sz w:val="20"/>
          <w:szCs w:val="20"/>
        </w:rPr>
        <w:t>Cuban Studies</w:t>
      </w:r>
      <w:r w:rsidRPr="00095DD6">
        <w:rPr>
          <w:rFonts w:ascii="Times New Roman" w:hAnsi="Times New Roman" w:cs="Times New Roman"/>
          <w:sz w:val="20"/>
          <w:szCs w:val="20"/>
        </w:rPr>
        <w:t xml:space="preserve">, 49, 215–236. </w:t>
      </w:r>
      <w:hyperlink r:id="rId18" w:tgtFrame="_new" w:history="1">
        <w:r w:rsidRPr="00095DD6">
          <w:rPr>
            <w:rStyle w:val="Hyperlink"/>
            <w:rFonts w:ascii="Times New Roman" w:hAnsi="Times New Roman" w:cs="Times New Roman"/>
            <w:sz w:val="20"/>
            <w:szCs w:val="20"/>
          </w:rPr>
          <w:t>https://www.jstor.org/stable/26983800</w:t>
        </w:r>
      </w:hyperlink>
    </w:p>
    <w:p w14:paraId="012AD03C" w14:textId="71A0DF5E" w:rsidR="00095DD6" w:rsidRPr="00095DD6" w:rsidRDefault="00095DD6" w:rsidP="00AC1B21">
      <w:pPr>
        <w:spacing w:line="240" w:lineRule="auto"/>
        <w:ind w:left="720" w:hanging="720"/>
        <w:rPr>
          <w:rFonts w:ascii="Times New Roman" w:hAnsi="Times New Roman" w:cs="Times New Roman"/>
          <w:sz w:val="20"/>
          <w:szCs w:val="20"/>
        </w:rPr>
      </w:pPr>
      <w:proofErr w:type="spellStart"/>
      <w:r w:rsidRPr="00095DD6">
        <w:rPr>
          <w:rFonts w:ascii="Times New Roman" w:hAnsi="Times New Roman" w:cs="Times New Roman"/>
          <w:sz w:val="20"/>
          <w:szCs w:val="20"/>
        </w:rPr>
        <w:t>Szkudlarek</w:t>
      </w:r>
      <w:proofErr w:type="spellEnd"/>
      <w:r w:rsidRPr="00095DD6">
        <w:rPr>
          <w:rFonts w:ascii="Times New Roman" w:hAnsi="Times New Roman" w:cs="Times New Roman"/>
          <w:sz w:val="20"/>
          <w:szCs w:val="20"/>
        </w:rPr>
        <w:t xml:space="preserve">, B. (2013). Educational politics as symbolic contestation in citizenship education. </w:t>
      </w:r>
      <w:r w:rsidRPr="00095DD6">
        <w:rPr>
          <w:rFonts w:ascii="Times New Roman" w:hAnsi="Times New Roman" w:cs="Times New Roman"/>
          <w:i/>
          <w:sz w:val="20"/>
          <w:szCs w:val="20"/>
        </w:rPr>
        <w:t>Journal of Political Education</w:t>
      </w:r>
      <w:r w:rsidRPr="00095DD6">
        <w:rPr>
          <w:rFonts w:ascii="Times New Roman" w:hAnsi="Times New Roman" w:cs="Times New Roman"/>
          <w:sz w:val="20"/>
          <w:szCs w:val="20"/>
        </w:rPr>
        <w:t>, 5(2), 45-63.</w:t>
      </w:r>
    </w:p>
    <w:p w14:paraId="24EDED95" w14:textId="77777777" w:rsidR="00095DD6" w:rsidRDefault="00095DD6" w:rsidP="00AC1B21">
      <w:pPr>
        <w:widowControl w:val="0"/>
        <w:spacing w:line="240" w:lineRule="auto"/>
        <w:ind w:left="720"/>
        <w:rPr>
          <w:rFonts w:ascii="Times New Roman" w:eastAsia="Times New Roman" w:hAnsi="Times New Roman" w:cs="Times New Roman"/>
          <w:sz w:val="24"/>
          <w:szCs w:val="24"/>
        </w:rPr>
      </w:pPr>
    </w:p>
    <w:p w14:paraId="39477108" w14:textId="77777777" w:rsidR="008D2322" w:rsidRDefault="001F2D5A" w:rsidP="003033B8">
      <w:pPr>
        <w:spacing w:line="240" w:lineRule="auto"/>
        <w:ind w:left="72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ABOUT THE AUTHORS</w:t>
      </w:r>
    </w:p>
    <w:p w14:paraId="72B49A13" w14:textId="77777777" w:rsidR="00364EAB" w:rsidRDefault="00364EAB" w:rsidP="003033B8">
      <w:pPr>
        <w:spacing w:line="240" w:lineRule="auto"/>
        <w:jc w:val="both"/>
        <w:rPr>
          <w:rFonts w:ascii="Times New Roman" w:eastAsia="Times New Roman" w:hAnsi="Times New Roman" w:cs="Times New Roman"/>
          <w:b/>
          <w:sz w:val="20"/>
          <w:szCs w:val="20"/>
        </w:rPr>
      </w:pPr>
    </w:p>
    <w:p w14:paraId="04C82151" w14:textId="72A4C0A3" w:rsidR="008D2322" w:rsidRPr="00506C6E" w:rsidRDefault="001F2D5A" w:rsidP="00506C6E">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Author Name: </w:t>
      </w:r>
      <w:r w:rsidR="00506C6E" w:rsidRPr="00506C6E">
        <w:rPr>
          <w:rFonts w:ascii="Times New Roman" w:eastAsia="Times New Roman" w:hAnsi="Times New Roman" w:cs="Times New Roman"/>
          <w:b/>
          <w:sz w:val="20"/>
          <w:szCs w:val="20"/>
        </w:rPr>
        <w:t>Dr. Jeisil Aguilar Santos</w:t>
      </w:r>
      <w:r w:rsidR="00506C6E" w:rsidRPr="00506C6E">
        <w:rPr>
          <w:rFonts w:ascii="Times New Roman" w:eastAsia="Times New Roman" w:hAnsi="Times New Roman" w:cs="Times New Roman"/>
          <w:sz w:val="20"/>
          <w:szCs w:val="20"/>
        </w:rPr>
        <w:t xml:space="preserve"> holds a Ph.D. in Philosophical Sciences from the Universidad Central “Marta Abreu” de Las Villas (UCLV, Cuba) and</w:t>
      </w:r>
      <w:r w:rsidR="001E2E4A">
        <w:rPr>
          <w:rFonts w:ascii="Times New Roman" w:eastAsia="Times New Roman" w:hAnsi="Times New Roman" w:cs="Times New Roman"/>
          <w:sz w:val="20"/>
          <w:szCs w:val="20"/>
        </w:rPr>
        <w:t xml:space="preserve"> recently graduated with</w:t>
      </w:r>
      <w:r w:rsidR="00506C6E" w:rsidRPr="00506C6E">
        <w:rPr>
          <w:rFonts w:ascii="Times New Roman" w:eastAsia="Times New Roman" w:hAnsi="Times New Roman" w:cs="Times New Roman"/>
          <w:sz w:val="20"/>
          <w:szCs w:val="20"/>
        </w:rPr>
        <w:t xml:space="preserve"> a Master’s degree in Education from Thompson Rivers University (TRU, Canada). She currently works as a Learning Technologist at TRU and serves as a professor in doctoral and master’s programs in Education at Universidad de la </w:t>
      </w:r>
      <w:proofErr w:type="spellStart"/>
      <w:r w:rsidR="00506C6E" w:rsidRPr="00506C6E">
        <w:rPr>
          <w:rFonts w:ascii="Times New Roman" w:eastAsia="Times New Roman" w:hAnsi="Times New Roman" w:cs="Times New Roman"/>
          <w:sz w:val="20"/>
          <w:szCs w:val="20"/>
        </w:rPr>
        <w:t>Empresa</w:t>
      </w:r>
      <w:proofErr w:type="spellEnd"/>
      <w:r w:rsidR="00506C6E" w:rsidRPr="00506C6E">
        <w:rPr>
          <w:rFonts w:ascii="Times New Roman" w:eastAsia="Times New Roman" w:hAnsi="Times New Roman" w:cs="Times New Roman"/>
          <w:sz w:val="20"/>
          <w:szCs w:val="20"/>
        </w:rPr>
        <w:t xml:space="preserve"> (Uruguay) and FLACSO Uruguay.</w:t>
      </w:r>
      <w:r w:rsidR="00506C6E">
        <w:rPr>
          <w:rFonts w:ascii="Times New Roman" w:eastAsia="Times New Roman" w:hAnsi="Times New Roman" w:cs="Times New Roman"/>
          <w:sz w:val="20"/>
          <w:szCs w:val="20"/>
        </w:rPr>
        <w:t xml:space="preserve"> </w:t>
      </w:r>
      <w:r w:rsidR="00506C6E" w:rsidRPr="00506C6E">
        <w:rPr>
          <w:rFonts w:ascii="Times New Roman" w:eastAsia="Times New Roman" w:hAnsi="Times New Roman" w:cs="Times New Roman"/>
          <w:sz w:val="20"/>
          <w:szCs w:val="20"/>
        </w:rPr>
        <w:t>She teaches Research Methodology, supervises theses, and serves as a permanent member of academic project evaluation committees. She is also the coordinator of the Diploma in Qualitative Research Methodology at FLACSO Uruguay.</w:t>
      </w:r>
      <w:r w:rsidR="00506C6E">
        <w:rPr>
          <w:rFonts w:ascii="Times New Roman" w:eastAsia="Times New Roman" w:hAnsi="Times New Roman" w:cs="Times New Roman"/>
          <w:sz w:val="20"/>
          <w:szCs w:val="20"/>
        </w:rPr>
        <w:t xml:space="preserve"> </w:t>
      </w:r>
      <w:r w:rsidR="00506C6E" w:rsidRPr="00506C6E">
        <w:rPr>
          <w:rFonts w:ascii="Times New Roman" w:eastAsia="Times New Roman" w:hAnsi="Times New Roman" w:cs="Times New Roman"/>
          <w:sz w:val="20"/>
          <w:szCs w:val="20"/>
        </w:rPr>
        <w:t>Her research interests include education, ideology and power relations, institutional standardization in education, and discourse analysis.</w:t>
      </w:r>
    </w:p>
    <w:p w14:paraId="7CBE802D" w14:textId="77777777" w:rsidR="00364EAB" w:rsidRDefault="00364EAB" w:rsidP="003033B8">
      <w:pPr>
        <w:spacing w:line="240" w:lineRule="auto"/>
        <w:jc w:val="both"/>
        <w:rPr>
          <w:rFonts w:ascii="Times New Roman" w:eastAsia="Times New Roman" w:hAnsi="Times New Roman" w:cs="Times New Roman"/>
          <w:b/>
          <w:sz w:val="20"/>
          <w:szCs w:val="20"/>
        </w:rPr>
      </w:pPr>
    </w:p>
    <w:p w14:paraId="0CD044E0" w14:textId="77777777" w:rsidR="008D2322" w:rsidRDefault="008D2322" w:rsidP="003033B8">
      <w:pPr>
        <w:tabs>
          <w:tab w:val="left" w:pos="2160"/>
          <w:tab w:val="left" w:pos="6480"/>
        </w:tabs>
        <w:spacing w:line="240" w:lineRule="auto"/>
        <w:rPr>
          <w:rFonts w:ascii="Avenir" w:eastAsia="Avenir" w:hAnsi="Avenir" w:cs="Avenir"/>
          <w:sz w:val="20"/>
          <w:szCs w:val="20"/>
        </w:rPr>
      </w:pPr>
    </w:p>
    <w:p w14:paraId="2CEEFDDF" w14:textId="77777777" w:rsidR="008D2322" w:rsidRDefault="008D2322" w:rsidP="003033B8"/>
    <w:sectPr w:rsidR="008D2322" w:rsidSect="00916D55">
      <w:headerReference w:type="default" r:id="rId19"/>
      <w:footerReference w:type="default" r:id="rId20"/>
      <w:pgSz w:w="12240" w:h="15840"/>
      <w:pgMar w:top="1440" w:right="1440" w:bottom="1440" w:left="1440" w:header="0" w:footer="720" w:gutter="0"/>
      <w:pgNumType w:start="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E949C" w14:textId="77777777" w:rsidR="009872CC" w:rsidRDefault="009872CC">
      <w:pPr>
        <w:spacing w:line="240" w:lineRule="auto"/>
      </w:pPr>
      <w:r>
        <w:separator/>
      </w:r>
    </w:p>
  </w:endnote>
  <w:endnote w:type="continuationSeparator" w:id="0">
    <w:p w14:paraId="77ADBB54" w14:textId="77777777" w:rsidR="009872CC" w:rsidRDefault="009872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Avenir">
    <w:altName w:val="Calibri"/>
    <w:charset w:val="4D"/>
    <w:family w:val="swiss"/>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766905437"/>
      <w:docPartObj>
        <w:docPartGallery w:val="Page Numbers (Bottom of Page)"/>
        <w:docPartUnique/>
      </w:docPartObj>
    </w:sdtPr>
    <w:sdtEndPr>
      <w:rPr>
        <w:noProof/>
      </w:rPr>
    </w:sdtEndPr>
    <w:sdtContent>
      <w:p w14:paraId="42022425" w14:textId="6D2F518C" w:rsidR="00AC1B21" w:rsidRPr="00AC1B21" w:rsidRDefault="00AC1B21">
        <w:pPr>
          <w:pStyle w:val="Footer"/>
          <w:jc w:val="center"/>
          <w:rPr>
            <w:rFonts w:ascii="Times New Roman" w:hAnsi="Times New Roman" w:cs="Times New Roman"/>
          </w:rPr>
        </w:pPr>
        <w:r w:rsidRPr="00AC1B21">
          <w:rPr>
            <w:rFonts w:ascii="Times New Roman" w:hAnsi="Times New Roman" w:cs="Times New Roman"/>
          </w:rPr>
          <w:fldChar w:fldCharType="begin"/>
        </w:r>
        <w:r w:rsidRPr="00AC1B21">
          <w:rPr>
            <w:rFonts w:ascii="Times New Roman" w:hAnsi="Times New Roman" w:cs="Times New Roman"/>
          </w:rPr>
          <w:instrText xml:space="preserve"> PAGE   \* MERGEFORMAT </w:instrText>
        </w:r>
        <w:r w:rsidRPr="00AC1B21">
          <w:rPr>
            <w:rFonts w:ascii="Times New Roman" w:hAnsi="Times New Roman" w:cs="Times New Roman"/>
          </w:rPr>
          <w:fldChar w:fldCharType="separate"/>
        </w:r>
        <w:r w:rsidRPr="00AC1B21">
          <w:rPr>
            <w:rFonts w:ascii="Times New Roman" w:hAnsi="Times New Roman" w:cs="Times New Roman"/>
            <w:noProof/>
          </w:rPr>
          <w:t>2</w:t>
        </w:r>
        <w:r w:rsidRPr="00AC1B21">
          <w:rPr>
            <w:rFonts w:ascii="Times New Roman" w:hAnsi="Times New Roman" w:cs="Times New Roman"/>
            <w:noProof/>
          </w:rPr>
          <w:fldChar w:fldCharType="end"/>
        </w:r>
      </w:p>
    </w:sdtContent>
  </w:sdt>
  <w:p w14:paraId="23F101A3" w14:textId="77777777" w:rsidR="00AC1B21" w:rsidRPr="00AC1B21" w:rsidRDefault="00AC1B21">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6B2E5" w14:textId="77777777" w:rsidR="009872CC" w:rsidRDefault="009872CC">
      <w:pPr>
        <w:spacing w:line="240" w:lineRule="auto"/>
      </w:pPr>
      <w:r>
        <w:separator/>
      </w:r>
    </w:p>
  </w:footnote>
  <w:footnote w:type="continuationSeparator" w:id="0">
    <w:p w14:paraId="40F4C70F" w14:textId="77777777" w:rsidR="009872CC" w:rsidRDefault="009872CC">
      <w:pPr>
        <w:spacing w:line="240" w:lineRule="auto"/>
      </w:pPr>
      <w:r>
        <w:continuationSeparator/>
      </w:r>
    </w:p>
  </w:footnote>
  <w:footnote w:id="1">
    <w:p w14:paraId="60A815E0" w14:textId="77777777" w:rsidR="00CE2A17" w:rsidRPr="001F5AEE" w:rsidRDefault="00CE2A17" w:rsidP="001F5AEE">
      <w:pPr>
        <w:spacing w:line="240" w:lineRule="auto"/>
        <w:rPr>
          <w:rFonts w:ascii="Times New Roman" w:hAnsi="Times New Roman" w:cs="Times New Roman"/>
          <w:sz w:val="16"/>
          <w:szCs w:val="16"/>
        </w:rPr>
      </w:pPr>
      <w:r w:rsidRPr="001F5AEE">
        <w:rPr>
          <w:rStyle w:val="FootnoteReference"/>
        </w:rPr>
        <w:footnoteRef/>
      </w:r>
      <w:r w:rsidRPr="001F5AEE">
        <w:t xml:space="preserve"> </w:t>
      </w:r>
      <w:r w:rsidRPr="00B530F9">
        <w:rPr>
          <w:rFonts w:ascii="Times New Roman" w:hAnsi="Times New Roman" w:cs="Times New Roman"/>
          <w:sz w:val="20"/>
        </w:rPr>
        <w:t xml:space="preserve"> </w:t>
      </w:r>
      <w:r w:rsidRPr="001F5AEE">
        <w:rPr>
          <w:rFonts w:ascii="Times New Roman" w:hAnsi="Times New Roman" w:cs="Times New Roman"/>
          <w:sz w:val="16"/>
          <w:szCs w:val="16"/>
        </w:rPr>
        <w:t>Phrase from Virgilio Piñera's poem “La Isla en peso” (The Island in Weight): “The damned circumstance of water everywhere forces me to sit at the coffee table. If I didn't think that water surrounds me like a cancer, I could have slept soundly. I would have been able to sleep soundly." (1943)</w:t>
      </w:r>
    </w:p>
  </w:footnote>
  <w:footnote w:id="2">
    <w:p w14:paraId="2B5C265E" w14:textId="77777777" w:rsidR="00CE2A17" w:rsidRPr="001F5AEE" w:rsidRDefault="00CE2A17" w:rsidP="001F5AEE">
      <w:pPr>
        <w:spacing w:line="240" w:lineRule="auto"/>
        <w:rPr>
          <w:rFonts w:ascii="Times New Roman" w:hAnsi="Times New Roman" w:cs="Times New Roman"/>
          <w:sz w:val="16"/>
          <w:szCs w:val="16"/>
        </w:rPr>
      </w:pPr>
      <w:r w:rsidRPr="001F5AEE">
        <w:rPr>
          <w:rStyle w:val="FootnoteReference"/>
        </w:rPr>
        <w:footnoteRef/>
      </w:r>
      <w:r w:rsidRPr="001F5AEE">
        <w:t xml:space="preserve"> </w:t>
      </w:r>
      <w:r w:rsidRPr="001F5AEE">
        <w:rPr>
          <w:rFonts w:ascii="Times New Roman" w:hAnsi="Times New Roman" w:cs="Times New Roman"/>
          <w:sz w:val="16"/>
          <w:szCs w:val="16"/>
        </w:rPr>
        <w:t>It is common in Cuba for children to learn Martí's poem: “The love, mother, for the homeland is not the ridiculous love for the earth, nor for the grass that our plants trample; it is the invincible hatred for those who oppress it, it is the eternal resentment for those who attack it”. (1869)</w:t>
      </w:r>
    </w:p>
    <w:p w14:paraId="09389E85" w14:textId="77777777" w:rsidR="00CE2A17" w:rsidRDefault="00CE2A17" w:rsidP="00CE2A1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18B58" w14:textId="77777777" w:rsidR="00AC1B21" w:rsidRDefault="00AC1B21" w:rsidP="00AC1B21">
    <w:pPr>
      <w:pStyle w:val="Header"/>
      <w:rPr>
        <w:lang w:val="en-CA"/>
      </w:rPr>
    </w:pPr>
    <w:bookmarkStart w:id="0" w:name="_Hlk200056485"/>
    <w:bookmarkStart w:id="1" w:name="_Hlk200056486"/>
    <w:bookmarkStart w:id="2" w:name="_Hlk200187462"/>
    <w:bookmarkStart w:id="3" w:name="_Hlk200187463"/>
    <w:bookmarkStart w:id="4" w:name="_Hlk200279102"/>
    <w:bookmarkStart w:id="5" w:name="_Hlk200279103"/>
    <w:bookmarkStart w:id="6" w:name="_Hlk200279559"/>
    <w:bookmarkStart w:id="7" w:name="_Hlk200279560"/>
    <w:bookmarkStart w:id="8" w:name="_Hlk200279864"/>
    <w:bookmarkStart w:id="9" w:name="_Hlk200279865"/>
    <w:bookmarkStart w:id="10" w:name="_Hlk200279866"/>
    <w:bookmarkStart w:id="11" w:name="_Hlk200279867"/>
    <w:bookmarkStart w:id="12" w:name="_Hlk200279874"/>
    <w:bookmarkStart w:id="13" w:name="_Hlk200279875"/>
    <w:bookmarkStart w:id="14" w:name="_Hlk200279879"/>
    <w:bookmarkStart w:id="15" w:name="_Hlk200279880"/>
    <w:bookmarkStart w:id="16" w:name="_Hlk200279881"/>
    <w:bookmarkStart w:id="17" w:name="_Hlk200279882"/>
    <w:bookmarkStart w:id="18" w:name="_Hlk200279883"/>
    <w:bookmarkStart w:id="19" w:name="_Hlk200279884"/>
    <w:bookmarkStart w:id="20" w:name="_Hlk200279885"/>
    <w:bookmarkStart w:id="21" w:name="_Hlk200279886"/>
    <w:bookmarkStart w:id="22" w:name="_Hlk200279887"/>
    <w:bookmarkStart w:id="23" w:name="_Hlk200279888"/>
    <w:bookmarkStart w:id="24" w:name="_Hlk200279889"/>
    <w:bookmarkStart w:id="25" w:name="_Hlk200279890"/>
  </w:p>
  <w:p w14:paraId="318B6358" w14:textId="77777777" w:rsidR="00AC1B21" w:rsidRPr="00AB3CD5" w:rsidRDefault="00AC1B21" w:rsidP="00AC1B21">
    <w:pPr>
      <w:pStyle w:val="Header"/>
      <w:rPr>
        <w:rFonts w:ascii="Times New Roman" w:hAnsi="Times New Roman" w:cs="Times New Roman"/>
        <w:lang w:val="en-CA"/>
      </w:rPr>
    </w:pPr>
  </w:p>
  <w:p w14:paraId="4B6EFF89" w14:textId="77777777" w:rsidR="00AC1B21" w:rsidRPr="00AB3CD5" w:rsidRDefault="00AC1B21" w:rsidP="00AC1B21">
    <w:pPr>
      <w:pStyle w:val="Header"/>
      <w:rPr>
        <w:rFonts w:ascii="Times New Roman" w:hAnsi="Times New Roman" w:cs="Times New Roman"/>
        <w:lang w:val="en-CA"/>
      </w:rPr>
    </w:pPr>
    <w:r w:rsidRPr="00AB3CD5">
      <w:rPr>
        <w:rFonts w:ascii="Times New Roman" w:hAnsi="Times New Roman" w:cs="Times New Roman"/>
        <w:lang w:val="en-CA"/>
      </w:rPr>
      <w:t xml:space="preserve">Canadian Journal for New Scholars in Education                            </w:t>
    </w:r>
    <w:r>
      <w:rPr>
        <w:rFonts w:ascii="Times New Roman" w:hAnsi="Times New Roman" w:cs="Times New Roman"/>
        <w:lang w:val="en-CA"/>
      </w:rPr>
      <w:t xml:space="preserve">                  </w:t>
    </w:r>
    <w:r w:rsidRPr="00AB3CD5">
      <w:rPr>
        <w:rFonts w:ascii="Times New Roman" w:hAnsi="Times New Roman" w:cs="Times New Roman"/>
        <w:lang w:val="en-CA"/>
      </w:rPr>
      <w:t>Volume 16, Issue/</w:t>
    </w:r>
    <w:proofErr w:type="spellStart"/>
    <w:r w:rsidRPr="00AB3CD5">
      <w:rPr>
        <w:rFonts w:ascii="Times New Roman" w:hAnsi="Times New Roman" w:cs="Times New Roman"/>
        <w:lang w:val="en-CA"/>
      </w:rPr>
      <w:t>Numéro</w:t>
    </w:r>
    <w:proofErr w:type="spellEnd"/>
    <w:r w:rsidRPr="00AB3CD5">
      <w:rPr>
        <w:rFonts w:ascii="Times New Roman" w:hAnsi="Times New Roman" w:cs="Times New Roman"/>
        <w:lang w:val="en-CA"/>
      </w:rPr>
      <w:t xml:space="preserve"> 1</w:t>
    </w:r>
  </w:p>
  <w:p w14:paraId="7C4DF911" w14:textId="77777777" w:rsidR="00AC1B21" w:rsidRPr="00AB3CD5" w:rsidRDefault="00AC1B21" w:rsidP="00AC1B21">
    <w:pPr>
      <w:pStyle w:val="Header"/>
      <w:pBdr>
        <w:bottom w:val="single" w:sz="6" w:space="1" w:color="auto"/>
      </w:pBdr>
      <w:rPr>
        <w:rFonts w:ascii="Times New Roman" w:hAnsi="Times New Roman" w:cs="Times New Roman"/>
        <w:lang w:val="en-CA"/>
      </w:rPr>
    </w:pPr>
    <w:r w:rsidRPr="00AB3CD5">
      <w:rPr>
        <w:rFonts w:ascii="Times New Roman" w:hAnsi="Times New Roman" w:cs="Times New Roman"/>
        <w:lang w:val="en-CA"/>
      </w:rPr>
      <w:t xml:space="preserve">Revue canadienne des jeunes </w:t>
    </w:r>
    <w:proofErr w:type="spellStart"/>
    <w:r w:rsidRPr="00AB3CD5">
      <w:rPr>
        <w:rFonts w:ascii="Times New Roman" w:hAnsi="Times New Roman" w:cs="Times New Roman"/>
        <w:lang w:val="en-CA"/>
      </w:rPr>
      <w:t>chercheures</w:t>
    </w:r>
    <w:proofErr w:type="spellEnd"/>
    <w:r w:rsidRPr="00AB3CD5">
      <w:rPr>
        <w:rFonts w:ascii="Times New Roman" w:hAnsi="Times New Roman" w:cs="Times New Roman"/>
        <w:lang w:val="en-CA"/>
      </w:rPr>
      <w:t xml:space="preserve"> et </w:t>
    </w:r>
    <w:proofErr w:type="spellStart"/>
    <w:r w:rsidRPr="00AB3CD5">
      <w:rPr>
        <w:rFonts w:ascii="Times New Roman" w:hAnsi="Times New Roman" w:cs="Times New Roman"/>
        <w:lang w:val="en-CA"/>
      </w:rPr>
      <w:t>chercheurs</w:t>
    </w:r>
    <w:proofErr w:type="spellEnd"/>
    <w:r w:rsidRPr="00AB3CD5">
      <w:rPr>
        <w:rFonts w:ascii="Times New Roman" w:hAnsi="Times New Roman" w:cs="Times New Roman"/>
        <w:lang w:val="en-CA"/>
      </w:rPr>
      <w:t xml:space="preserve"> </w:t>
    </w:r>
    <w:proofErr w:type="spellStart"/>
    <w:r w:rsidRPr="00AB3CD5">
      <w:rPr>
        <w:rFonts w:ascii="Times New Roman" w:hAnsi="Times New Roman" w:cs="Times New Roman"/>
        <w:lang w:val="en-CA"/>
      </w:rPr>
      <w:t>en</w:t>
    </w:r>
    <w:proofErr w:type="spellEnd"/>
    <w:r w:rsidRPr="00AB3CD5">
      <w:rPr>
        <w:rFonts w:ascii="Times New Roman" w:hAnsi="Times New Roman" w:cs="Times New Roman"/>
        <w:lang w:val="en-CA"/>
      </w:rPr>
      <w:t xml:space="preserve"> </w:t>
    </w:r>
    <w:proofErr w:type="spellStart"/>
    <w:r w:rsidRPr="00AB3CD5">
      <w:rPr>
        <w:rFonts w:ascii="Times New Roman" w:hAnsi="Times New Roman" w:cs="Times New Roman"/>
        <w:lang w:val="en-CA"/>
      </w:rPr>
      <w:t>éducation</w:t>
    </w:r>
    <w:proofErr w:type="spellEnd"/>
    <w:r w:rsidRPr="00AB3CD5">
      <w:rPr>
        <w:rFonts w:ascii="Times New Roman" w:hAnsi="Times New Roman" w:cs="Times New Roman"/>
        <w:lang w:val="en-CA"/>
      </w:rPr>
      <w:t xml:space="preserve"> </w:t>
    </w:r>
    <w:r>
      <w:rPr>
        <w:rFonts w:ascii="Times New Roman" w:hAnsi="Times New Roman" w:cs="Times New Roman"/>
        <w:lang w:val="en-CA"/>
      </w:rPr>
      <w:t xml:space="preserve">                     </w:t>
    </w:r>
    <w:r w:rsidRPr="00AB3CD5">
      <w:rPr>
        <w:rFonts w:ascii="Times New Roman" w:hAnsi="Times New Roman" w:cs="Times New Roman"/>
        <w:lang w:val="en-CA"/>
      </w:rPr>
      <w:t>Spring/Printemps 202</w:t>
    </w:r>
    <w:r>
      <w:rPr>
        <w:rFonts w:ascii="Times New Roman" w:hAnsi="Times New Roman" w:cs="Times New Roman"/>
        <w:lang w:val="en-CA"/>
      </w:rPr>
      <w:t>5</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14:paraId="5658FA42" w14:textId="77777777" w:rsidR="00AC1B21" w:rsidRDefault="00AC1B21" w:rsidP="00AC1B21">
    <w:pPr>
      <w:pStyle w:val="Header"/>
    </w:pPr>
  </w:p>
  <w:p w14:paraId="59E353B0" w14:textId="77777777" w:rsidR="00AC1B21" w:rsidRDefault="00AC1B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322"/>
    <w:rsid w:val="000150F6"/>
    <w:rsid w:val="00065E14"/>
    <w:rsid w:val="00095DD6"/>
    <w:rsid w:val="000D74C2"/>
    <w:rsid w:val="000E1F0F"/>
    <w:rsid w:val="00111764"/>
    <w:rsid w:val="001466E2"/>
    <w:rsid w:val="001B711B"/>
    <w:rsid w:val="001D72EC"/>
    <w:rsid w:val="001E2E4A"/>
    <w:rsid w:val="001F2D5A"/>
    <w:rsid w:val="001F5AEE"/>
    <w:rsid w:val="002505CF"/>
    <w:rsid w:val="00266897"/>
    <w:rsid w:val="00283686"/>
    <w:rsid w:val="002D1AC1"/>
    <w:rsid w:val="00300994"/>
    <w:rsid w:val="003033B8"/>
    <w:rsid w:val="003200D1"/>
    <w:rsid w:val="00332245"/>
    <w:rsid w:val="00360656"/>
    <w:rsid w:val="00364EAB"/>
    <w:rsid w:val="003876A2"/>
    <w:rsid w:val="00403FAE"/>
    <w:rsid w:val="00412088"/>
    <w:rsid w:val="004509C8"/>
    <w:rsid w:val="00452F9B"/>
    <w:rsid w:val="00486AA3"/>
    <w:rsid w:val="004979F7"/>
    <w:rsid w:val="00506C6E"/>
    <w:rsid w:val="00515BBF"/>
    <w:rsid w:val="00580307"/>
    <w:rsid w:val="005A0708"/>
    <w:rsid w:val="005B7D69"/>
    <w:rsid w:val="005E7551"/>
    <w:rsid w:val="006067B0"/>
    <w:rsid w:val="00642681"/>
    <w:rsid w:val="00686D87"/>
    <w:rsid w:val="006D677D"/>
    <w:rsid w:val="006F5F63"/>
    <w:rsid w:val="00735098"/>
    <w:rsid w:val="007D6873"/>
    <w:rsid w:val="007D7C75"/>
    <w:rsid w:val="007F4468"/>
    <w:rsid w:val="00833A26"/>
    <w:rsid w:val="008509D1"/>
    <w:rsid w:val="00890787"/>
    <w:rsid w:val="008D2322"/>
    <w:rsid w:val="00916D55"/>
    <w:rsid w:val="00931FE1"/>
    <w:rsid w:val="009872CC"/>
    <w:rsid w:val="009A2F35"/>
    <w:rsid w:val="00A62823"/>
    <w:rsid w:val="00A9130F"/>
    <w:rsid w:val="00A94479"/>
    <w:rsid w:val="00AC1B21"/>
    <w:rsid w:val="00AE1FAE"/>
    <w:rsid w:val="00B6533D"/>
    <w:rsid w:val="00B8610C"/>
    <w:rsid w:val="00BA621C"/>
    <w:rsid w:val="00BD158D"/>
    <w:rsid w:val="00C028EE"/>
    <w:rsid w:val="00C0519E"/>
    <w:rsid w:val="00C45D5A"/>
    <w:rsid w:val="00C462F6"/>
    <w:rsid w:val="00C62911"/>
    <w:rsid w:val="00C661DE"/>
    <w:rsid w:val="00C6637A"/>
    <w:rsid w:val="00CA42E5"/>
    <w:rsid w:val="00CB16AB"/>
    <w:rsid w:val="00CE2A17"/>
    <w:rsid w:val="00D05AE8"/>
    <w:rsid w:val="00D34F91"/>
    <w:rsid w:val="00D40EAF"/>
    <w:rsid w:val="00D447E4"/>
    <w:rsid w:val="00D45FB3"/>
    <w:rsid w:val="00D50587"/>
    <w:rsid w:val="00D637E9"/>
    <w:rsid w:val="00D96139"/>
    <w:rsid w:val="00E11977"/>
    <w:rsid w:val="00E51E3B"/>
    <w:rsid w:val="00E536C0"/>
    <w:rsid w:val="00ED2B78"/>
    <w:rsid w:val="00ED2BD7"/>
    <w:rsid w:val="00F24FC6"/>
    <w:rsid w:val="00F30F65"/>
    <w:rsid w:val="00F45A67"/>
    <w:rsid w:val="00F63DEE"/>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38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Pr>
  </w:style>
  <w:style w:type="character" w:styleId="Hyperlink">
    <w:name w:val="Hyperlink"/>
    <w:basedOn w:val="DefaultParagraphFont"/>
    <w:uiPriority w:val="99"/>
    <w:unhideWhenUsed/>
    <w:rsid w:val="004509C8"/>
    <w:rPr>
      <w:color w:val="0000FF" w:themeColor="hyperlink"/>
      <w:u w:val="single"/>
    </w:rPr>
  </w:style>
  <w:style w:type="character" w:customStyle="1" w:styleId="UnresolvedMention1">
    <w:name w:val="Unresolved Mention1"/>
    <w:basedOn w:val="DefaultParagraphFont"/>
    <w:uiPriority w:val="99"/>
    <w:semiHidden/>
    <w:unhideWhenUsed/>
    <w:rsid w:val="004509C8"/>
    <w:rPr>
      <w:color w:val="605E5C"/>
      <w:shd w:val="clear" w:color="auto" w:fill="E1DFDD"/>
    </w:rPr>
  </w:style>
  <w:style w:type="character" w:styleId="CommentReference">
    <w:name w:val="annotation reference"/>
    <w:basedOn w:val="DefaultParagraphFont"/>
    <w:uiPriority w:val="99"/>
    <w:semiHidden/>
    <w:unhideWhenUsed/>
    <w:rsid w:val="00CE2A17"/>
    <w:rPr>
      <w:sz w:val="16"/>
      <w:szCs w:val="16"/>
    </w:rPr>
  </w:style>
  <w:style w:type="paragraph" w:styleId="CommentText">
    <w:name w:val="annotation text"/>
    <w:basedOn w:val="Normal"/>
    <w:link w:val="CommentTextChar"/>
    <w:uiPriority w:val="99"/>
    <w:semiHidden/>
    <w:unhideWhenUsed/>
    <w:rsid w:val="00CE2A17"/>
    <w:pPr>
      <w:spacing w:line="240" w:lineRule="auto"/>
    </w:pPr>
    <w:rPr>
      <w:sz w:val="20"/>
      <w:szCs w:val="20"/>
    </w:rPr>
  </w:style>
  <w:style w:type="character" w:customStyle="1" w:styleId="CommentTextChar">
    <w:name w:val="Comment Text Char"/>
    <w:basedOn w:val="DefaultParagraphFont"/>
    <w:link w:val="CommentText"/>
    <w:uiPriority w:val="99"/>
    <w:semiHidden/>
    <w:rsid w:val="00CE2A17"/>
    <w:rPr>
      <w:sz w:val="20"/>
      <w:szCs w:val="20"/>
    </w:rPr>
  </w:style>
  <w:style w:type="paragraph" w:styleId="CommentSubject">
    <w:name w:val="annotation subject"/>
    <w:basedOn w:val="CommentText"/>
    <w:next w:val="CommentText"/>
    <w:link w:val="CommentSubjectChar"/>
    <w:uiPriority w:val="99"/>
    <w:semiHidden/>
    <w:unhideWhenUsed/>
    <w:rsid w:val="00CE2A17"/>
    <w:rPr>
      <w:b/>
      <w:bCs/>
    </w:rPr>
  </w:style>
  <w:style w:type="character" w:customStyle="1" w:styleId="CommentSubjectChar">
    <w:name w:val="Comment Subject Char"/>
    <w:basedOn w:val="CommentTextChar"/>
    <w:link w:val="CommentSubject"/>
    <w:uiPriority w:val="99"/>
    <w:semiHidden/>
    <w:rsid w:val="00CE2A17"/>
    <w:rPr>
      <w:b/>
      <w:bCs/>
      <w:sz w:val="20"/>
      <w:szCs w:val="20"/>
    </w:rPr>
  </w:style>
  <w:style w:type="paragraph" w:styleId="NormalWeb">
    <w:name w:val="Normal (Web)"/>
    <w:basedOn w:val="Normal"/>
    <w:uiPriority w:val="99"/>
    <w:semiHidden/>
    <w:unhideWhenUsed/>
    <w:rsid w:val="00CE2A1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FootnoteText">
    <w:name w:val="footnote text"/>
    <w:basedOn w:val="Normal"/>
    <w:link w:val="FootnoteTextChar"/>
    <w:uiPriority w:val="99"/>
    <w:semiHidden/>
    <w:unhideWhenUsed/>
    <w:rsid w:val="00CE2A17"/>
    <w:pPr>
      <w:spacing w:line="240" w:lineRule="auto"/>
    </w:pPr>
    <w:rPr>
      <w:rFonts w:asciiTheme="minorHAnsi" w:eastAsiaTheme="minorHAnsi" w:hAnsiTheme="minorHAnsi" w:cstheme="minorBidi"/>
      <w:sz w:val="20"/>
      <w:szCs w:val="20"/>
      <w:lang w:val="en-US" w:eastAsia="en-US"/>
    </w:rPr>
  </w:style>
  <w:style w:type="character" w:customStyle="1" w:styleId="FootnoteTextChar">
    <w:name w:val="Footnote Text Char"/>
    <w:basedOn w:val="DefaultParagraphFont"/>
    <w:link w:val="FootnoteText"/>
    <w:uiPriority w:val="99"/>
    <w:semiHidden/>
    <w:rsid w:val="00CE2A17"/>
    <w:rPr>
      <w:rFonts w:asciiTheme="minorHAnsi" w:eastAsiaTheme="minorHAnsi" w:hAnsiTheme="minorHAnsi" w:cstheme="minorBidi"/>
      <w:sz w:val="20"/>
      <w:szCs w:val="20"/>
      <w:lang w:val="en-US" w:eastAsia="en-US"/>
    </w:rPr>
  </w:style>
  <w:style w:type="character" w:styleId="FootnoteReference">
    <w:name w:val="footnote reference"/>
    <w:basedOn w:val="DefaultParagraphFont"/>
    <w:uiPriority w:val="99"/>
    <w:semiHidden/>
    <w:unhideWhenUsed/>
    <w:rsid w:val="00CE2A17"/>
    <w:rPr>
      <w:vertAlign w:val="superscript"/>
    </w:rPr>
  </w:style>
  <w:style w:type="character" w:styleId="Emphasis">
    <w:name w:val="Emphasis"/>
    <w:basedOn w:val="DefaultParagraphFont"/>
    <w:uiPriority w:val="20"/>
    <w:qFormat/>
    <w:rsid w:val="00095DD6"/>
    <w:rPr>
      <w:i/>
      <w:iCs/>
    </w:rPr>
  </w:style>
  <w:style w:type="paragraph" w:styleId="Revision">
    <w:name w:val="Revision"/>
    <w:hidden/>
    <w:uiPriority w:val="99"/>
    <w:semiHidden/>
    <w:rsid w:val="00931FE1"/>
    <w:pPr>
      <w:spacing w:line="240" w:lineRule="auto"/>
    </w:pPr>
  </w:style>
  <w:style w:type="paragraph" w:styleId="BalloonText">
    <w:name w:val="Balloon Text"/>
    <w:basedOn w:val="Normal"/>
    <w:link w:val="BalloonTextChar"/>
    <w:uiPriority w:val="99"/>
    <w:semiHidden/>
    <w:unhideWhenUsed/>
    <w:rsid w:val="00506C6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6C6E"/>
    <w:rPr>
      <w:rFonts w:ascii="Segoe UI" w:hAnsi="Segoe UI" w:cs="Segoe UI"/>
      <w:sz w:val="18"/>
      <w:szCs w:val="18"/>
    </w:rPr>
  </w:style>
  <w:style w:type="paragraph" w:styleId="Header">
    <w:name w:val="header"/>
    <w:basedOn w:val="Normal"/>
    <w:link w:val="HeaderChar"/>
    <w:uiPriority w:val="99"/>
    <w:unhideWhenUsed/>
    <w:rsid w:val="00AC1B21"/>
    <w:pPr>
      <w:tabs>
        <w:tab w:val="center" w:pos="4680"/>
        <w:tab w:val="right" w:pos="9360"/>
      </w:tabs>
      <w:spacing w:line="240" w:lineRule="auto"/>
    </w:pPr>
  </w:style>
  <w:style w:type="character" w:customStyle="1" w:styleId="HeaderChar">
    <w:name w:val="Header Char"/>
    <w:basedOn w:val="DefaultParagraphFont"/>
    <w:link w:val="Header"/>
    <w:uiPriority w:val="99"/>
    <w:rsid w:val="00AC1B21"/>
  </w:style>
  <w:style w:type="paragraph" w:styleId="Footer">
    <w:name w:val="footer"/>
    <w:basedOn w:val="Normal"/>
    <w:link w:val="FooterChar"/>
    <w:uiPriority w:val="99"/>
    <w:unhideWhenUsed/>
    <w:rsid w:val="00AC1B21"/>
    <w:pPr>
      <w:tabs>
        <w:tab w:val="center" w:pos="4680"/>
        <w:tab w:val="right" w:pos="9360"/>
      </w:tabs>
      <w:spacing w:line="240" w:lineRule="auto"/>
    </w:pPr>
  </w:style>
  <w:style w:type="character" w:customStyle="1" w:styleId="FooterChar">
    <w:name w:val="Footer Char"/>
    <w:basedOn w:val="DefaultParagraphFont"/>
    <w:link w:val="Footer"/>
    <w:uiPriority w:val="99"/>
    <w:rsid w:val="00AC1B21"/>
  </w:style>
  <w:style w:type="character" w:styleId="UnresolvedMention">
    <w:name w:val="Unresolved Mention"/>
    <w:basedOn w:val="DefaultParagraphFont"/>
    <w:uiPriority w:val="99"/>
    <w:semiHidden/>
    <w:unhideWhenUsed/>
    <w:rsid w:val="00AC1B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8805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i.org/10.22518/jour.rfc/2021.2a05" TargetMode="External"/><Relationship Id="rId18" Type="http://schemas.openxmlformats.org/officeDocument/2006/relationships/hyperlink" Target="https://www.jstor.org/stable/2698380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elpais.com/us/actualidad/2024-09-24/mas-de-850000-cubanos-llegaron-a-estados-unidos-desde-2022-en-el-exodo-mas-grande-de-la-historia-de-cuba.html" TargetMode="External"/><Relationship Id="rId17" Type="http://schemas.openxmlformats.org/officeDocument/2006/relationships/hyperlink" Target="https://doi.org/10.1086/444303" TargetMode="External"/><Relationship Id="rId2" Type="http://schemas.openxmlformats.org/officeDocument/2006/relationships/customXml" Target="../customXml/item2.xml"/><Relationship Id="rId16" Type="http://schemas.openxmlformats.org/officeDocument/2006/relationships/hyperlink" Target="https://www.granma.c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32388/42RUHG" TargetMode="External"/><Relationship Id="rId5" Type="http://schemas.openxmlformats.org/officeDocument/2006/relationships/styles" Target="styles.xml"/><Relationship Id="rId15" Type="http://schemas.openxmlformats.org/officeDocument/2006/relationships/hyperlink" Target="https://doi.org/10.48160/pm.21.79-96" TargetMode="External"/><Relationship Id="rId10" Type="http://schemas.openxmlformats.org/officeDocument/2006/relationships/hyperlink" Target="https://doi.org/10.48163/rseus.2024.12138-50" TargetMode="Externa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doi.org/10.1016/j.ijedudev.2021.10244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734c9421-ccdb-466b-bc89-cd92b2bcba2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5BBBDBA43735647B3AD3024785CE92F" ma:contentTypeVersion="15" ma:contentTypeDescription="Create a new document." ma:contentTypeScope="" ma:versionID="0d2fc6a866f07a47468274d45283510f">
  <xsd:schema xmlns:xsd="http://www.w3.org/2001/XMLSchema" xmlns:xs="http://www.w3.org/2001/XMLSchema" xmlns:p="http://schemas.microsoft.com/office/2006/metadata/properties" xmlns:ns3="734c9421-ccdb-466b-bc89-cd92b2bcba2e" xmlns:ns4="c4a342d7-0c2e-4db2-857d-432b59062d93" targetNamespace="http://schemas.microsoft.com/office/2006/metadata/properties" ma:root="true" ma:fieldsID="dd05b755c85e5811246f5115199ca0f8" ns3:_="" ns4:_="">
    <xsd:import namespace="734c9421-ccdb-466b-bc89-cd92b2bcba2e"/>
    <xsd:import namespace="c4a342d7-0c2e-4db2-857d-432b59062d93"/>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4c9421-ccdb-466b-bc89-cd92b2bcba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a342d7-0c2e-4db2-857d-432b59062d9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684AF3-737B-4A3D-B671-2D3298FB4533}">
  <ds:schemaRefs>
    <ds:schemaRef ds:uri="http://schemas.openxmlformats.org/officeDocument/2006/bibliography"/>
  </ds:schemaRefs>
</ds:datastoreItem>
</file>

<file path=customXml/itemProps2.xml><?xml version="1.0" encoding="utf-8"?>
<ds:datastoreItem xmlns:ds="http://schemas.openxmlformats.org/officeDocument/2006/customXml" ds:itemID="{94C4F7B4-5BF6-49FB-9ED9-20EEC04A03FA}">
  <ds:schemaRefs>
    <ds:schemaRef ds:uri="http://schemas.microsoft.com/office/2006/metadata/properties"/>
    <ds:schemaRef ds:uri="http://schemas.microsoft.com/office/infopath/2007/PartnerControls"/>
    <ds:schemaRef ds:uri="734c9421-ccdb-466b-bc89-cd92b2bcba2e"/>
  </ds:schemaRefs>
</ds:datastoreItem>
</file>

<file path=customXml/itemProps3.xml><?xml version="1.0" encoding="utf-8"?>
<ds:datastoreItem xmlns:ds="http://schemas.openxmlformats.org/officeDocument/2006/customXml" ds:itemID="{18DC7F2D-3EB3-4922-824D-E3C8E00A6BC4}">
  <ds:schemaRefs>
    <ds:schemaRef ds:uri="http://schemas.microsoft.com/sharepoint/v3/contenttype/forms"/>
  </ds:schemaRefs>
</ds:datastoreItem>
</file>

<file path=customXml/itemProps4.xml><?xml version="1.0" encoding="utf-8"?>
<ds:datastoreItem xmlns:ds="http://schemas.openxmlformats.org/officeDocument/2006/customXml" ds:itemID="{EDFA790F-5A1C-48DA-938B-A995953117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4c9421-ccdb-466b-bc89-cd92b2bcba2e"/>
    <ds:schemaRef ds:uri="c4a342d7-0c2e-4db2-857d-432b59062d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5594</Words>
  <Characters>31887</Characters>
  <Application>Microsoft Office Word</Application>
  <DocSecurity>0</DocSecurity>
  <Lines>265</Lines>
  <Paragraphs>74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2025-06-09T14:33:00Z</dcterms:created>
  <dcterms:modified xsi:type="dcterms:W3CDTF">2025-06-09T14:33:00Z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ContentTypeId">
    <vt:lpwstr>0x010100F5BBBDBA43735647B3AD3024785CE92F</vt:lpwstr>
  </property>
</Properties>
</file>