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A59F3" w14:textId="77777777" w:rsidR="001D74DC" w:rsidRPr="001D74DC" w:rsidRDefault="001D74DC" w:rsidP="001D74DC">
      <w:pPr>
        <w:spacing w:before="100" w:beforeAutospacing="1" w:after="100" w:afterAutospacing="1"/>
        <w:jc w:val="center"/>
        <w:rPr>
          <w:rFonts w:ascii="-webkit-standard" w:hAnsi="-webkit-standard" w:cs="Times New Roman"/>
          <w:color w:val="000000"/>
        </w:rPr>
      </w:pPr>
      <w:r w:rsidRPr="001D74DC">
        <w:rPr>
          <w:rFonts w:ascii="Verdana" w:hAnsi="Verdana" w:cs="Times New Roman"/>
          <w:i/>
          <w:iCs/>
          <w:color w:val="000000"/>
          <w:sz w:val="15"/>
          <w:szCs w:val="15"/>
        </w:rPr>
        <w:t>Canadian Journal of Educational Administration and Policy,</w:t>
      </w:r>
      <w:r w:rsidRPr="001D74DC">
        <w:rPr>
          <w:rFonts w:ascii="Verdana" w:hAnsi="Verdana" w:cs="Times New Roman"/>
          <w:color w:val="000000"/>
          <w:sz w:val="15"/>
          <w:szCs w:val="15"/>
        </w:rPr>
        <w:t> Issue #26, April 15, 2003. © by </w:t>
      </w:r>
      <w:r w:rsidRPr="001D74DC">
        <w:rPr>
          <w:rFonts w:ascii="Verdana" w:hAnsi="Verdana" w:cs="Times New Roman"/>
          <w:i/>
          <w:iCs/>
          <w:color w:val="000000"/>
          <w:sz w:val="15"/>
          <w:szCs w:val="15"/>
        </w:rPr>
        <w:t>CJEAP</w:t>
      </w:r>
      <w:r w:rsidRPr="001D74DC">
        <w:rPr>
          <w:rFonts w:ascii="Verdana" w:hAnsi="Verdana" w:cs="Times New Roman"/>
          <w:color w:val="000000"/>
          <w:sz w:val="15"/>
          <w:szCs w:val="15"/>
        </w:rPr>
        <w:t> and the author(s).</w:t>
      </w:r>
    </w:p>
    <w:p w14:paraId="08A9B884" w14:textId="77777777" w:rsidR="001D74DC" w:rsidRPr="001D74DC" w:rsidRDefault="001D74DC" w:rsidP="001D74DC">
      <w:pPr>
        <w:spacing w:before="100" w:beforeAutospacing="1" w:after="100" w:afterAutospacing="1"/>
        <w:jc w:val="center"/>
        <w:rPr>
          <w:rFonts w:ascii="-webkit-standard" w:hAnsi="-webkit-standard" w:cs="Times New Roman"/>
          <w:color w:val="000000"/>
        </w:rPr>
      </w:pPr>
      <w:r w:rsidRPr="001D74DC">
        <w:rPr>
          <w:rFonts w:ascii="Verdana" w:hAnsi="Verdana" w:cs="Times New Roman"/>
          <w:b/>
          <w:bCs/>
          <w:color w:val="000000"/>
          <w:sz w:val="20"/>
          <w:szCs w:val="20"/>
        </w:rPr>
        <w:t>Educational Psychology as a Policy Science:</w:t>
      </w:r>
      <w:r w:rsidRPr="001D74DC">
        <w:rPr>
          <w:rFonts w:ascii="Verdana" w:hAnsi="Verdana" w:cs="Times New Roman"/>
          <w:b/>
          <w:bCs/>
          <w:color w:val="000000"/>
          <w:sz w:val="20"/>
          <w:szCs w:val="20"/>
        </w:rPr>
        <w:br/>
        <w:t>Thoughts on the Distinction Between a Discipline and a Profession</w:t>
      </w:r>
      <w:r w:rsidRPr="001D74DC">
        <w:rPr>
          <w:rFonts w:ascii="-webkit-standard" w:hAnsi="-webkit-standard" w:cs="Times New Roman"/>
          <w:b/>
          <w:bCs/>
          <w:color w:val="000000"/>
        </w:rPr>
        <w:br/>
      </w:r>
      <w:r w:rsidRPr="001D74DC">
        <w:rPr>
          <w:rFonts w:ascii="-webkit-standard" w:hAnsi="-webkit-standard" w:cs="Times New Roman"/>
          <w:b/>
          <w:bCs/>
          <w:color w:val="000000"/>
        </w:rPr>
        <w:br/>
      </w:r>
      <w:r w:rsidRPr="001D74DC">
        <w:rPr>
          <w:rFonts w:ascii="Verdana" w:hAnsi="Verdana" w:cs="Times New Roman"/>
          <w:color w:val="000000"/>
          <w:sz w:val="20"/>
          <w:szCs w:val="20"/>
        </w:rPr>
        <w:t>by David C. Berliner,</w:t>
      </w:r>
      <w:r w:rsidRPr="001D74DC">
        <w:rPr>
          <w:rFonts w:ascii="Verdana" w:hAnsi="Verdana" w:cs="Times New Roman"/>
          <w:color w:val="000000"/>
          <w:sz w:val="20"/>
          <w:szCs w:val="20"/>
        </w:rPr>
        <w:br/>
        <w:t>Arizona State University</w:t>
      </w:r>
    </w:p>
    <w:p w14:paraId="72184F61"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Some of you know that I entered the policy arena about a decade ago. After happily and productively working as an educational psychologist in the area of research on teaching, well out of the public eye, I became fed up with the incomplete, distorted and political uses of data that I saw around me. This unhappiness started for me with the publication of </w:t>
      </w:r>
      <w:r w:rsidRPr="001D74DC">
        <w:rPr>
          <w:rFonts w:ascii="Verdana" w:hAnsi="Verdana" w:cs="Times New Roman"/>
          <w:i/>
          <w:iCs/>
          <w:color w:val="000000"/>
          <w:sz w:val="20"/>
          <w:szCs w:val="20"/>
        </w:rPr>
        <w:t>A Nation at Risk</w:t>
      </w:r>
      <w:r w:rsidRPr="001D74DC">
        <w:rPr>
          <w:rFonts w:ascii="Verdana" w:hAnsi="Verdana" w:cs="Times New Roman"/>
          <w:color w:val="000000"/>
          <w:sz w:val="20"/>
          <w:szCs w:val="20"/>
        </w:rPr>
        <w:t> (National Commission on Excellence in Education, 1983). That influential report described a school system that I didn’t recognize. It had been written by people I knew and liked so I originally kept quiet, thinking that although they may have gone too far, all that attention would be good for education. I believed that the report might help us to get more money for research and that it could lead to policies that would help schools that were not succeeding. But the two years following publication of that inaccurate and data-less screed witnessed the publication of, literally, hundreds of criticisms of the public schools. Eventually it dawned on me that many of the critics were not out to help the schools get better at all. They appeared to me to be out to destroy public education. Whether accurate or not, this realization brought my values to the foreground of my professional life. I discovered that I had a deep, almost visceral commitment to public education. I came to believe that the institution I cherished personally, and believed to be indispensable to our nation, was under attack. I thought I needed to talk about this and so I changed the direction of my career. </w:t>
      </w:r>
    </w:p>
    <w:p w14:paraId="29AA3B9E" w14:textId="77777777" w:rsidR="001D74DC" w:rsidRPr="001D74DC" w:rsidRDefault="001D74DC" w:rsidP="001D74DC">
      <w:pPr>
        <w:spacing w:before="100" w:beforeAutospacing="1" w:after="100" w:afterAutospacing="1"/>
        <w:jc w:val="center"/>
        <w:rPr>
          <w:rFonts w:ascii="-webkit-standard" w:hAnsi="-webkit-standard" w:cs="Times New Roman"/>
          <w:color w:val="000000"/>
        </w:rPr>
      </w:pPr>
      <w:r w:rsidRPr="001D74DC">
        <w:rPr>
          <w:rFonts w:ascii="Verdana" w:hAnsi="Verdana" w:cs="Times New Roman"/>
          <w:b/>
          <w:bCs/>
          <w:color w:val="000000"/>
          <w:sz w:val="20"/>
          <w:szCs w:val="20"/>
        </w:rPr>
        <w:t>Social Science and Policy Analysis: Enacting Values</w:t>
      </w:r>
    </w:p>
    <w:p w14:paraId="02BDEE26"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I mention this because to engage as a social scientist in policy work requires an understanding of the role that values play. As Martin Rein (1976) notes, the study of social policy is, above all else, concerned with choice among competing values and therefore, what is morally or culturally desirable can never be excluded from discussion. We may try to check our values at the door when we operate as work-a-day educational psychologists, studying mnemonics, or help-seeking in classrooms, or meta-cognitive activity, or learning in small groups. But no such luxury is allowed the person who deliberately chooses to work in the policy arena. In fact, it is debatable whether we can ever check our values at the door in any work we do, since a good deal of contemporary thinking about science informs us that "Social phenomena cannot be understood in isolation from the framework of thought which organizes evidence, interprets it, and infers policy decisions which are consistent with it." (Rein, 1976, p. 15). That is, every scientist really must spend some time trying to understand their values and how those values influence what they study, how they study it, what they find and how they interpret what they think they found. This simple truth about all scientists just holds double for any social scientist that deliberately chooses to work in policy areas.</w:t>
      </w:r>
    </w:p>
    <w:p w14:paraId="4B65E1CC" w14:textId="77777777" w:rsidR="001D74DC" w:rsidRPr="001D74DC" w:rsidRDefault="001D74DC" w:rsidP="001D74DC">
      <w:pPr>
        <w:spacing w:before="100" w:beforeAutospacing="1" w:after="100" w:afterAutospacing="1"/>
        <w:jc w:val="center"/>
        <w:rPr>
          <w:rFonts w:ascii="-webkit-standard" w:hAnsi="-webkit-standard" w:cs="Times New Roman"/>
          <w:color w:val="000000"/>
        </w:rPr>
      </w:pPr>
      <w:r w:rsidRPr="001D74DC">
        <w:rPr>
          <w:rFonts w:ascii="Verdana" w:hAnsi="Verdana" w:cs="Times New Roman"/>
          <w:b/>
          <w:bCs/>
          <w:color w:val="000000"/>
          <w:sz w:val="20"/>
          <w:szCs w:val="20"/>
        </w:rPr>
        <w:t>Entering the Policy Arena</w:t>
      </w:r>
    </w:p>
    <w:p w14:paraId="1E943F95"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 xml:space="preserve">In 1991, at a meeting of the American Psychological Association in San Francisco, I spoke publicly for the first time about how the schools I went to and the teachers I studied seemed remarkable to me. My personal experience was that reasonably good education was taking place in schools I visited, given the impoverishment of the children many teachers </w:t>
      </w:r>
      <w:r w:rsidRPr="001D74DC">
        <w:rPr>
          <w:rFonts w:ascii="Verdana" w:hAnsi="Verdana" w:cs="Times New Roman"/>
          <w:color w:val="000000"/>
          <w:sz w:val="20"/>
          <w:szCs w:val="20"/>
        </w:rPr>
        <w:lastRenderedPageBreak/>
        <w:t>and schools served, and the working conditions for that service, Moreover, I said, where students were healthy, families working, neighborhoods secure, and teachers well-trained, I saw extraordinary public school education taking place. I noted then that the worst teachers I saw were tired and mediocre, but not evil, practicing devil worship, forcing secular humanism on children, or indoctrinating children into homosexual life styles, as critics from the Christian right contended. I also did not see the pushing of anti-American values, whole-language philosophy or conceptual mathematics to the exclusion of democratic and patriotic values, phonics, and computation, as many of the conservative right claimed and many of our newspapers reported </w:t>
      </w:r>
    </w:p>
    <w:p w14:paraId="3857F3E6"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To be sure, I saw schools I wouldn’t send my own children to, but I didn’t have to do that. I had a choice, as many middle class people do. So I chose to live where the public schools were good and my children were well served. But the schools I would not have chosen for my family had something in common: they served poor children. Poor families did have to contend with schools that were deteriorating physically, that had new or emergency certified teachers, that promoted low expectations, and that had developed a culture of low achievement along with high drop-out rates. Moreover, such schools were usually in neighborhoods that were in disarray, with low rates of employment and high rates of under-employment, many single-parent families, high levels of drug use and its always present correlate, high levels of violence. I tried to argue that American public education actually worked quite well if it had an environment in which to flourish, and that it was only failing in some places, places that seemed to me to be failing-by-design. I thought that structural and economic forces were keeping certain schools inadequate, and that it was not the fault of lazy teachers and incompetent bureaucrats—though there were certainly enough of those to be concerned about. But teachers and administrators, I believed, were too easily made the scapegoats for a society that had chosen to cheat some of its citizens out of a first-class education. </w:t>
      </w:r>
    </w:p>
    <w:p w14:paraId="21347DF2" w14:textId="77777777" w:rsidR="001D74DC" w:rsidRPr="001D74DC" w:rsidRDefault="001D74DC" w:rsidP="001D74DC">
      <w:pPr>
        <w:spacing w:before="100" w:beforeAutospacing="1" w:after="100" w:afterAutospacing="1"/>
        <w:jc w:val="center"/>
        <w:rPr>
          <w:rFonts w:ascii="-webkit-standard" w:hAnsi="-webkit-standard" w:cs="Times New Roman"/>
          <w:color w:val="000000"/>
        </w:rPr>
      </w:pPr>
      <w:r w:rsidRPr="001D74DC">
        <w:rPr>
          <w:rFonts w:ascii="Verdana" w:hAnsi="Verdana" w:cs="Times New Roman"/>
          <w:b/>
          <w:bCs/>
          <w:color w:val="000000"/>
          <w:sz w:val="20"/>
          <w:szCs w:val="20"/>
        </w:rPr>
        <w:t>Continued Engagement</w:t>
      </w:r>
    </w:p>
    <w:p w14:paraId="75D07A03" w14:textId="77777777" w:rsidR="001D74DC" w:rsidRPr="001D74DC" w:rsidRDefault="001D74DC" w:rsidP="001D74DC">
      <w:pPr>
        <w:rPr>
          <w:rFonts w:ascii="Times New Roman" w:eastAsia="Times New Roman" w:hAnsi="Times New Roman" w:cs="Times New Roman"/>
        </w:rPr>
      </w:pPr>
      <w:r w:rsidRPr="001D74DC">
        <w:rPr>
          <w:rFonts w:ascii="Verdana" w:eastAsia="Times New Roman" w:hAnsi="Verdana" w:cs="Times New Roman"/>
          <w:color w:val="000000"/>
          <w:sz w:val="20"/>
          <w:szCs w:val="20"/>
        </w:rPr>
        <w:t>I realized as I spoke out that public education was under attack and that I had skills as an educational psychologist to help clarify the extant data, or create new data and arguments that could help illuminate some of the educational issues with which America had to deal. Armed with a strong belief in the power of research in general, and educational psychology in particular, I attempted to "speak truth to power." In the decade since, particularly after the publication of </w:t>
      </w:r>
      <w:r w:rsidRPr="001D74DC">
        <w:rPr>
          <w:rFonts w:ascii="Verdana" w:eastAsia="Times New Roman" w:hAnsi="Verdana" w:cs="Times New Roman"/>
          <w:i/>
          <w:iCs/>
          <w:color w:val="000000"/>
          <w:sz w:val="20"/>
          <w:szCs w:val="20"/>
        </w:rPr>
        <w:t>The Manufactured Crisis</w:t>
      </w:r>
      <w:r w:rsidRPr="001D74DC">
        <w:rPr>
          <w:rFonts w:ascii="Verdana" w:eastAsia="Times New Roman" w:hAnsi="Verdana" w:cs="Times New Roman"/>
          <w:color w:val="000000"/>
          <w:sz w:val="20"/>
          <w:szCs w:val="20"/>
        </w:rPr>
        <w:t>, (Berliner and Biddle, 1995), where these ideas were put forth as forcefully as my co-author and I could do so, I remain convinced that I do have a perspective about what is trustworthy to believe about our schools and, therefore, what is worthwhile to act on. I am also convinced that certain influential people such as Bill Bennett and George W. Bush, to name just two, have simplistic views about the deficiencies of our schools and little understanding of their strengths.</w:t>
      </w:r>
    </w:p>
    <w:p w14:paraId="59E5C1C5"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In the decade since I became involved with policy issues I have come to regard such work as remarkably healthful. That is, when I use some of my time to apply my research expertise to the political debates in which education is constantly enmeshed, I am doing something good for me, my profession and maybe even my nation. Even if I am ignored and my interpretations of data attacked, and I end up in someone else’s opinion as "speaking nonsense to power," I believe that what I do is personally nourishing, proper, responsible, and required of citizens in a democracy. I have come to think, also, that entering these policy debates may be an obligation of members of a profession, an obligation that goes right along with the rights and privileges that are granted to professionals, particularly those that belong to the professoriate as well.</w:t>
      </w:r>
    </w:p>
    <w:p w14:paraId="5E4785FF" w14:textId="77777777" w:rsidR="001D74DC" w:rsidRPr="001D74DC" w:rsidRDefault="001D74DC" w:rsidP="001D74DC">
      <w:pPr>
        <w:spacing w:before="100" w:beforeAutospacing="1" w:after="100" w:afterAutospacing="1"/>
        <w:jc w:val="center"/>
        <w:rPr>
          <w:rFonts w:ascii="-webkit-standard" w:hAnsi="-webkit-standard" w:cs="Times New Roman"/>
          <w:color w:val="000000"/>
        </w:rPr>
      </w:pPr>
      <w:r w:rsidRPr="001D74DC">
        <w:rPr>
          <w:rFonts w:ascii="Verdana" w:hAnsi="Verdana" w:cs="Times New Roman"/>
          <w:b/>
          <w:bCs/>
          <w:color w:val="000000"/>
          <w:sz w:val="20"/>
          <w:szCs w:val="20"/>
        </w:rPr>
        <w:t>Obligations of the Professoriate</w:t>
      </w:r>
    </w:p>
    <w:p w14:paraId="78EC62E5"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My training as an educational psychologist, along with the generally good reputation I earned as a research scientist in traditional areas of educational psychology, made me a credible person to attempt to speak to power. I am a university professor, who, like others in the professoriate, receives at least a modicum of the public’s respect. Most educational psychologists who serve also as academics share the honorable and well-respected title of </w:t>
      </w:r>
      <w:r w:rsidRPr="001D74DC">
        <w:rPr>
          <w:rFonts w:ascii="Verdana" w:hAnsi="Verdana" w:cs="Times New Roman"/>
          <w:i/>
          <w:iCs/>
          <w:color w:val="000000"/>
          <w:sz w:val="20"/>
          <w:szCs w:val="20"/>
        </w:rPr>
        <w:t>Professor</w:t>
      </w:r>
      <w:r w:rsidRPr="001D74DC">
        <w:rPr>
          <w:rFonts w:ascii="Verdana" w:hAnsi="Verdana" w:cs="Times New Roman"/>
          <w:color w:val="000000"/>
          <w:sz w:val="20"/>
          <w:szCs w:val="20"/>
        </w:rPr>
        <w:t>. But I wonder if we have collectively thought much about the obligations that go with that honorific title and the tenure that often accompanies it. Members of the professoriate have been given the right by our society to speak freely, to profess, with remarkably few restraints put on what they might say. But is this simply a right of the professoriate or is it an obligation of the professoriate? Should we worry that not enough educational psychologists are professing freely and publicly in areas where they have the expertise to do so? I do!</w:t>
      </w:r>
    </w:p>
    <w:p w14:paraId="1F9AF48A"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I am not questioning here what this community of ours knows, or studies, or writes about in scientific journals and presents at conventions. I ask instead, given that our community has many university professors, what is it that we might be willing to profess publicly? Have we something to add to the educational debates that are shaping the future of our country by bringing the range of our skills and our values to the important public issues surrounding education? When professors enter into the educational debates that all Americans care about, we generally receive enough courtesy to get a hearing, even from people that disagree with us. And even if what we say is unpopular, our tenure will protect us if we are not too intemperate in our presentations. </w:t>
      </w:r>
    </w:p>
    <w:p w14:paraId="16A403AA"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It can be argued that our democracy depends on debate and the open discussion of issues for its maintenance and survival. Although not always expressing these values perfectly, American universities, more than most other institutions, usually uphold these values quite tenaciously. I worry that if we educational psychologists do not enter the policy debates of our times, using our skills to add something to the debates, we end up shaped by less qualified individuals who do participate in those debates. Under these conditions we end up as pawns, not origins. Perhaps worse, through non-participation, we could see the public schools suffer.</w:t>
      </w:r>
    </w:p>
    <w:p w14:paraId="2D2D46B5" w14:textId="77777777" w:rsidR="001D74DC" w:rsidRPr="001D74DC" w:rsidRDefault="001D74DC" w:rsidP="001D74DC">
      <w:pPr>
        <w:spacing w:before="100" w:beforeAutospacing="1" w:after="100" w:afterAutospacing="1"/>
        <w:jc w:val="center"/>
        <w:rPr>
          <w:rFonts w:ascii="-webkit-standard" w:hAnsi="-webkit-standard" w:cs="Times New Roman"/>
          <w:color w:val="000000"/>
        </w:rPr>
      </w:pPr>
      <w:r w:rsidRPr="001D74DC">
        <w:rPr>
          <w:rFonts w:ascii="Verdana" w:hAnsi="Verdana" w:cs="Times New Roman"/>
          <w:b/>
          <w:bCs/>
          <w:color w:val="000000"/>
          <w:sz w:val="20"/>
          <w:szCs w:val="20"/>
        </w:rPr>
        <w:t>Examples of Policy Issues Where Educational Psychologists Can Be Useful</w:t>
      </w:r>
    </w:p>
    <w:p w14:paraId="3CFE5F34"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Let me provide two contemporary and concrete examples of policy issues where we don’t have to be silent; where we have knowledge to enter the policy debates that go on around us, and where our relative silence on these issues produces a weakened educational system. Given the values I hold, I believe that if we do not continually, and loudly, inform the public and its politicians of the possible, probable, and already appearing side effects of high-stakes testing, we are in danger of creating a public school system that cannot meet its intended goals of improving learning. Moreover, high-stakes testing may have negative unintended side effects, as well. Most of us know a lot about testing and assessment, and most of us, I think, have a positive regard for what some kinds of testing can do for individuals and school systems. But today we see many inappropriate uses of tests and it makes me mad and sad, given what we collectively know about tests and measurement.</w:t>
      </w:r>
    </w:p>
    <w:p w14:paraId="05971261"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A second belief of mine is that we actually teach something of value in our colleges of education. Thus, the hiring of uncertified teachers will do harm to the profession of teaching and to the children with whom those uncertified teachers are placed. Individuals I believe to be unqualified are now taking full time teaching jobs, and this also makes me mad and sad. </w:t>
      </w:r>
    </w:p>
    <w:p w14:paraId="0FA8C777"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Do we educational psychologists have sufficiently reliable knowledge to share with others about these two contemporary and heated policy debates? I think we do have that knowledge and will demonstrate that by exploring each of these issues in more detail. </w:t>
      </w:r>
    </w:p>
    <w:p w14:paraId="58F8EADC"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b/>
          <w:bCs/>
          <w:color w:val="000000"/>
          <w:sz w:val="20"/>
          <w:szCs w:val="20"/>
        </w:rPr>
        <w:t>High-stakes testing policies.</w:t>
      </w:r>
      <w:r w:rsidRPr="001D74DC">
        <w:rPr>
          <w:rFonts w:ascii="Verdana" w:hAnsi="Verdana" w:cs="Times New Roman"/>
          <w:color w:val="000000"/>
          <w:sz w:val="20"/>
          <w:szCs w:val="20"/>
        </w:rPr>
        <w:t> On the high-stakes testing issue, for example, I doubt if many in our field would argue with the following statement: Rewards have undermining effects for some people, some of the time. This is a simple enough conclusion from a rich debate in our literature that has gone on for many years. So, with high-stakes tests providing big rewards to students, there is likely to be some undermining of achievement motivation taking place. Shouldn’t we bring this issue up? Furthermore, it is not just students who are rewarded by high-stakes testing policies. Under some school improvement plans teachers get bonuses if their students score higher on state tests. Yet no one I know is in teaching for the money, and many of the teachers I know tell me they do it because they have to, that it is a calling, a mission, for which they are intrinsically motivated. Given this state of affairs, isn’t it likely that cash rewards will undermine the motivation of at least some of these teachers? And if that is so, aren’t some of these teachers likely to quit the profession? In my opinion, this is already happening. Educational psychologists would be in a good position to study and speak about these unintended negative effects, easily predicted and easily studied, had we taken an active voice in the debates on these issues.</w:t>
      </w:r>
    </w:p>
    <w:p w14:paraId="6056D076"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I also doubt if many of us believe that punishment of students for low scores on high-stakes tests is always greeted by an attribution like "I didn’t work hard enough, I’ll be sure to work harder the next time I take this test!" That just doesn’t happen for everyone. Many of us would hypothesize the opposite attribution as at least as. That is, after a low score is obtained, many students will attribute their poor performance to their inherent stupidity. And as a consequence, some of these students are likely to display the symptoms of learned helplessness. Thus, with high-stakes tests, we might expect to see an increasing number of school drop outs, particularly among the lower achieving students. And that seems to actually be the case. Again, we could have predicted and studied these things, had we been active in the policy debates. </w:t>
      </w:r>
    </w:p>
    <w:p w14:paraId="7D883733"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I also doubt if many educational psychologists find the evidence for academic improvement associated with retaining a child in grade for failure to pass a test at all persuasive. Reading the literature in this area over many years suggests that a more successful policy is one that provides a child with extra resources and promotes them to the next grade along with their age mates. But to our dismay, low performance on high-stakes tests is encouraging increases in grade retention, exactly the kind of policy most educational psychologists think is inappropriate. We should have a voice in this debate. I am pleased to note that Jere Brophy (in press), writing on grade retention and social promotion for the forthcoming second edition of the </w:t>
      </w:r>
      <w:r w:rsidRPr="001D74DC">
        <w:rPr>
          <w:rFonts w:ascii="Verdana" w:hAnsi="Verdana" w:cs="Times New Roman"/>
          <w:i/>
          <w:iCs/>
          <w:color w:val="000000"/>
          <w:sz w:val="20"/>
          <w:szCs w:val="20"/>
        </w:rPr>
        <w:t>Encyclopedia of Education</w:t>
      </w:r>
      <w:r w:rsidRPr="001D74DC">
        <w:rPr>
          <w:rFonts w:ascii="Verdana" w:hAnsi="Verdana" w:cs="Times New Roman"/>
          <w:color w:val="000000"/>
          <w:sz w:val="20"/>
          <w:szCs w:val="20"/>
        </w:rPr>
        <w:t>, minces no words on this issue. Because of him, one of our key reference works that is often used by the public, will explain clearly that retention in grade is a failed social policy. Yet our president and congress recently all signed an educational bill that mentions scientific educational research and evidence-based decisions in education at least 100 times. And with no hint of hypocrisy, that same bill then goes on to advocate against promotion for students that are behind in their work, arguing instead that retention in grade is preferred. Because of this bill we can expect that the </w:t>
      </w:r>
      <w:r w:rsidRPr="001D74DC">
        <w:rPr>
          <w:rFonts w:ascii="Verdana" w:hAnsi="Verdana" w:cs="Times New Roman"/>
          <w:i/>
          <w:iCs/>
          <w:color w:val="000000"/>
          <w:sz w:val="20"/>
          <w:szCs w:val="20"/>
        </w:rPr>
        <w:t>wrong</w:t>
      </w:r>
      <w:r w:rsidRPr="001D74DC">
        <w:rPr>
          <w:rFonts w:ascii="Verdana" w:hAnsi="Verdana" w:cs="Times New Roman"/>
          <w:color w:val="000000"/>
          <w:sz w:val="20"/>
          <w:szCs w:val="20"/>
        </w:rPr>
        <w:t> decisions about retention and promotion of children will be made about 1,000,000 times per year. If, as I believe, the great majority of our educational psychology community believes this to be a wrong-headed national policy, how can we influence our politicians and the general public? To be honest, I am not actually sure of the right answer to this question. But I do know that silence is certainly one of the wrong answers to this question. </w:t>
      </w:r>
    </w:p>
    <w:p w14:paraId="6DBA94CA"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Continuing on this issue of high-stakes testing I would ask if many in our discipline would argue too much with this statement: The more that teachers and schools do to prepare students for high-stakes tests, the more the inferences to be drawn from that test are likely to be invalid. Drill-and-kill programs, narrowing the curriculum to teach only what’s on the test, and commercial test preparation programs all sound like reasonable activities to engage in when high-stakes test are mandated. But what we forget is that the inferences to be made from the test are actually compromised if narrow forms of test preparation dominate instruction. This occurs because the items on state tests are ordinarily meant to be indicators of learning over an entire domain. If classroom instruction focuses on the ability to answer specific items correctly, not on learning the broad domain from which the items are sampled, then all you end up with is evidence of training. Under such conditions what you do </w:t>
      </w:r>
      <w:r w:rsidRPr="001D74DC">
        <w:rPr>
          <w:rFonts w:ascii="Verdana" w:hAnsi="Verdana" w:cs="Times New Roman"/>
          <w:color w:val="000000"/>
          <w:sz w:val="20"/>
          <w:szCs w:val="20"/>
          <w:u w:val="single"/>
        </w:rPr>
        <w:t>not</w:t>
      </w:r>
      <w:r w:rsidRPr="001D74DC">
        <w:rPr>
          <w:rFonts w:ascii="Verdana" w:hAnsi="Verdana" w:cs="Times New Roman"/>
          <w:color w:val="000000"/>
          <w:sz w:val="20"/>
          <w:szCs w:val="20"/>
        </w:rPr>
        <w:t> have is evidence that learning in the broader domain of interest took place. The inference you want to make from scores on a test is about competency in the domain from which the items of the test were drawn. That inference is seriously compromised in schools and districts with a heavy emphasis on preparing for high-stakes tests. Yet that is precisely what is happening all over the country, making the construct validity of these tests as suspect as their consequential validity.</w:t>
      </w:r>
    </w:p>
    <w:p w14:paraId="29EAED90"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I doubt also if many of us would argue that school quality differs for poor inner-city children, in comparison to the schools available to upper middle-class suburban children. Our literature informs us that the teachers of the poor are more likely to be inexperienced, and therefore less competent. They are more likely to be uncertified, and therefore less competent. They are more likely to be teaching out of field, and therefore less competent. They are also more likely to be teaching a higher percent of second language learners, special education students, students who are absent 10 or more days per year, students who were not in the school the whole year, students from single parent families, students whose caretakers are not high school graduates, and so forth. After a few years of instruction under these conditions, the children so taught are held to exactly the same passing score on high-stakes tests as are more privileged children. Who among us would defend this as a fair system of education? </w:t>
      </w:r>
    </w:p>
    <w:p w14:paraId="34A8819C"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High-stakes testing has broad bi-partisan support. It is also, I believe, an emerging catastrophe for our public schools and especially for the poorest children in those schools. The only way to understand what I believe will happen is to think about one of the more robust principles of human behavior we know, a version of the Heisenberg uncertainty principle with regard to social decision-making. That principle states that </w:t>
      </w:r>
      <w:r w:rsidRPr="001D74DC">
        <w:rPr>
          <w:rFonts w:ascii="Verdana" w:hAnsi="Verdana" w:cs="Times New Roman"/>
          <w:i/>
          <w:iCs/>
          <w:color w:val="000000"/>
          <w:sz w:val="20"/>
          <w:szCs w:val="20"/>
        </w:rPr>
        <w:t>"The more important that any quantitative social indicator becomes in social decision–making, the more likely it will be to distort and corrupt the social process it is intended to monitor</w:t>
      </w:r>
      <w:r w:rsidRPr="001D74DC">
        <w:rPr>
          <w:rFonts w:ascii="Verdana" w:hAnsi="Verdana" w:cs="Times New Roman"/>
          <w:color w:val="000000"/>
          <w:sz w:val="20"/>
          <w:szCs w:val="20"/>
        </w:rPr>
        <w:t>" (Madaus and Clarke, 2001)</w:t>
      </w:r>
    </w:p>
    <w:p w14:paraId="3F80FE69"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My student, Audrey Amrein, and I just published a paper showing that even when a state’s own high-stakes tests show gains, there is no reliable evidence of learning gains on transfer measures such as the ACT tests, the SAT tests, the NAEP tests, and the AP tests (Amrein and Berliner, 2002). These national tests all cover some of the same domains assessed on the state tests. But when teachers narrow the curriculum and do extensive test preparation because the stakes are high, students' domain learning and transfer scores may actually be reduced because of exposure to a greatly impoverished curriculum. In short, we have credible evidence that high-stakes testing, as an educational policy designed to enhance student learning, does not achieve its goals. </w:t>
      </w:r>
    </w:p>
    <w:p w14:paraId="52ACD996"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I don’t know if anyone will listen to us, but that is not completely relevant as a criterion for judging our success. We chose to do a research study with policy implications because we thought that high-stakes testing policies were not likely to work in the ways intended by the politicians. So we used our skills to enter the debate and challenge the policy. Clearly, our values determined what kinds of research we wanted to do and how we would conduct the research to illuminate the policy issue about which we were concerned. The important question that should be raised is whether such partisan research can be trusted? I think so, though that is an important question, and I will come back to it, below. First, however, I would like to move away from high-stakes testing and describe another contemporary policy debate into which educational psychology might enter.</w:t>
      </w:r>
    </w:p>
    <w:p w14:paraId="4C24285B"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b/>
          <w:bCs/>
          <w:color w:val="000000"/>
          <w:sz w:val="20"/>
          <w:szCs w:val="20"/>
        </w:rPr>
        <w:t>Teacher certification.</w:t>
      </w:r>
      <w:r w:rsidRPr="001D74DC">
        <w:rPr>
          <w:rFonts w:ascii="Verdana" w:hAnsi="Verdana" w:cs="Times New Roman"/>
          <w:color w:val="000000"/>
          <w:sz w:val="20"/>
          <w:szCs w:val="20"/>
        </w:rPr>
        <w:t> Almost all professors of educational psychology spend some time teaching educational psychology to people who are or want to be teachers. Some of the respondents to this essay are among those in the field who have decided that they know better than most what elements of educational psychology are most useful to teachers, and so they have created texts for teaching the subject matter about which we care. In many, if not most, colleges this subject matter is important enough that it has become a required course in programs of teacher preparation. The vast majority of us who teach educational psychology genuinely believe that knowledge of our discipline helps teachers do their job better. How is it, then, that while most of us believe that our subject matter has usefulness in the preparation of teachers, most of us sit back while policies for the de-certification of teacher education are promulgated? The de-certification movement not only ignores the knowledge in our discipline, it endangers our jobs as well! Bright, articulate and well-funded people at the Fordham Foundation, the Hoover Institution, the Manhatten Institute and other conservative, right-wing opinion-tanks are saying that educational psychology is irrelevant for novice teachers. These groups claim that the foundational and methods courses that make up the teacher education curriculum, along with supervised student teaching, are unnecessary. We ought to be doing something about this debate out of simple self-interest, if not out of intellectual commitment. </w:t>
      </w:r>
    </w:p>
    <w:p w14:paraId="222D153C"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Many conservative groups want privatization of American education. So with their market philosophy and belief in education as a private good, they push the deregulation of teacher certification, claiming that university training in education is useless, perhaps even damaging, and certainly much too costly. Others against university teacher education programs claim that alternative certification programs like Teach for America "prove" that 5 weeks or so of training is all that is necessary to prepare people to teach and be effective at it. It took some time for me to realize that such people insult me and my discipline. They challenge my belief in the power of the ideas and findings of educational psychology to influence classroom teachers in positive ways. These critics insult my colleagues in the College of Education. So I did what I know how to do; I designed a study to check the claims of the critics. I have the research skills, so why shouldn’t I use them to design studies that might influence policy, if I could do so in some intellectually honest way? </w:t>
      </w:r>
    </w:p>
    <w:p w14:paraId="36946109"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I went to work on this issue with my student, Ildiko Laczko-Kerr (Laczko-Kerr, 2002). We went to five districts that have high numbers of under-certified teachers—teachers who hold emergency certification, provisional certification, and alternative certification—and asked if we could look at the mean SAT 9 scores for these teachers and a group of other new teachers. The comparison group was new teachers who held regular certification because they had taken university preparation programs, including a version of my favorite course, educational psychology. We then matched the regularly certified teachers in these districts with the under-certified teachers in these districts on years of experience, social class of the students taught, school demographics, and so forth. We were able to find 110 matched pairs. After other statistical work to insure that we had defensible matches, we examined the SAT 9 scores for 1998-1999 and did this again for matched pairs of teachers in 1999-2000. </w:t>
      </w:r>
    </w:p>
    <w:p w14:paraId="755B5F9F"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To make a long story short, the students of certified teachers scored significantly higher than did the students of under-certified teachers. The students of the Teach for America teachers, the five-week wonders brought in to save poor children from their fate, scored no better than the students of other teachers without proper certification; that is, they too performed significantly lower than the students of the certified, university-trained teachers. On the subtests of the SAT 9, using the grade equivalent scale, the differences in effect size were four months in reading, three months in mathematics and three months in language arts. These differences were all in favor of the students of certified teachers. </w:t>
      </w:r>
    </w:p>
    <w:p w14:paraId="4D70504C"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Since the students in some of our wealthiest districts never have an uncertified teacher, and the children in some of our poorest districts often have two or three uncertified teachers during their elementary school years, we can reasonably predict that these children will be about one year behind other, more fortunate children, in tested performance at the end of elementary school, simply because they have received less competent teaching. These less advantaged students may thus have a prima facie case against the state for failing to provide an equal education for them, and perhaps they may eventually obtain some redress though the courts. I hope that some of the data that might influence the court can come from the research done by my students and me. Certainly I cannot singlehandedly stop the policy of cheating the poorest students in Arizona, and elsewhere, of a high quality education. But I can provide pretty darn good research that might influence these harsh policies, eventually. And if I am called to testify, I can provide a pretty good social scientists' defense and explanation of the data we collected. So by doing this study, I not only do research that is in accord with my values, I also defend my job, my college, and poor children against accusations of general incompetence. Although we do a very imperfect job of teacher education, it is demonstrably better than the alternative—the hiring of teachers with no teacher education at all. </w:t>
      </w:r>
    </w:p>
    <w:p w14:paraId="68C53F0F" w14:textId="77777777" w:rsidR="001D74DC" w:rsidRPr="001D74DC" w:rsidRDefault="001D74DC" w:rsidP="001D74DC">
      <w:pPr>
        <w:spacing w:before="100" w:beforeAutospacing="1" w:after="100" w:afterAutospacing="1"/>
        <w:jc w:val="center"/>
        <w:rPr>
          <w:rFonts w:ascii="-webkit-standard" w:hAnsi="-webkit-standard" w:cs="Times New Roman"/>
          <w:color w:val="000000"/>
        </w:rPr>
      </w:pPr>
      <w:r w:rsidRPr="001D74DC">
        <w:rPr>
          <w:rFonts w:ascii="Verdana" w:hAnsi="Verdana" w:cs="Times New Roman"/>
          <w:b/>
          <w:bCs/>
          <w:color w:val="000000"/>
          <w:sz w:val="20"/>
          <w:szCs w:val="20"/>
        </w:rPr>
        <w:t>Policy, values, and data </w:t>
      </w:r>
    </w:p>
    <w:p w14:paraId="72111F47"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Let us now come back to the issue raised before, namely, can policy-oriented research be trusted? Most of us were taught to believe that, as scientists, we were supposed to do work without our values influencing us. But in this day of enlightenment about how science works we know that this is nonsense. What we need to do is follow Martin Reins (1976, p. 256) in aspiring "to be simultaneously committed to a moral position, yet at the same time to doubt that position sufficiently to want to expose it to evidence and criticism." Reins makes it clear, I think, that it is not the prominence of values in our lives and work that is the problem for social scientists. The problem for social scientists is their failure to pay attention to how those values might influence their work, to ignore how their values could make their scientific work less credible. </w:t>
      </w:r>
    </w:p>
    <w:p w14:paraId="15E9D82A"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Of course we should guard against having our data tainted by our values. But social science research is rarely a direct basis for policy, anyway. Policy is about competing values, not competing data. Let me emphasize that, because it took me a long time to learn. Policy is about competing values, </w:t>
      </w:r>
      <w:r w:rsidRPr="001D74DC">
        <w:rPr>
          <w:rFonts w:ascii="Verdana" w:hAnsi="Verdana" w:cs="Times New Roman"/>
          <w:i/>
          <w:iCs/>
          <w:color w:val="000000"/>
          <w:sz w:val="20"/>
          <w:szCs w:val="20"/>
        </w:rPr>
        <w:t>not </w:t>
      </w:r>
      <w:r w:rsidRPr="001D74DC">
        <w:rPr>
          <w:rFonts w:ascii="Verdana" w:hAnsi="Verdana" w:cs="Times New Roman"/>
          <w:color w:val="000000"/>
          <w:sz w:val="20"/>
          <w:szCs w:val="20"/>
        </w:rPr>
        <w:t>competing data. When social scientists do their work well they can provide policy makers with what might be called "</w:t>
      </w:r>
      <w:r w:rsidRPr="001D74DC">
        <w:rPr>
          <w:rFonts w:ascii="Verdana" w:hAnsi="Verdana" w:cs="Times New Roman"/>
          <w:i/>
          <w:iCs/>
          <w:color w:val="000000"/>
          <w:sz w:val="20"/>
          <w:szCs w:val="20"/>
        </w:rPr>
        <w:t>is</w:t>
      </w:r>
      <w:r w:rsidRPr="001D74DC">
        <w:rPr>
          <w:rFonts w:ascii="Verdana" w:hAnsi="Verdana" w:cs="Times New Roman"/>
          <w:color w:val="000000"/>
          <w:sz w:val="20"/>
          <w:szCs w:val="20"/>
        </w:rPr>
        <w:t> data." The policy makers, however, use what might be called "</w:t>
      </w:r>
      <w:r w:rsidRPr="001D74DC">
        <w:rPr>
          <w:rFonts w:ascii="Verdana" w:hAnsi="Verdana" w:cs="Times New Roman"/>
          <w:i/>
          <w:iCs/>
          <w:color w:val="000000"/>
          <w:sz w:val="20"/>
          <w:szCs w:val="20"/>
        </w:rPr>
        <w:t>ought</w:t>
      </w:r>
      <w:r w:rsidRPr="001D74DC">
        <w:rPr>
          <w:rFonts w:ascii="Verdana" w:hAnsi="Verdana" w:cs="Times New Roman"/>
          <w:color w:val="000000"/>
          <w:sz w:val="20"/>
          <w:szCs w:val="20"/>
        </w:rPr>
        <w:t> data." And you simply cannot go from an "is" to an "ought," that is, you cannot go from a statement of fact, to a statement of value. A candidate for governor in Arizona told me something relevant here. I was explaining to him the facts, as I saw them, about the high-stakes Arizona tests. After hearing me out he said, "Don’t you understand, David, the facts in this situation are negotiable, but the perceptions about this test are rock solid!" You just cannot go from an "is" to an "ought." While this can be depressing for some social scientists, it is the nature of policy.</w:t>
      </w:r>
    </w:p>
    <w:p w14:paraId="47166FFD"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Still, if we educational psychologists, we social scientists, do our job well, we can at least establish the "is." We can establish reasonably credible facts about a situation, using the powerful methods we have developed or borrowed for establishing factual claims. When we bring that kind of skill to the debate, we are fulfilling our obligations as social scientists. And there is plenty of need for plausible, reliable, reasonably objective facts in policy debates, if for no other reason than that such facts enable us to understand whether a person's claims are even congruent with his values. </w:t>
      </w:r>
    </w:p>
    <w:p w14:paraId="42D3279C"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Thus, although we recognize that academic knowledge generated by social scientists is not at all decisive in the policy-making process, it is useful, and there is more to our role than mere purveyors of knowledge. We are also valued for our judgment and experience when we are acting as advocates for, and advisors on, different points of view. Rein (1976) points out that it may be social scientists, rather than social science per se, that play the most prominent role in policy making. So there is much for us to do. At the least, we can expose, if not directly eliminate, those policies that more closely resemble political spectacle than genuine attempts to improve social conditions, such as the high-stakes testing policies currently sweeping the nation (Edelman, 1988).</w:t>
      </w:r>
    </w:p>
    <w:p w14:paraId="39A35853"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The two personal examples I have cited above were given because I think educational psychologists are in some ways obligated to engage in debates such as these. Of course policy work is messy and frustrating. Therefore, it is not for everybody in our field, and probably not for the youngest members of the discipline, who would be better off focusing on earning their stripes as scholars in traditional ways. It is also true that policy work may not be for every one because, as Rein notes, policy work is always involved with ambiguous and even intractable problems—such as policies concerned with poverty or poor schooling or elimination of hunger or illiteracy or violence. The end values, the societal goals, are themselves controversial and subject to discussion, if not passionate debate. These goals cannot be treated "scientifically" in any traditional sense. On top of that, policy analysis uses social science tools that we know produce inherently uncertain and incomplete findings. Under such circumstances we end up with a situation where imperfect findings are brought forth to interpret goals that are ambiguous and conflicting. This is the reason that policy work is inherently messy. Nevertheless, there is room for social science here, so long as we recognize its limits. While the facts may always be "negotiable" to some, and perceptions all too often stay "rock solid," ferreting out reliable facts from ambiguous situations is no mean achievement; it is really a great day for the social sciences when that can be done. </w:t>
      </w:r>
    </w:p>
    <w:p w14:paraId="4A803B06" w14:textId="77777777" w:rsidR="001D74DC" w:rsidRPr="001D74DC" w:rsidRDefault="001D74DC" w:rsidP="001D74DC">
      <w:pPr>
        <w:spacing w:before="100" w:beforeAutospacing="1" w:after="100" w:afterAutospacing="1"/>
        <w:jc w:val="center"/>
        <w:rPr>
          <w:rFonts w:ascii="-webkit-standard" w:hAnsi="-webkit-standard" w:cs="Times New Roman"/>
          <w:color w:val="000000"/>
        </w:rPr>
      </w:pPr>
      <w:r w:rsidRPr="001D74DC">
        <w:rPr>
          <w:rFonts w:ascii="Verdana" w:hAnsi="Verdana" w:cs="Times New Roman"/>
          <w:b/>
          <w:bCs/>
          <w:color w:val="000000"/>
          <w:sz w:val="20"/>
          <w:szCs w:val="20"/>
        </w:rPr>
        <w:t>Educational Psychology as a Profession</w:t>
      </w:r>
    </w:p>
    <w:p w14:paraId="34652AF9"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In this essay I am </w:t>
      </w:r>
      <w:r w:rsidRPr="001D74DC">
        <w:rPr>
          <w:rFonts w:ascii="Verdana" w:hAnsi="Verdana" w:cs="Times New Roman"/>
          <w:i/>
          <w:iCs/>
          <w:color w:val="000000"/>
          <w:sz w:val="20"/>
          <w:szCs w:val="20"/>
        </w:rPr>
        <w:t>not</w:t>
      </w:r>
      <w:r w:rsidRPr="001D74DC">
        <w:rPr>
          <w:rFonts w:ascii="Verdana" w:hAnsi="Verdana" w:cs="Times New Roman"/>
          <w:color w:val="000000"/>
          <w:sz w:val="20"/>
          <w:szCs w:val="20"/>
        </w:rPr>
        <w:t> simply asking people who agree with me to join in messy policy debates. I am asking, instead, that the skills we have as professionals, as practicing educational psychologists, be used to inform and enrich the debates Americans are having right now about important educational and social issues. The words I just used—"professionals" and "practicing educational psychologists"—become important if we are to think about educational psychology as a policy science. The term science, of course, is used in its most generic way, meaning the study of the physical and social world using methods of systematic observation, both qualitative and quantitative. However it might actually be better to think of policy work as less about science than it is about argument, a not-unrelated concept, and familiar to those who understand evaluation theory. In fact, evaluation theory and policy research have important similarities, in that neither operates outside a particular social context, neither is an exercise in free inquiry, and neither is undertaken by researchers who would claim to be independent seekers of universal knowledge. Because of this, evaluative research and policy research both operate within political intentions, actions, and consequences (Smith, in press). So if one has as a definition of science as something like "doing your darndest with your mind," then certainly policy research and evaluative research are scientific. But those who believe in more restrictive definitions of science may well wish to place both forms of research outside the realm of science. This issue is a complex one, and not discussed further here. </w:t>
      </w:r>
    </w:p>
    <w:p w14:paraId="282E6B79"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But let us come back to the terms "professionals" and "practicing educational psychologists." These are terms I never heard much about when I trained to become an educational psychologist. No one that trained me informed me that I was to be joining a </w:t>
      </w:r>
      <w:r w:rsidRPr="001D74DC">
        <w:rPr>
          <w:rFonts w:ascii="Verdana" w:hAnsi="Verdana" w:cs="Times New Roman"/>
          <w:i/>
          <w:iCs/>
          <w:color w:val="000000"/>
          <w:sz w:val="20"/>
          <w:szCs w:val="20"/>
        </w:rPr>
        <w:t>professional</w:t>
      </w:r>
      <w:r w:rsidRPr="001D74DC">
        <w:rPr>
          <w:rFonts w:ascii="Verdana" w:hAnsi="Verdana" w:cs="Times New Roman"/>
          <w:color w:val="000000"/>
          <w:sz w:val="20"/>
          <w:szCs w:val="20"/>
        </w:rPr>
        <w:t> </w:t>
      </w:r>
      <w:r w:rsidRPr="001D74DC">
        <w:rPr>
          <w:rFonts w:ascii="Verdana" w:hAnsi="Verdana" w:cs="Times New Roman"/>
          <w:i/>
          <w:iCs/>
          <w:color w:val="000000"/>
          <w:sz w:val="20"/>
          <w:szCs w:val="20"/>
        </w:rPr>
        <w:t>group</w:t>
      </w:r>
      <w:r w:rsidRPr="001D74DC">
        <w:rPr>
          <w:rFonts w:ascii="Verdana" w:hAnsi="Verdana" w:cs="Times New Roman"/>
          <w:color w:val="000000"/>
          <w:sz w:val="20"/>
          <w:szCs w:val="20"/>
        </w:rPr>
        <w:t>, such as is done in school psychology, counseling psychology or clinical psychology. Instead, I was to be joining a </w:t>
      </w:r>
      <w:r w:rsidRPr="001D74DC">
        <w:rPr>
          <w:rFonts w:ascii="Verdana" w:hAnsi="Verdana" w:cs="Times New Roman"/>
          <w:i/>
          <w:iCs/>
          <w:color w:val="000000"/>
          <w:sz w:val="20"/>
          <w:szCs w:val="20"/>
        </w:rPr>
        <w:t>discipline</w:t>
      </w:r>
      <w:r w:rsidRPr="001D74DC">
        <w:rPr>
          <w:rFonts w:ascii="Verdana" w:hAnsi="Verdana" w:cs="Times New Roman"/>
          <w:color w:val="000000"/>
          <w:sz w:val="20"/>
          <w:szCs w:val="20"/>
        </w:rPr>
        <w:t>, psychology, though I was clearly to be a marginalized member of that discipline because I had chosen an applied area, education. Fortunately, since the publication of </w:t>
      </w:r>
      <w:r w:rsidRPr="001D74DC">
        <w:rPr>
          <w:rFonts w:ascii="Verdana" w:hAnsi="Verdana" w:cs="Times New Roman"/>
          <w:i/>
          <w:iCs/>
          <w:color w:val="000000"/>
          <w:sz w:val="20"/>
          <w:szCs w:val="20"/>
        </w:rPr>
        <w:t>Pasteur’s Quadrant</w:t>
      </w:r>
      <w:r w:rsidRPr="001D74DC">
        <w:rPr>
          <w:rFonts w:ascii="Verdana" w:hAnsi="Verdana" w:cs="Times New Roman"/>
          <w:color w:val="000000"/>
          <w:sz w:val="20"/>
          <w:szCs w:val="20"/>
        </w:rPr>
        <w:t> (Stokes, 1997), the relative importance of contributions from applied and basic sciences has been reassessed, and it is now accepted that such a dichotomy is silly. Distinctions about quality and the merit of applied versus basic sciences for advancement of a field, or even advancement of the human condition, now exist primarily in the heads of narrow-minded turf protectors and academic snobs. The acceptance of </w:t>
      </w:r>
      <w:r w:rsidRPr="001D74DC">
        <w:rPr>
          <w:rFonts w:ascii="Verdana" w:hAnsi="Verdana" w:cs="Times New Roman"/>
          <w:i/>
          <w:iCs/>
          <w:color w:val="000000"/>
          <w:sz w:val="20"/>
          <w:szCs w:val="20"/>
        </w:rPr>
        <w:t>Pasteur’s Quadrant</w:t>
      </w:r>
      <w:r w:rsidRPr="001D74DC">
        <w:rPr>
          <w:rFonts w:ascii="Verdana" w:hAnsi="Verdana" w:cs="Times New Roman"/>
          <w:color w:val="000000"/>
          <w:sz w:val="20"/>
          <w:szCs w:val="20"/>
        </w:rPr>
        <w:t>by the scientific community provided a long sought after legitimacy for educational psychologists as social scientists with strongly applied interests. But the principles in that book did not touch the issue of whether we are a </w:t>
      </w:r>
      <w:r w:rsidRPr="001D74DC">
        <w:rPr>
          <w:rFonts w:ascii="Verdana" w:hAnsi="Verdana" w:cs="Times New Roman"/>
          <w:i/>
          <w:iCs/>
          <w:color w:val="000000"/>
          <w:sz w:val="20"/>
          <w:szCs w:val="20"/>
        </w:rPr>
        <w:t>profession</w:t>
      </w:r>
      <w:r w:rsidRPr="001D74DC">
        <w:rPr>
          <w:rFonts w:ascii="Verdana" w:hAnsi="Verdana" w:cs="Times New Roman"/>
          <w:color w:val="000000"/>
          <w:sz w:val="20"/>
          <w:szCs w:val="20"/>
        </w:rPr>
        <w:t> or not. And I’d like to address that issue before ending this essay.</w:t>
      </w:r>
    </w:p>
    <w:p w14:paraId="17DDD2B5"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I start by asking what it means to be a professional, as opposed to being a member of a discipline. Let us consider educational psychology in light of six "commonplaces" which our fellow educational psychologist Lee Shulman (1998) has proposed are associated with professions:</w:t>
      </w:r>
    </w:p>
    <w:p w14:paraId="33E923C0" w14:textId="77777777" w:rsidR="001D74DC" w:rsidRPr="001D74DC" w:rsidRDefault="001D74DC" w:rsidP="001D74DC">
      <w:pPr>
        <w:spacing w:before="100" w:beforeAutospacing="1" w:after="100" w:afterAutospacing="1"/>
        <w:jc w:val="center"/>
        <w:rPr>
          <w:rFonts w:ascii="-webkit-standard" w:hAnsi="-webkit-standard" w:cs="Times New Roman"/>
          <w:color w:val="000000"/>
        </w:rPr>
      </w:pPr>
      <w:r w:rsidRPr="001D74DC">
        <w:rPr>
          <w:rFonts w:ascii="Verdana" w:hAnsi="Verdana" w:cs="Times New Roman"/>
          <w:b/>
          <w:bCs/>
          <w:color w:val="000000"/>
          <w:sz w:val="20"/>
          <w:szCs w:val="20"/>
        </w:rPr>
        <w:t>Shulman's Six Commonplaces of a Profession</w:t>
      </w:r>
    </w:p>
    <w:p w14:paraId="120D46DB" w14:textId="77777777" w:rsidR="001D74DC" w:rsidRPr="001D74DC" w:rsidRDefault="001D74DC" w:rsidP="001D74DC">
      <w:pPr>
        <w:spacing w:before="100" w:beforeAutospacing="1" w:after="100" w:afterAutospacing="1"/>
        <w:ind w:left="1440"/>
        <w:rPr>
          <w:rFonts w:ascii="-webkit-standard" w:hAnsi="-webkit-standard" w:cs="Times New Roman"/>
          <w:color w:val="000000"/>
        </w:rPr>
      </w:pPr>
      <w:r w:rsidRPr="001D74DC">
        <w:rPr>
          <w:rFonts w:ascii="Verdana" w:hAnsi="Verdana" w:cs="Times New Roman"/>
          <w:color w:val="000000"/>
          <w:sz w:val="20"/>
          <w:szCs w:val="20"/>
        </w:rPr>
        <w:t xml:space="preserve">1. </w:t>
      </w:r>
      <w:r w:rsidRPr="001D74DC">
        <w:rPr>
          <w:rFonts w:ascii="Verdana" w:hAnsi="Verdana" w:cs="Times New Roman"/>
          <w:i/>
          <w:iCs/>
          <w:color w:val="000000"/>
          <w:sz w:val="20"/>
          <w:szCs w:val="20"/>
        </w:rPr>
        <w:t>Service</w:t>
      </w:r>
      <w:r w:rsidRPr="001D74DC">
        <w:rPr>
          <w:rFonts w:ascii="Verdana" w:hAnsi="Verdana" w:cs="Times New Roman"/>
          <w:color w:val="000000"/>
          <w:sz w:val="20"/>
          <w:szCs w:val="20"/>
        </w:rPr>
        <w:t> to society, implying some kind of ethical and moral commitment to clients.</w:t>
      </w:r>
    </w:p>
    <w:p w14:paraId="22640BB0" w14:textId="77777777" w:rsidR="001D74DC" w:rsidRPr="001D74DC" w:rsidRDefault="001D74DC" w:rsidP="001D74DC">
      <w:pPr>
        <w:spacing w:before="100" w:beforeAutospacing="1" w:after="100" w:afterAutospacing="1"/>
        <w:ind w:left="1440"/>
        <w:rPr>
          <w:rFonts w:ascii="-webkit-standard" w:hAnsi="-webkit-standard" w:cs="Times New Roman"/>
          <w:color w:val="000000"/>
        </w:rPr>
      </w:pPr>
      <w:r w:rsidRPr="001D74DC">
        <w:rPr>
          <w:rFonts w:ascii="Verdana" w:hAnsi="Verdana" w:cs="Times New Roman"/>
          <w:color w:val="000000"/>
          <w:sz w:val="20"/>
          <w:szCs w:val="20"/>
        </w:rPr>
        <w:t>2. A body of </w:t>
      </w:r>
      <w:r w:rsidRPr="001D74DC">
        <w:rPr>
          <w:rFonts w:ascii="Verdana" w:hAnsi="Verdana" w:cs="Times New Roman"/>
          <w:i/>
          <w:iCs/>
          <w:color w:val="000000"/>
          <w:sz w:val="20"/>
          <w:szCs w:val="20"/>
        </w:rPr>
        <w:t>scholarly knowledge</w:t>
      </w:r>
      <w:r w:rsidRPr="001D74DC">
        <w:rPr>
          <w:rFonts w:ascii="Verdana" w:hAnsi="Verdana" w:cs="Times New Roman"/>
          <w:color w:val="000000"/>
          <w:sz w:val="20"/>
          <w:szCs w:val="20"/>
        </w:rPr>
        <w:t> that forms the basis of the entitlement to practice. </w:t>
      </w:r>
    </w:p>
    <w:p w14:paraId="73212764" w14:textId="77777777" w:rsidR="001D74DC" w:rsidRPr="001D74DC" w:rsidRDefault="001D74DC" w:rsidP="001D74DC">
      <w:pPr>
        <w:spacing w:before="100" w:beforeAutospacing="1" w:after="100" w:afterAutospacing="1"/>
        <w:ind w:left="1440"/>
        <w:rPr>
          <w:rFonts w:ascii="-webkit-standard" w:hAnsi="-webkit-standard" w:cs="Times New Roman"/>
          <w:color w:val="000000"/>
          <w:sz w:val="20"/>
          <w:szCs w:val="20"/>
        </w:rPr>
      </w:pPr>
      <w:r w:rsidRPr="001D74DC">
        <w:rPr>
          <w:rFonts w:ascii="Verdana" w:hAnsi="Verdana" w:cs="Times New Roman"/>
          <w:color w:val="000000"/>
          <w:sz w:val="20"/>
          <w:szCs w:val="20"/>
        </w:rPr>
        <w:t>3. Engagement in </w:t>
      </w:r>
      <w:r w:rsidRPr="001D74DC">
        <w:rPr>
          <w:rFonts w:ascii="Verdana" w:hAnsi="Verdana" w:cs="Times New Roman"/>
          <w:i/>
          <w:iCs/>
          <w:color w:val="000000"/>
          <w:sz w:val="20"/>
          <w:szCs w:val="20"/>
        </w:rPr>
        <w:t>practical action</w:t>
      </w:r>
      <w:r w:rsidRPr="001D74DC">
        <w:rPr>
          <w:rFonts w:ascii="Verdana" w:hAnsi="Verdana" w:cs="Times New Roman"/>
          <w:color w:val="000000"/>
          <w:sz w:val="20"/>
          <w:szCs w:val="20"/>
        </w:rPr>
        <w:t>, bringing knowledge to bear on issues of practice.</w:t>
      </w:r>
    </w:p>
    <w:p w14:paraId="59F119F8" w14:textId="77777777" w:rsidR="001D74DC" w:rsidRPr="001D74DC" w:rsidRDefault="001D74DC" w:rsidP="001D74DC">
      <w:pPr>
        <w:spacing w:before="100" w:beforeAutospacing="1" w:after="100" w:afterAutospacing="1"/>
        <w:ind w:left="1440"/>
        <w:rPr>
          <w:rFonts w:ascii="-webkit-standard" w:hAnsi="-webkit-standard" w:cs="Times New Roman"/>
          <w:color w:val="000000"/>
          <w:sz w:val="20"/>
          <w:szCs w:val="20"/>
        </w:rPr>
      </w:pPr>
      <w:r w:rsidRPr="001D74DC">
        <w:rPr>
          <w:rFonts w:ascii="Verdana" w:hAnsi="Verdana" w:cs="Times New Roman"/>
          <w:color w:val="000000"/>
          <w:sz w:val="20"/>
          <w:szCs w:val="20"/>
        </w:rPr>
        <w:t>4. Working under conditions of </w:t>
      </w:r>
      <w:r w:rsidRPr="001D74DC">
        <w:rPr>
          <w:rFonts w:ascii="Verdana" w:hAnsi="Verdana" w:cs="Times New Roman"/>
          <w:i/>
          <w:iCs/>
          <w:color w:val="000000"/>
          <w:sz w:val="20"/>
          <w:szCs w:val="20"/>
        </w:rPr>
        <w:t>uncertainty</w:t>
      </w:r>
      <w:r w:rsidRPr="001D74DC">
        <w:rPr>
          <w:rFonts w:ascii="Verdana" w:hAnsi="Verdana" w:cs="Times New Roman"/>
          <w:color w:val="000000"/>
          <w:sz w:val="20"/>
          <w:szCs w:val="20"/>
        </w:rPr>
        <w:t>, caused by the different needs and the non-routine nature of the problems faced by those whom a professional serves, entailing judgment in applying knowledge.</w:t>
      </w:r>
    </w:p>
    <w:p w14:paraId="117E15A4" w14:textId="77777777" w:rsidR="001D74DC" w:rsidRPr="001D74DC" w:rsidRDefault="001D74DC" w:rsidP="001D74DC">
      <w:pPr>
        <w:spacing w:before="100" w:beforeAutospacing="1" w:after="100" w:afterAutospacing="1"/>
        <w:ind w:left="1440"/>
        <w:rPr>
          <w:rFonts w:ascii="-webkit-standard" w:hAnsi="-webkit-standard" w:cs="Times New Roman"/>
          <w:color w:val="000000"/>
          <w:sz w:val="20"/>
          <w:szCs w:val="20"/>
        </w:rPr>
      </w:pPr>
      <w:r w:rsidRPr="001D74DC">
        <w:rPr>
          <w:rFonts w:ascii="Verdana" w:hAnsi="Verdana" w:cs="Times New Roman"/>
          <w:color w:val="000000"/>
          <w:sz w:val="20"/>
          <w:szCs w:val="20"/>
        </w:rPr>
        <w:t>5. Reliance on </w:t>
      </w:r>
      <w:r w:rsidRPr="001D74DC">
        <w:rPr>
          <w:rFonts w:ascii="Verdana" w:hAnsi="Verdana" w:cs="Times New Roman"/>
          <w:i/>
          <w:iCs/>
          <w:color w:val="000000"/>
          <w:sz w:val="20"/>
          <w:szCs w:val="20"/>
        </w:rPr>
        <w:t>experience</w:t>
      </w:r>
      <w:r w:rsidRPr="001D74DC">
        <w:rPr>
          <w:rFonts w:ascii="Verdana" w:hAnsi="Verdana" w:cs="Times New Roman"/>
          <w:color w:val="000000"/>
          <w:sz w:val="20"/>
          <w:szCs w:val="20"/>
        </w:rPr>
        <w:t> that has been reflected upon as the basis for professional actions, again due to the non-routine nature of the problems of practice</w:t>
      </w:r>
    </w:p>
    <w:p w14:paraId="2D10E030" w14:textId="77777777" w:rsidR="001D74DC" w:rsidRPr="001D74DC" w:rsidRDefault="001D74DC" w:rsidP="001D74DC">
      <w:pPr>
        <w:spacing w:before="100" w:beforeAutospacing="1" w:after="100" w:afterAutospacing="1"/>
        <w:ind w:left="1440"/>
        <w:rPr>
          <w:rFonts w:ascii="-webkit-standard" w:hAnsi="-webkit-standard" w:cs="Times New Roman"/>
          <w:color w:val="000000"/>
          <w:sz w:val="20"/>
          <w:szCs w:val="20"/>
        </w:rPr>
      </w:pPr>
      <w:r w:rsidRPr="001D74DC">
        <w:rPr>
          <w:rFonts w:ascii="Verdana" w:hAnsi="Verdana" w:cs="Times New Roman"/>
          <w:color w:val="000000"/>
          <w:sz w:val="20"/>
          <w:szCs w:val="20"/>
        </w:rPr>
        <w:t>6. A </w:t>
      </w:r>
      <w:r w:rsidRPr="001D74DC">
        <w:rPr>
          <w:rFonts w:ascii="Verdana" w:hAnsi="Verdana" w:cs="Times New Roman"/>
          <w:i/>
          <w:iCs/>
          <w:color w:val="000000"/>
          <w:sz w:val="20"/>
          <w:szCs w:val="20"/>
        </w:rPr>
        <w:t>professional community</w:t>
      </w:r>
      <w:r w:rsidRPr="001D74DC">
        <w:rPr>
          <w:rFonts w:ascii="Verdana" w:hAnsi="Verdana" w:cs="Times New Roman"/>
          <w:color w:val="000000"/>
          <w:sz w:val="20"/>
          <w:szCs w:val="20"/>
        </w:rPr>
        <w:t>, one that shares knowledge and develops professional standards.</w:t>
      </w:r>
    </w:p>
    <w:p w14:paraId="7B756055"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The first of these common characteristics is </w:t>
      </w:r>
      <w:r w:rsidRPr="001D74DC">
        <w:rPr>
          <w:rFonts w:ascii="Verdana" w:hAnsi="Verdana" w:cs="Times New Roman"/>
          <w:i/>
          <w:iCs/>
          <w:color w:val="000000"/>
          <w:sz w:val="20"/>
          <w:szCs w:val="20"/>
        </w:rPr>
        <w:t>service</w:t>
      </w:r>
      <w:r w:rsidRPr="001D74DC">
        <w:rPr>
          <w:rFonts w:ascii="Verdana" w:hAnsi="Verdana" w:cs="Times New Roman"/>
          <w:color w:val="000000"/>
          <w:sz w:val="20"/>
          <w:szCs w:val="20"/>
        </w:rPr>
        <w:t> to society, implying some kind of ethical and moral commitment to clients—say teachers and other school personnel. Second, a profession has a body of </w:t>
      </w:r>
      <w:r w:rsidRPr="001D74DC">
        <w:rPr>
          <w:rFonts w:ascii="Verdana" w:hAnsi="Verdana" w:cs="Times New Roman"/>
          <w:i/>
          <w:iCs/>
          <w:color w:val="000000"/>
          <w:sz w:val="20"/>
          <w:szCs w:val="20"/>
        </w:rPr>
        <w:t>scholarly knowledge</w:t>
      </w:r>
      <w:r w:rsidRPr="001D74DC">
        <w:rPr>
          <w:rFonts w:ascii="Verdana" w:hAnsi="Verdana" w:cs="Times New Roman"/>
          <w:color w:val="000000"/>
          <w:sz w:val="20"/>
          <w:szCs w:val="20"/>
        </w:rPr>
        <w:t>. It is deep familiarity with that body of knowledge that forms the basis of the entitlement to practice one’s profession. Professionals also engage in </w:t>
      </w:r>
      <w:r w:rsidRPr="001D74DC">
        <w:rPr>
          <w:rFonts w:ascii="Verdana" w:hAnsi="Verdana" w:cs="Times New Roman"/>
          <w:i/>
          <w:iCs/>
          <w:color w:val="000000"/>
          <w:sz w:val="20"/>
          <w:szCs w:val="20"/>
        </w:rPr>
        <w:t>practical action</w:t>
      </w:r>
      <w:r w:rsidRPr="001D74DC">
        <w:rPr>
          <w:rFonts w:ascii="Verdana" w:hAnsi="Verdana" w:cs="Times New Roman"/>
          <w:color w:val="000000"/>
          <w:sz w:val="20"/>
          <w:szCs w:val="20"/>
        </w:rPr>
        <w:t>. That is, professionals need to bring their knowledge to bear on issues of practice. A fourth common characteristic of a profession is that it works with </w:t>
      </w:r>
      <w:r w:rsidRPr="001D74DC">
        <w:rPr>
          <w:rFonts w:ascii="Verdana" w:hAnsi="Verdana" w:cs="Times New Roman"/>
          <w:i/>
          <w:iCs/>
          <w:color w:val="000000"/>
          <w:sz w:val="20"/>
          <w:szCs w:val="20"/>
        </w:rPr>
        <w:t>uncertainty,</w:t>
      </w:r>
      <w:r w:rsidRPr="001D74DC">
        <w:rPr>
          <w:rFonts w:ascii="Verdana" w:hAnsi="Verdana" w:cs="Times New Roman"/>
          <w:color w:val="000000"/>
          <w:sz w:val="20"/>
          <w:szCs w:val="20"/>
        </w:rPr>
        <w:t> a condition caused by the different needs and the non-routine nature of the problems faced by those whom a professional serves. Thus professionals must develop judgment in applying the knowledge they possess. A fifth commonplace is the importance of </w:t>
      </w:r>
      <w:r w:rsidRPr="001D74DC">
        <w:rPr>
          <w:rFonts w:ascii="Verdana" w:hAnsi="Verdana" w:cs="Times New Roman"/>
          <w:i/>
          <w:iCs/>
          <w:color w:val="000000"/>
          <w:sz w:val="20"/>
          <w:szCs w:val="20"/>
        </w:rPr>
        <w:t>experience</w:t>
      </w:r>
      <w:r w:rsidRPr="001D74DC">
        <w:rPr>
          <w:rFonts w:ascii="Verdana" w:hAnsi="Verdana" w:cs="Times New Roman"/>
          <w:color w:val="000000"/>
          <w:sz w:val="20"/>
          <w:szCs w:val="20"/>
        </w:rPr>
        <w:t> in a profession. Because the non-routine nature of the problems of practice cannot be solved or ameliorated on the basis of packaged, off-the-shelf solutions, experience that has been reflected upon becomes the basis for professional actions. The final commonplace is that of a </w:t>
      </w:r>
      <w:r w:rsidRPr="001D74DC">
        <w:rPr>
          <w:rFonts w:ascii="Verdana" w:hAnsi="Verdana" w:cs="Times New Roman"/>
          <w:i/>
          <w:iCs/>
          <w:color w:val="000000"/>
          <w:sz w:val="20"/>
          <w:szCs w:val="20"/>
        </w:rPr>
        <w:t>professional community</w:t>
      </w:r>
      <w:r w:rsidRPr="001D74DC">
        <w:rPr>
          <w:rFonts w:ascii="Verdana" w:hAnsi="Verdana" w:cs="Times New Roman"/>
          <w:color w:val="000000"/>
          <w:sz w:val="20"/>
          <w:szCs w:val="20"/>
        </w:rPr>
        <w:t>, a group of fellow professionals who share knowledge and develop professional standards. </w:t>
      </w:r>
    </w:p>
    <w:p w14:paraId="60FDA758"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Do we as educational psychologists meet the six criteria for a profession? I believe that we do. Do we serve society—teachers, administrators, board members, students? Many of us do. Most of us want our ideas to make a difference in the lives of educators and we write for these individuals as often as we write for ourselves. Most of us have at our core a moral commitment to the betterment of the educational system. Our founding father, E. L. Thorndike (1910), in the preface to the very first edition of the </w:t>
      </w:r>
      <w:r w:rsidRPr="001D74DC">
        <w:rPr>
          <w:rFonts w:ascii="Verdana" w:hAnsi="Verdana" w:cs="Times New Roman"/>
          <w:i/>
          <w:iCs/>
          <w:color w:val="000000"/>
          <w:sz w:val="20"/>
          <w:szCs w:val="20"/>
        </w:rPr>
        <w:t>Journal of Educational Psychology,</w:t>
      </w:r>
      <w:r w:rsidRPr="001D74DC">
        <w:rPr>
          <w:rFonts w:ascii="Verdana" w:hAnsi="Verdana" w:cs="Times New Roman"/>
          <w:color w:val="000000"/>
          <w:sz w:val="20"/>
          <w:szCs w:val="20"/>
        </w:rPr>
        <w:t> said that the field of educational psychology would solve </w:t>
      </w:r>
      <w:r w:rsidRPr="001D74DC">
        <w:rPr>
          <w:rFonts w:ascii="Verdana" w:hAnsi="Verdana" w:cs="Times New Roman"/>
          <w:color w:val="000000"/>
          <w:sz w:val="20"/>
          <w:szCs w:val="20"/>
          <w:u w:val="single"/>
        </w:rPr>
        <w:t>all</w:t>
      </w:r>
      <w:r w:rsidRPr="001D74DC">
        <w:rPr>
          <w:rFonts w:ascii="Verdana" w:hAnsi="Verdana" w:cs="Times New Roman"/>
          <w:color w:val="000000"/>
          <w:sz w:val="20"/>
          <w:szCs w:val="20"/>
        </w:rPr>
        <w:t> the problems of education in America. While just a wee bit overly-optimistic, Thorndike clearly recognized service as part of our scientific work. </w:t>
      </w:r>
    </w:p>
    <w:p w14:paraId="7E09CE94"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Do we have a shared body of scholarly knowledge? We do! We have as a discipline inside the social sciences developed and adopted </w:t>
      </w:r>
      <w:r w:rsidRPr="001D74DC">
        <w:rPr>
          <w:rFonts w:ascii="Verdana" w:hAnsi="Verdana" w:cs="Times New Roman"/>
          <w:i/>
          <w:iCs/>
          <w:color w:val="000000"/>
          <w:sz w:val="20"/>
          <w:szCs w:val="20"/>
        </w:rPr>
        <w:t>findings,</w:t>
      </w:r>
      <w:r w:rsidRPr="001D74DC">
        <w:rPr>
          <w:rFonts w:ascii="Verdana" w:hAnsi="Verdana" w:cs="Times New Roman"/>
          <w:color w:val="000000"/>
          <w:sz w:val="20"/>
          <w:szCs w:val="20"/>
        </w:rPr>
        <w:t> </w:t>
      </w:r>
      <w:r w:rsidRPr="001D74DC">
        <w:rPr>
          <w:rFonts w:ascii="Verdana" w:hAnsi="Verdana" w:cs="Times New Roman"/>
          <w:i/>
          <w:iCs/>
          <w:color w:val="000000"/>
          <w:sz w:val="20"/>
          <w:szCs w:val="20"/>
        </w:rPr>
        <w:t>concepts</w:t>
      </w:r>
      <w:r w:rsidRPr="001D74DC">
        <w:rPr>
          <w:rFonts w:ascii="Verdana" w:hAnsi="Verdana" w:cs="Times New Roman"/>
          <w:color w:val="000000"/>
          <w:sz w:val="20"/>
          <w:szCs w:val="20"/>
        </w:rPr>
        <w:t>, </w:t>
      </w:r>
      <w:r w:rsidRPr="001D74DC">
        <w:rPr>
          <w:rFonts w:ascii="Verdana" w:hAnsi="Verdana" w:cs="Times New Roman"/>
          <w:i/>
          <w:iCs/>
          <w:color w:val="000000"/>
          <w:sz w:val="20"/>
          <w:szCs w:val="20"/>
        </w:rPr>
        <w:t>principles</w:t>
      </w:r>
      <w:r w:rsidRPr="001D74DC">
        <w:rPr>
          <w:rFonts w:ascii="Verdana" w:hAnsi="Verdana" w:cs="Times New Roman"/>
          <w:color w:val="000000"/>
          <w:sz w:val="20"/>
          <w:szCs w:val="20"/>
        </w:rPr>
        <w:t>, </w:t>
      </w:r>
      <w:r w:rsidRPr="001D74DC">
        <w:rPr>
          <w:rFonts w:ascii="Verdana" w:hAnsi="Verdana" w:cs="Times New Roman"/>
          <w:i/>
          <w:iCs/>
          <w:color w:val="000000"/>
          <w:sz w:val="20"/>
          <w:szCs w:val="20"/>
        </w:rPr>
        <w:t>technology</w:t>
      </w:r>
      <w:r w:rsidRPr="001D74DC">
        <w:rPr>
          <w:rFonts w:ascii="Verdana" w:hAnsi="Verdana" w:cs="Times New Roman"/>
          <w:color w:val="000000"/>
          <w:sz w:val="20"/>
          <w:szCs w:val="20"/>
        </w:rPr>
        <w:t>, and </w:t>
      </w:r>
      <w:r w:rsidRPr="001D74DC">
        <w:rPr>
          <w:rFonts w:ascii="Verdana" w:hAnsi="Verdana" w:cs="Times New Roman"/>
          <w:i/>
          <w:iCs/>
          <w:color w:val="000000"/>
          <w:sz w:val="20"/>
          <w:szCs w:val="20"/>
        </w:rPr>
        <w:t>theories</w:t>
      </w:r>
      <w:r w:rsidRPr="001D74DC">
        <w:rPr>
          <w:rFonts w:ascii="Verdana" w:hAnsi="Verdana" w:cs="Times New Roman"/>
          <w:color w:val="000000"/>
          <w:sz w:val="20"/>
          <w:szCs w:val="20"/>
        </w:rPr>
        <w:t> about instruction. By </w:t>
      </w:r>
      <w:r w:rsidRPr="001D74DC">
        <w:rPr>
          <w:rFonts w:ascii="Verdana" w:hAnsi="Verdana" w:cs="Times New Roman"/>
          <w:i/>
          <w:iCs/>
          <w:color w:val="000000"/>
          <w:sz w:val="20"/>
          <w:szCs w:val="20"/>
        </w:rPr>
        <w:t>findings </w:t>
      </w:r>
      <w:r w:rsidRPr="001D74DC">
        <w:rPr>
          <w:rFonts w:ascii="Verdana" w:hAnsi="Verdana" w:cs="Times New Roman"/>
          <w:color w:val="000000"/>
          <w:sz w:val="20"/>
          <w:szCs w:val="20"/>
        </w:rPr>
        <w:t>in educational research, I mean individual pieces of replicable data from the research community that may not always be well embedded in elaborate theory, but are useful in addressing discrete questions of educational practice. For example, we have a coherent set of findings about retention in grade that is not embedded in, nor greatly influenced by, any grand theory. We have replicable findings about the use of advance organizers, the provision of academic feedback to students, the use of higher-order questions in recitations, the provision of verbal markers of importance in lectures, and the use of student summaries at the end of lessons. We also now know a great deal about the effects of small class-size on learning and we have literature on the power of project-based methods of teaching, the positive effects associated with cross-age tutoring, and so forth. The theoretical ties associated with these findings are not always obvious and sometimes seem to be forced. But their empirical status cannot be questioned; each finding has been replicated numerous times.</w:t>
      </w:r>
    </w:p>
    <w:p w14:paraId="59470E62"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By </w:t>
      </w:r>
      <w:r w:rsidRPr="001D74DC">
        <w:rPr>
          <w:rFonts w:ascii="Verdana" w:hAnsi="Verdana" w:cs="Times New Roman"/>
          <w:i/>
          <w:iCs/>
          <w:color w:val="000000"/>
          <w:sz w:val="20"/>
          <w:szCs w:val="20"/>
        </w:rPr>
        <w:t>concepts</w:t>
      </w:r>
      <w:r w:rsidRPr="001D74DC">
        <w:rPr>
          <w:rFonts w:ascii="Verdana" w:hAnsi="Verdana" w:cs="Times New Roman"/>
          <w:color w:val="000000"/>
          <w:sz w:val="20"/>
          <w:szCs w:val="20"/>
        </w:rPr>
        <w:t> in educational psychology I mean the terms and ideas that help us label and identify aspects of classrooms and schools in order to render them more understandable. These concepts are developed from both analytic and empirical work. They are used to describe phenomena that might not be attended to as readily, if we could not name and describe them. Research in educational psychology has given us such rich and useful concepts as curriculum alignment, academic learning time, withitness, grade surety, buggy algorithm, multiple intelligences, zone of proximal development, accommodation and assimilation, authentic assessment, portfolio assessment, situativity, constructivist learning, legitimate peripheral participation, propositional and procedural knowledge, and so forth. With such concepts, professionals can transform the apparent complexity of classroom teaching into something more understandable, more predictable, and more controllable. In a sense, </w:t>
      </w:r>
      <w:r w:rsidRPr="001D74DC">
        <w:rPr>
          <w:rFonts w:ascii="Verdana" w:hAnsi="Verdana" w:cs="Times New Roman"/>
          <w:i/>
          <w:iCs/>
          <w:color w:val="000000"/>
          <w:sz w:val="20"/>
          <w:szCs w:val="20"/>
        </w:rPr>
        <w:t>it is these concepts that give us the primary entitlement to practice as professionals</w:t>
      </w:r>
      <w:r w:rsidRPr="001D74DC">
        <w:rPr>
          <w:rFonts w:ascii="Verdana" w:hAnsi="Verdana" w:cs="Times New Roman"/>
          <w:color w:val="000000"/>
          <w:sz w:val="20"/>
          <w:szCs w:val="20"/>
        </w:rPr>
        <w:t>, for non-professionals have no such rich vocabulary to describe what they encounter. It is this special language about educational phenomena, this vocabulary of educational psychology, that makes us so valuable to policy makers and other non-professionals concerned about education. </w:t>
      </w:r>
    </w:p>
    <w:p w14:paraId="15FFA0F1"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The elaboration of these ideas from research often takes the form of </w:t>
      </w:r>
      <w:r w:rsidRPr="001D74DC">
        <w:rPr>
          <w:rFonts w:ascii="Verdana" w:hAnsi="Verdana" w:cs="Times New Roman"/>
          <w:i/>
          <w:iCs/>
          <w:color w:val="000000"/>
          <w:sz w:val="20"/>
          <w:szCs w:val="20"/>
        </w:rPr>
        <w:t>principles</w:t>
      </w:r>
      <w:r w:rsidRPr="001D74DC">
        <w:rPr>
          <w:rFonts w:ascii="Verdana" w:hAnsi="Verdana" w:cs="Times New Roman"/>
          <w:color w:val="000000"/>
          <w:sz w:val="20"/>
          <w:szCs w:val="20"/>
        </w:rPr>
        <w:t>. Principles are two (or more) concepts linked together in a causal relationship. One set of principles that guides effective teachers was put forth by educational psychologist Jere Brophy (1999). Among others, he states that effective teachers make use of:</w:t>
      </w:r>
    </w:p>
    <w:p w14:paraId="0ACE0124" w14:textId="77777777" w:rsidR="001D74DC" w:rsidRPr="001D74DC" w:rsidRDefault="001D74DC" w:rsidP="001D74DC">
      <w:pPr>
        <w:spacing w:before="100" w:beforeAutospacing="1" w:after="100" w:afterAutospacing="1"/>
        <w:ind w:left="1440"/>
        <w:rPr>
          <w:rFonts w:ascii="-webkit-standard" w:hAnsi="-webkit-standard" w:cs="Times New Roman"/>
          <w:color w:val="000000"/>
          <w:sz w:val="20"/>
          <w:szCs w:val="20"/>
        </w:rPr>
      </w:pPr>
      <w:r w:rsidRPr="001D74DC">
        <w:rPr>
          <w:rFonts w:ascii="Verdana" w:hAnsi="Verdana" w:cs="Times New Roman"/>
          <w:b/>
          <w:bCs/>
          <w:color w:val="000000"/>
          <w:sz w:val="20"/>
          <w:szCs w:val="20"/>
        </w:rPr>
        <w:t>The Principle of Opportunity to Learn:</w:t>
      </w:r>
      <w:r w:rsidRPr="001D74DC">
        <w:rPr>
          <w:rFonts w:ascii="Verdana" w:hAnsi="Verdana" w:cs="Times New Roman"/>
          <w:color w:val="000000"/>
          <w:sz w:val="20"/>
          <w:szCs w:val="20"/>
        </w:rPr>
        <w:t> Students learn more when most of the available time is allocated to curriculum related activities, and the classroom management system emphasizes maintaining students’ engagement in those activities.</w:t>
      </w:r>
    </w:p>
    <w:p w14:paraId="1C0E6F6A" w14:textId="77777777" w:rsidR="001D74DC" w:rsidRPr="001D74DC" w:rsidRDefault="001D74DC" w:rsidP="001D74DC">
      <w:pPr>
        <w:spacing w:before="100" w:beforeAutospacing="1" w:after="100" w:afterAutospacing="1"/>
        <w:ind w:left="1440"/>
        <w:rPr>
          <w:rFonts w:ascii="Verdana" w:hAnsi="Verdana" w:cs="Times New Roman"/>
          <w:color w:val="000000"/>
          <w:sz w:val="20"/>
          <w:szCs w:val="20"/>
        </w:rPr>
      </w:pPr>
      <w:r w:rsidRPr="001D74DC">
        <w:rPr>
          <w:rFonts w:ascii="Verdana" w:hAnsi="Verdana" w:cs="Times New Roman"/>
          <w:b/>
          <w:bCs/>
          <w:color w:val="000000"/>
          <w:sz w:val="20"/>
          <w:szCs w:val="20"/>
        </w:rPr>
        <w:t>The Principle of Establishing a Learning Orientation:</w:t>
      </w:r>
      <w:r w:rsidRPr="001D74DC">
        <w:rPr>
          <w:rFonts w:ascii="Verdana" w:hAnsi="Verdana" w:cs="Times New Roman"/>
          <w:color w:val="000000"/>
          <w:sz w:val="20"/>
          <w:szCs w:val="20"/>
        </w:rPr>
        <w:t> Teachers can prepare students for learning by providing an initial structure to clarify intended outcomes and cue desired learning strategies.</w:t>
      </w:r>
    </w:p>
    <w:p w14:paraId="70D4E4DC" w14:textId="77777777" w:rsidR="001D74DC" w:rsidRPr="001D74DC" w:rsidRDefault="001D74DC" w:rsidP="001D74DC">
      <w:pPr>
        <w:spacing w:before="100" w:beforeAutospacing="1" w:after="100" w:afterAutospacing="1"/>
        <w:ind w:left="1440"/>
        <w:rPr>
          <w:rFonts w:ascii="Verdana" w:hAnsi="Verdana" w:cs="Times New Roman"/>
          <w:color w:val="000000"/>
          <w:sz w:val="20"/>
          <w:szCs w:val="20"/>
        </w:rPr>
      </w:pPr>
      <w:r w:rsidRPr="001D74DC">
        <w:rPr>
          <w:rFonts w:ascii="Verdana" w:hAnsi="Verdana" w:cs="Times New Roman"/>
          <w:b/>
          <w:bCs/>
          <w:color w:val="000000"/>
          <w:sz w:val="20"/>
          <w:szCs w:val="20"/>
        </w:rPr>
        <w:t>The Principle of Coherent Content:</w:t>
      </w:r>
      <w:r w:rsidRPr="001D74DC">
        <w:rPr>
          <w:rFonts w:ascii="Verdana" w:hAnsi="Verdana" w:cs="Times New Roman"/>
          <w:color w:val="000000"/>
          <w:sz w:val="20"/>
          <w:szCs w:val="20"/>
        </w:rPr>
        <w:t> To facilitate meaningful learning and retention, content is explained clearly and developed with emphasis on structure and connections. </w:t>
      </w:r>
    </w:p>
    <w:p w14:paraId="325CC455" w14:textId="77777777" w:rsidR="001D74DC" w:rsidRPr="001D74DC" w:rsidRDefault="001D74DC" w:rsidP="001D74DC">
      <w:pPr>
        <w:spacing w:before="100" w:beforeAutospacing="1" w:after="100" w:afterAutospacing="1"/>
        <w:ind w:left="1440"/>
        <w:rPr>
          <w:rFonts w:ascii="Verdana" w:hAnsi="Verdana" w:cs="Times New Roman"/>
          <w:color w:val="000000"/>
          <w:sz w:val="20"/>
          <w:szCs w:val="20"/>
        </w:rPr>
      </w:pPr>
      <w:r w:rsidRPr="001D74DC">
        <w:rPr>
          <w:rFonts w:ascii="Verdana" w:hAnsi="Verdana" w:cs="Times New Roman"/>
          <w:b/>
          <w:bCs/>
          <w:color w:val="000000"/>
          <w:sz w:val="20"/>
          <w:szCs w:val="20"/>
        </w:rPr>
        <w:t>The Principle of Thoughtful Discourse:</w:t>
      </w:r>
      <w:r w:rsidRPr="001D74DC">
        <w:rPr>
          <w:rFonts w:ascii="Verdana" w:hAnsi="Verdana" w:cs="Times New Roman"/>
          <w:color w:val="000000"/>
          <w:sz w:val="20"/>
          <w:szCs w:val="20"/>
        </w:rPr>
        <w:t> Questions are planned to engage students in sustained discourse structured around powerful ideas. </w:t>
      </w:r>
    </w:p>
    <w:p w14:paraId="2BE4C6D3" w14:textId="77777777" w:rsidR="001D74DC" w:rsidRPr="001D74DC" w:rsidRDefault="001D74DC" w:rsidP="001D74DC">
      <w:pPr>
        <w:spacing w:before="100" w:beforeAutospacing="1" w:after="100" w:afterAutospacing="1"/>
        <w:ind w:left="1440"/>
        <w:rPr>
          <w:rFonts w:ascii="Verdana" w:hAnsi="Verdana" w:cs="Times New Roman"/>
          <w:color w:val="000000"/>
          <w:sz w:val="20"/>
          <w:szCs w:val="20"/>
        </w:rPr>
      </w:pPr>
      <w:r w:rsidRPr="001D74DC">
        <w:rPr>
          <w:rFonts w:ascii="Verdana" w:hAnsi="Verdana" w:cs="Times New Roman"/>
          <w:b/>
          <w:bCs/>
          <w:color w:val="000000"/>
          <w:sz w:val="20"/>
          <w:szCs w:val="20"/>
        </w:rPr>
        <w:t>The Principle of Strategy Teaching: </w:t>
      </w:r>
      <w:r w:rsidRPr="001D74DC">
        <w:rPr>
          <w:rFonts w:ascii="Verdana" w:hAnsi="Verdana" w:cs="Times New Roman"/>
          <w:color w:val="000000"/>
          <w:sz w:val="20"/>
          <w:szCs w:val="20"/>
        </w:rPr>
        <w:t>The teacher models and instructs students in strategies for learning and self-regulation.</w:t>
      </w:r>
    </w:p>
    <w:p w14:paraId="02AC4D3F"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Mature scientific fields and professions have generally agreed upon principles of great economy and power, as we do.</w:t>
      </w:r>
    </w:p>
    <w:p w14:paraId="271C0D08"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By </w:t>
      </w:r>
      <w:r w:rsidRPr="001D74DC">
        <w:rPr>
          <w:rFonts w:ascii="Verdana" w:hAnsi="Verdana" w:cs="Times New Roman"/>
          <w:i/>
          <w:iCs/>
          <w:color w:val="000000"/>
          <w:sz w:val="20"/>
          <w:szCs w:val="20"/>
        </w:rPr>
        <w:t>technology</w:t>
      </w:r>
      <w:r w:rsidRPr="001D74DC">
        <w:rPr>
          <w:rFonts w:ascii="Verdana" w:hAnsi="Verdana" w:cs="Times New Roman"/>
          <w:color w:val="000000"/>
          <w:sz w:val="20"/>
          <w:szCs w:val="20"/>
        </w:rPr>
        <w:t> for teaching and learning I mean we have systems of instruction like cooperative learning as designed and tested by Slavin, Webb, the Johnson brothers, and others. Reciprocal teaching as designed and tested by Palincsar and Brown is another such technology, as is Missouri Mathematics, designed and tested by Good and Grouws. Then there are the well-verified claims about enhancement of achievement and attitudes toward schooling associated with cross-age and peer-tutoring projects. We have a rich literature on how to conduct project-based learning in science and the social studies. We have studied reading programs and whole school reforms, such as Success for All, as well as dual-language instructional methods. That is, there are many technological inventions that are concerned with teaching and learning, and these are technologies as much as is a new computer in the classroom. </w:t>
      </w:r>
    </w:p>
    <w:p w14:paraId="7A2CA6A6"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By </w:t>
      </w:r>
      <w:r w:rsidRPr="001D74DC">
        <w:rPr>
          <w:rFonts w:ascii="Verdana" w:hAnsi="Verdana" w:cs="Times New Roman"/>
          <w:i/>
          <w:iCs/>
          <w:color w:val="000000"/>
          <w:sz w:val="20"/>
          <w:szCs w:val="20"/>
        </w:rPr>
        <w:t>theory</w:t>
      </w:r>
      <w:r w:rsidRPr="001D74DC">
        <w:rPr>
          <w:rFonts w:ascii="Verdana" w:hAnsi="Verdana" w:cs="Times New Roman"/>
          <w:color w:val="000000"/>
          <w:sz w:val="20"/>
          <w:szCs w:val="20"/>
        </w:rPr>
        <w:t> I mean something like the formal and mathematically specifiable model of school learning first proposed by John Carroll thirty years ago (Carroll, 1963). The broad characteristics of this model have been verified in over 300 empirical studies (Carroll, 1985), and by common sense as well. Other less well specified, but no less well-developed, theories exist. The contemporary constructivist model, a model of learning </w:t>
      </w:r>
      <w:r w:rsidRPr="001D74DC">
        <w:rPr>
          <w:rFonts w:ascii="Verdana" w:hAnsi="Verdana" w:cs="Times New Roman"/>
          <w:i/>
          <w:iCs/>
          <w:color w:val="000000"/>
          <w:sz w:val="20"/>
          <w:szCs w:val="20"/>
        </w:rPr>
        <w:t>and</w:t>
      </w:r>
      <w:r w:rsidRPr="001D74DC">
        <w:rPr>
          <w:rFonts w:ascii="Verdana" w:hAnsi="Verdana" w:cs="Times New Roman"/>
          <w:color w:val="000000"/>
          <w:sz w:val="20"/>
          <w:szCs w:val="20"/>
        </w:rPr>
        <w:t> motivation, with direct implications for curriculum, instruction and assessment of learning, is one such theory. We also have Vygotskian theory on the social nature of knowledge, with its many implications for schooling. And we have mature and well verified theory surrounding achievement and attributions about achievement associated with competitive versus personal goal structures in classroom learning. </w:t>
      </w:r>
    </w:p>
    <w:p w14:paraId="1E022EBC"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This is a highly abbreviated list of </w:t>
      </w:r>
      <w:r w:rsidRPr="001D74DC">
        <w:rPr>
          <w:rFonts w:ascii="Verdana" w:hAnsi="Verdana" w:cs="Times New Roman"/>
          <w:i/>
          <w:iCs/>
          <w:color w:val="000000"/>
          <w:sz w:val="20"/>
          <w:szCs w:val="20"/>
        </w:rPr>
        <w:t>findings, concepts, principles, technology, and theories, </w:t>
      </w:r>
      <w:r w:rsidRPr="001D74DC">
        <w:rPr>
          <w:rFonts w:ascii="Verdana" w:hAnsi="Verdana" w:cs="Times New Roman"/>
          <w:color w:val="000000"/>
          <w:sz w:val="20"/>
          <w:szCs w:val="20"/>
        </w:rPr>
        <w:t>but it demonstrates that the educational research community in general, and educational psychology in particular, has created technical knowledge and professional language to describe it, and that this specialized knowledge constitutes our entitlement to practice as professionals. </w:t>
      </w:r>
    </w:p>
    <w:p w14:paraId="54C7A2A9"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Do we engage in practical action? We do that too. Many of us develop and field test our ideas and technologies in school settings, develop assessments, do design experiments, consult, and evaluate. These are all indicators of the practical actions we take toward the goal of bettering the educational system. </w:t>
      </w:r>
    </w:p>
    <w:p w14:paraId="09B8085C"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Do we work under uncertainty? We do that every time we try to work in the schools instead of the laboratory. Schools have mobile student populations who thoroughly mess up our sampling plans; they have fire drills and bomb threats in the middle of our treatments and assessments; they have changing principals and substitute teachers who may or may not want us in their schools and classes. Schools also confound us with teacher absences or their passive-aggressive refusals to implement something as designed. They confound us also because inhabiting the schools are many desperately needy teachers and students who require our ministrations as fellow human beings, not as researchers who originally thought they were coming to the school to study them. I work in schools, and I can attest to the non-routine nature of work in schools. </w:t>
      </w:r>
    </w:p>
    <w:p w14:paraId="74257887"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With regard to points 5 and 6 of the commonplaces of a profession let me note that if you are going to work in schools, experience makes you better at what you do as a researcher, evaluator, assessor, program implementer, or data collector. I was quite naive when I first went to schools to do research, and I believe I am wiser and much more respectful of what they do there now. Reflecting upon experience has made me both a better researcher and a much less arrogant observer of schooling in America. </w:t>
      </w:r>
    </w:p>
    <w:p w14:paraId="5C8DBB57"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Finally, our findings, concepts, principles, technologies, and theories bind us together, creating a professional community. In addition, through meetings at APA and AERA, we are helped in developing our sense of belonging to a professional community. </w:t>
      </w:r>
    </w:p>
    <w:p w14:paraId="4458F2D0"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Thus, in looking across these "commonplaces", it seems that we have all the qualifications to be a profession. But we generally do not think of ourselves that way, and perhaps we should. There is a difference, I think, in being members of a discipline and members of a professional community.</w:t>
      </w:r>
    </w:p>
    <w:p w14:paraId="2367F938" w14:textId="77777777" w:rsidR="001D74DC" w:rsidRPr="001D74DC" w:rsidRDefault="001D74DC" w:rsidP="001D74DC">
      <w:pPr>
        <w:spacing w:before="100" w:beforeAutospacing="1" w:after="100" w:afterAutospacing="1"/>
        <w:jc w:val="center"/>
        <w:rPr>
          <w:rFonts w:ascii="-webkit-standard" w:hAnsi="-webkit-standard" w:cs="Times New Roman"/>
          <w:color w:val="000000"/>
        </w:rPr>
      </w:pPr>
      <w:r w:rsidRPr="001D74DC">
        <w:rPr>
          <w:rFonts w:ascii="Verdana" w:hAnsi="Verdana" w:cs="Times New Roman"/>
          <w:b/>
          <w:bCs/>
          <w:color w:val="000000"/>
          <w:sz w:val="20"/>
          <w:szCs w:val="20"/>
        </w:rPr>
        <w:t>Conclusion</w:t>
      </w:r>
    </w:p>
    <w:p w14:paraId="66D0A325"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Let me now conclude this essay by asking two questions. First, is educational psychology a discipline? The answer to this first question is, of course we are! But there is another question we should answer as well. That is, are we also a profession? The answer to that is just as certain. We are, and we needn't choose between these two conceptions of who we are and what we do. We are both.</w:t>
      </w:r>
    </w:p>
    <w:p w14:paraId="6D0FBF6B"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But accepting that we are also a profession has implications that are not apparent when we view ourselves as only being a discipline. Our professional status makes salient our obligations to serve those that support our work. I would argue that one important way so serve is to be engaged in the debates about educational policy currently raging at the national, state, and local levels. In those debates we should do what we do well. We should help people find out the facts, as best we can discern them. Educational psychologists are not as a group attracted to post-modern thinking. Therefore we are not afraid to say there is some reality out there that we can describe it in some credible way through methods of inquiry that work reasonably well, though of course, not perfectly. As Lee Cronbach reminded us many years ago, it is no mean achievement to pin down the contemporary facts of a situation. </w:t>
      </w:r>
    </w:p>
    <w:p w14:paraId="102F6B2D"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We can serve education by writing and talking about the questions being asked by others, focusing particularly on whether data can even be obtained that is relevant to the questions asked. It is not always the case that empirical means can be employed to solve contentious problems of policy. We need to make clear that social scientists cannot always design empirical work to answer value-laden questions. We also need to serve educators by elaborating on the implications and limits of data, something not always understood by the people who make policy. </w:t>
      </w:r>
    </w:p>
    <w:p w14:paraId="062F6834"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As a discipline we can hide from all this service to education and educators. We can stay outside the battles for our schools and our democracy—-for those two are inextricably linked together. But if we also think of educational psychology as a profession, then we have no such luxury. I would argue that engagement in policy is an obligation of educational psychologists who see themselves as professionals, and for those who serve also as professors, that obligation is intensified. </w:t>
      </w:r>
    </w:p>
    <w:p w14:paraId="63BD57F9"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I hope that through our teaching at the doctoral level, we develop the next generation of educational psychologists to see that they must profess something, they must stand for something. I’d certainly like to see more educational psychologists take our collective skills and abilities, our collective intellect and our professional and personal values to the policy arena, and try to influence that world, at least a little. I'd like every educational psychologist to remember that we have not just the </w:t>
      </w:r>
      <w:r w:rsidRPr="001D74DC">
        <w:rPr>
          <w:rFonts w:ascii="Verdana" w:hAnsi="Verdana" w:cs="Times New Roman"/>
          <w:i/>
          <w:iCs/>
          <w:color w:val="000000"/>
          <w:sz w:val="20"/>
          <w:szCs w:val="20"/>
        </w:rPr>
        <w:t>disciplinary</w:t>
      </w:r>
      <w:r w:rsidRPr="001D74DC">
        <w:rPr>
          <w:rFonts w:ascii="Verdana" w:hAnsi="Verdana" w:cs="Times New Roman"/>
          <w:color w:val="000000"/>
          <w:sz w:val="20"/>
          <w:szCs w:val="20"/>
        </w:rPr>
        <w:t> obligation to do good science, but we also have the </w:t>
      </w:r>
      <w:r w:rsidRPr="001D74DC">
        <w:rPr>
          <w:rFonts w:ascii="Verdana" w:hAnsi="Verdana" w:cs="Times New Roman"/>
          <w:i/>
          <w:iCs/>
          <w:color w:val="000000"/>
          <w:sz w:val="20"/>
          <w:szCs w:val="20"/>
        </w:rPr>
        <w:t>professional </w:t>
      </w:r>
      <w:r w:rsidRPr="001D74DC">
        <w:rPr>
          <w:rFonts w:ascii="Verdana" w:hAnsi="Verdana" w:cs="Times New Roman"/>
          <w:color w:val="000000"/>
          <w:sz w:val="20"/>
          <w:szCs w:val="20"/>
        </w:rPr>
        <w:t>obligation to do good with our science. </w:t>
      </w:r>
    </w:p>
    <w:p w14:paraId="71E4D76D" w14:textId="77777777" w:rsidR="001D74DC" w:rsidRPr="001D74DC" w:rsidRDefault="001D74DC" w:rsidP="001D74DC">
      <w:pPr>
        <w:spacing w:before="100" w:beforeAutospacing="1" w:after="100" w:afterAutospacing="1"/>
        <w:jc w:val="center"/>
        <w:rPr>
          <w:rFonts w:ascii="-webkit-standard" w:hAnsi="-webkit-standard" w:cs="Times New Roman"/>
          <w:color w:val="000000"/>
        </w:rPr>
      </w:pPr>
      <w:r w:rsidRPr="001D74DC">
        <w:rPr>
          <w:rFonts w:ascii="Verdana" w:hAnsi="Verdana" w:cs="Times New Roman"/>
          <w:b/>
          <w:bCs/>
          <w:color w:val="000000"/>
          <w:sz w:val="20"/>
          <w:szCs w:val="20"/>
        </w:rPr>
        <w:t>References</w:t>
      </w:r>
    </w:p>
    <w:p w14:paraId="732966FB" w14:textId="77777777" w:rsidR="001D74DC" w:rsidRPr="001D74DC" w:rsidRDefault="001D74DC" w:rsidP="001D74DC">
      <w:pPr>
        <w:spacing w:before="100" w:beforeAutospacing="1" w:after="100" w:afterAutospacing="1"/>
        <w:rPr>
          <w:rFonts w:ascii="-webkit-standard" w:hAnsi="-webkit-standard" w:cs="Times New Roman"/>
          <w:color w:val="000000"/>
        </w:rPr>
      </w:pPr>
      <w:r w:rsidRPr="001D74DC">
        <w:rPr>
          <w:rFonts w:ascii="Verdana" w:hAnsi="Verdana" w:cs="Times New Roman"/>
          <w:color w:val="000000"/>
          <w:sz w:val="20"/>
          <w:szCs w:val="20"/>
        </w:rPr>
        <w:t>Amrein, A. L. &amp; Berliner, D. C. (2002). High–stakes Testing, Uncertainty, and Student Learning</w:t>
      </w:r>
      <w:r w:rsidRPr="001D74DC">
        <w:rPr>
          <w:rFonts w:ascii="Verdana" w:hAnsi="Verdana" w:cs="Times New Roman"/>
          <w:i/>
          <w:iCs/>
          <w:color w:val="000000"/>
          <w:sz w:val="20"/>
          <w:szCs w:val="20"/>
        </w:rPr>
        <w:t>. Education Policy Analysis Archives, 10</w:t>
      </w:r>
      <w:r w:rsidRPr="001D74DC">
        <w:rPr>
          <w:rFonts w:ascii="Verdana" w:hAnsi="Verdana" w:cs="Times New Roman"/>
          <w:color w:val="000000"/>
          <w:sz w:val="20"/>
          <w:szCs w:val="20"/>
        </w:rPr>
        <w:t>(18). On line at: </w:t>
      </w:r>
      <w:r w:rsidRPr="001D74DC">
        <w:rPr>
          <w:rFonts w:ascii="Verdana" w:hAnsi="Verdana" w:cs="Times New Roman"/>
          <w:color w:val="0000FF"/>
          <w:sz w:val="20"/>
          <w:szCs w:val="20"/>
          <w:u w:val="single"/>
        </w:rPr>
        <w:t>http://epaa.asu.edu/epaa/v10n18.</w:t>
      </w:r>
    </w:p>
    <w:p w14:paraId="1660AB17" w14:textId="77777777" w:rsidR="001D74DC" w:rsidRPr="001D74DC" w:rsidRDefault="001D74DC" w:rsidP="001D74DC">
      <w:pPr>
        <w:spacing w:before="100" w:beforeAutospacing="1" w:after="100" w:afterAutospacing="1"/>
        <w:rPr>
          <w:rFonts w:ascii="Verdana" w:hAnsi="Verdana" w:cs="Times New Roman"/>
          <w:color w:val="000000"/>
          <w:sz w:val="20"/>
          <w:szCs w:val="20"/>
        </w:rPr>
      </w:pPr>
      <w:r w:rsidRPr="001D74DC">
        <w:rPr>
          <w:rFonts w:ascii="Verdana" w:hAnsi="Verdana" w:cs="Times New Roman"/>
          <w:color w:val="000000"/>
          <w:sz w:val="20"/>
          <w:szCs w:val="20"/>
        </w:rPr>
        <w:t>Berliner, D. C. and Biddle, B. B. (1995). </w:t>
      </w:r>
      <w:r w:rsidRPr="001D74DC">
        <w:rPr>
          <w:rFonts w:ascii="Verdana" w:hAnsi="Verdana" w:cs="Times New Roman"/>
          <w:i/>
          <w:iCs/>
          <w:color w:val="000000"/>
          <w:sz w:val="20"/>
          <w:szCs w:val="20"/>
        </w:rPr>
        <w:t>The Manufactured Crisis: Myths, Fraud, and the Attack on America's Public Schools</w:t>
      </w:r>
      <w:r w:rsidRPr="001D74DC">
        <w:rPr>
          <w:rFonts w:ascii="Verdana" w:hAnsi="Verdana" w:cs="Times New Roman"/>
          <w:color w:val="000000"/>
          <w:sz w:val="20"/>
          <w:szCs w:val="20"/>
        </w:rPr>
        <w:t>. Reading, MA: Addison-Wesley.</w:t>
      </w:r>
    </w:p>
    <w:p w14:paraId="1590473B" w14:textId="77777777" w:rsidR="001D74DC" w:rsidRPr="001D74DC" w:rsidRDefault="001D74DC" w:rsidP="001D74DC">
      <w:pPr>
        <w:spacing w:before="100" w:beforeAutospacing="1" w:after="100" w:afterAutospacing="1"/>
        <w:rPr>
          <w:rFonts w:ascii="Verdana" w:hAnsi="Verdana" w:cs="Times New Roman"/>
          <w:color w:val="000000"/>
          <w:sz w:val="20"/>
          <w:szCs w:val="20"/>
        </w:rPr>
      </w:pPr>
      <w:r w:rsidRPr="001D74DC">
        <w:rPr>
          <w:rFonts w:ascii="Verdana" w:hAnsi="Verdana" w:cs="Times New Roman"/>
          <w:color w:val="000000"/>
          <w:sz w:val="20"/>
          <w:szCs w:val="20"/>
        </w:rPr>
        <w:t>Brophy, J. (1999). </w:t>
      </w:r>
      <w:r w:rsidRPr="001D74DC">
        <w:rPr>
          <w:rFonts w:ascii="Verdana" w:hAnsi="Verdana" w:cs="Times New Roman"/>
          <w:i/>
          <w:iCs/>
          <w:color w:val="000000"/>
          <w:sz w:val="20"/>
          <w:szCs w:val="20"/>
        </w:rPr>
        <w:t>Teaching.</w:t>
      </w:r>
      <w:r w:rsidRPr="001D74DC">
        <w:rPr>
          <w:rFonts w:ascii="Verdana" w:hAnsi="Verdana" w:cs="Times New Roman"/>
          <w:color w:val="000000"/>
          <w:sz w:val="20"/>
          <w:szCs w:val="20"/>
        </w:rPr>
        <w:t> Educational Practices Series-1. Brussels, Belgium: International Academy of Education, and Geneva, Switzerland: International Bureau of Education. </w:t>
      </w:r>
    </w:p>
    <w:p w14:paraId="5B096CE9" w14:textId="77777777" w:rsidR="001D74DC" w:rsidRPr="001D74DC" w:rsidRDefault="001D74DC" w:rsidP="001D74DC">
      <w:pPr>
        <w:spacing w:before="100" w:beforeAutospacing="1" w:after="100" w:afterAutospacing="1"/>
        <w:rPr>
          <w:rFonts w:ascii="Verdana" w:hAnsi="Verdana" w:cs="Times New Roman"/>
          <w:color w:val="000000"/>
          <w:sz w:val="20"/>
          <w:szCs w:val="20"/>
        </w:rPr>
      </w:pPr>
      <w:r w:rsidRPr="001D74DC">
        <w:rPr>
          <w:rFonts w:ascii="Verdana" w:hAnsi="Verdana" w:cs="Times New Roman"/>
          <w:color w:val="000000"/>
          <w:sz w:val="20"/>
          <w:szCs w:val="20"/>
        </w:rPr>
        <w:t>Brophy, J. (in press, 2003). In J. W. Guthrie (Ed</w:t>
      </w:r>
      <w:r w:rsidRPr="001D74DC">
        <w:rPr>
          <w:rFonts w:ascii="Verdana" w:hAnsi="Verdana" w:cs="Times New Roman"/>
          <w:i/>
          <w:iCs/>
          <w:color w:val="000000"/>
          <w:sz w:val="20"/>
          <w:szCs w:val="20"/>
        </w:rPr>
        <w:t>.), Encyclopedia of Education (2nd ed.)</w:t>
      </w:r>
      <w:r w:rsidRPr="001D74DC">
        <w:rPr>
          <w:rFonts w:ascii="Verdana" w:hAnsi="Verdana" w:cs="Times New Roman"/>
          <w:color w:val="000000"/>
          <w:sz w:val="20"/>
          <w:szCs w:val="20"/>
        </w:rPr>
        <w:t>. NY: Macmillan.</w:t>
      </w:r>
    </w:p>
    <w:p w14:paraId="13A4159E" w14:textId="77777777" w:rsidR="001D74DC" w:rsidRPr="001D74DC" w:rsidRDefault="001D74DC" w:rsidP="001D74DC">
      <w:pPr>
        <w:spacing w:before="100" w:beforeAutospacing="1" w:after="100" w:afterAutospacing="1"/>
        <w:rPr>
          <w:rFonts w:ascii="Verdana" w:hAnsi="Verdana" w:cs="Times New Roman"/>
          <w:color w:val="000000"/>
          <w:sz w:val="20"/>
          <w:szCs w:val="20"/>
        </w:rPr>
      </w:pPr>
      <w:r w:rsidRPr="001D74DC">
        <w:rPr>
          <w:rFonts w:ascii="Verdana" w:hAnsi="Verdana" w:cs="Times New Roman"/>
          <w:color w:val="000000"/>
          <w:sz w:val="20"/>
          <w:szCs w:val="20"/>
        </w:rPr>
        <w:t>Carroll, J. B. (1963). A model of school learning. </w:t>
      </w:r>
      <w:r w:rsidRPr="001D74DC">
        <w:rPr>
          <w:rFonts w:ascii="Verdana" w:hAnsi="Verdana" w:cs="Times New Roman"/>
          <w:i/>
          <w:iCs/>
          <w:color w:val="000000"/>
          <w:sz w:val="20"/>
          <w:szCs w:val="20"/>
        </w:rPr>
        <w:t>Teachers College Record, 64</w:t>
      </w:r>
      <w:r w:rsidRPr="001D74DC">
        <w:rPr>
          <w:rFonts w:ascii="Verdana" w:hAnsi="Verdana" w:cs="Times New Roman"/>
          <w:color w:val="000000"/>
          <w:sz w:val="20"/>
          <w:szCs w:val="20"/>
        </w:rPr>
        <w:t>, 723-733.</w:t>
      </w:r>
    </w:p>
    <w:p w14:paraId="18DE0240" w14:textId="77777777" w:rsidR="001D74DC" w:rsidRPr="001D74DC" w:rsidRDefault="001D74DC" w:rsidP="001D74DC">
      <w:pPr>
        <w:spacing w:before="100" w:beforeAutospacing="1" w:after="100" w:afterAutospacing="1"/>
        <w:rPr>
          <w:rFonts w:ascii="Verdana" w:hAnsi="Verdana" w:cs="Times New Roman"/>
          <w:color w:val="000000"/>
          <w:sz w:val="20"/>
          <w:szCs w:val="20"/>
        </w:rPr>
      </w:pPr>
      <w:r w:rsidRPr="001D74DC">
        <w:rPr>
          <w:rFonts w:ascii="Verdana" w:hAnsi="Verdana" w:cs="Times New Roman"/>
          <w:color w:val="000000"/>
          <w:sz w:val="20"/>
          <w:szCs w:val="20"/>
        </w:rPr>
        <w:t>Carroll, J. B. (1985). The model of school learning: Progress of an idea. In C. W. Fisher and David C. Berliner (Eds.), </w:t>
      </w:r>
      <w:r w:rsidRPr="001D74DC">
        <w:rPr>
          <w:rFonts w:ascii="Verdana" w:hAnsi="Verdana" w:cs="Times New Roman"/>
          <w:i/>
          <w:iCs/>
          <w:color w:val="000000"/>
          <w:sz w:val="20"/>
          <w:szCs w:val="20"/>
        </w:rPr>
        <w:t>Perspectives on instructional time</w:t>
      </w:r>
      <w:r w:rsidRPr="001D74DC">
        <w:rPr>
          <w:rFonts w:ascii="Verdana" w:hAnsi="Verdana" w:cs="Times New Roman"/>
          <w:color w:val="000000"/>
          <w:sz w:val="20"/>
          <w:szCs w:val="20"/>
        </w:rPr>
        <w:t>. NY: Longman.</w:t>
      </w:r>
    </w:p>
    <w:p w14:paraId="18091F67" w14:textId="77777777" w:rsidR="001D74DC" w:rsidRPr="001D74DC" w:rsidRDefault="001D74DC" w:rsidP="001D74DC">
      <w:pPr>
        <w:spacing w:before="100" w:beforeAutospacing="1" w:after="100" w:afterAutospacing="1"/>
        <w:rPr>
          <w:rFonts w:ascii="Verdana" w:hAnsi="Verdana" w:cs="Times New Roman"/>
          <w:color w:val="000000"/>
          <w:sz w:val="20"/>
          <w:szCs w:val="20"/>
        </w:rPr>
      </w:pPr>
      <w:r w:rsidRPr="001D74DC">
        <w:rPr>
          <w:rFonts w:ascii="Verdana" w:hAnsi="Verdana" w:cs="Times New Roman"/>
          <w:color w:val="000000"/>
          <w:sz w:val="20"/>
          <w:szCs w:val="20"/>
        </w:rPr>
        <w:t>Edelman, M. (1988). </w:t>
      </w:r>
      <w:r w:rsidRPr="001D74DC">
        <w:rPr>
          <w:rFonts w:ascii="Verdana" w:hAnsi="Verdana" w:cs="Times New Roman"/>
          <w:i/>
          <w:iCs/>
          <w:color w:val="000000"/>
          <w:sz w:val="20"/>
          <w:szCs w:val="20"/>
        </w:rPr>
        <w:t>Constructing the Political Spectacle</w:t>
      </w:r>
      <w:r w:rsidRPr="001D74DC">
        <w:rPr>
          <w:rFonts w:ascii="Verdana" w:hAnsi="Verdana" w:cs="Times New Roman"/>
          <w:color w:val="000000"/>
          <w:sz w:val="20"/>
          <w:szCs w:val="20"/>
        </w:rPr>
        <w:t>. Chicago, IL: University of Chicago Press.</w:t>
      </w:r>
    </w:p>
    <w:p w14:paraId="31067734" w14:textId="77777777" w:rsidR="001D74DC" w:rsidRPr="001D74DC" w:rsidRDefault="001D74DC" w:rsidP="001D74DC">
      <w:pPr>
        <w:spacing w:before="100" w:beforeAutospacing="1" w:after="100" w:afterAutospacing="1"/>
        <w:rPr>
          <w:rFonts w:ascii="Verdana" w:hAnsi="Verdana" w:cs="Times New Roman"/>
          <w:color w:val="000000"/>
          <w:sz w:val="20"/>
          <w:szCs w:val="20"/>
        </w:rPr>
      </w:pPr>
      <w:r w:rsidRPr="001D74DC">
        <w:rPr>
          <w:rFonts w:ascii="Verdana" w:hAnsi="Verdana" w:cs="Times New Roman"/>
          <w:color w:val="000000"/>
          <w:sz w:val="20"/>
          <w:szCs w:val="20"/>
        </w:rPr>
        <w:t>Madaus, G. &amp; Clarke, M. (2001). The adverse impact of high stakes testing on minority students: Evidence from one hundred years of test data. In Orfield, G., &amp; Kornhaber, M. L. (Eds</w:t>
      </w:r>
      <w:r w:rsidRPr="001D74DC">
        <w:rPr>
          <w:rFonts w:ascii="Verdana" w:hAnsi="Verdana" w:cs="Times New Roman"/>
          <w:i/>
          <w:iCs/>
          <w:color w:val="000000"/>
          <w:sz w:val="20"/>
          <w:szCs w:val="20"/>
        </w:rPr>
        <w:t>.). Raising standards or raising barriers? Inequality and high–stakes testing in public education</w:t>
      </w:r>
      <w:r w:rsidRPr="001D74DC">
        <w:rPr>
          <w:rFonts w:ascii="Verdana" w:hAnsi="Verdana" w:cs="Times New Roman"/>
          <w:color w:val="000000"/>
          <w:sz w:val="20"/>
          <w:szCs w:val="20"/>
        </w:rPr>
        <w:t>. New York: The Century </w:t>
      </w:r>
    </w:p>
    <w:p w14:paraId="6017D5FD" w14:textId="77777777" w:rsidR="001D74DC" w:rsidRPr="001D74DC" w:rsidRDefault="001D74DC" w:rsidP="001D74DC">
      <w:pPr>
        <w:spacing w:before="100" w:beforeAutospacing="1" w:after="100" w:afterAutospacing="1"/>
        <w:rPr>
          <w:rFonts w:ascii="Verdana" w:hAnsi="Verdana" w:cs="Times New Roman"/>
          <w:color w:val="000000"/>
          <w:sz w:val="20"/>
          <w:szCs w:val="20"/>
        </w:rPr>
      </w:pPr>
      <w:r w:rsidRPr="001D74DC">
        <w:rPr>
          <w:rFonts w:ascii="Verdana" w:hAnsi="Verdana" w:cs="Times New Roman"/>
          <w:color w:val="000000"/>
          <w:sz w:val="20"/>
          <w:szCs w:val="20"/>
        </w:rPr>
        <w:t>National Commission on Excellence in Education (1983</w:t>
      </w:r>
      <w:r w:rsidRPr="001D74DC">
        <w:rPr>
          <w:rFonts w:ascii="Verdana" w:hAnsi="Verdana" w:cs="Times New Roman"/>
          <w:i/>
          <w:iCs/>
          <w:color w:val="000000"/>
          <w:sz w:val="20"/>
          <w:szCs w:val="20"/>
        </w:rPr>
        <w:t>). A nation at risk: The imperative for educational reform</w:t>
      </w:r>
      <w:r w:rsidRPr="001D74DC">
        <w:rPr>
          <w:rFonts w:ascii="Verdana" w:hAnsi="Verdana" w:cs="Times New Roman"/>
          <w:color w:val="000000"/>
          <w:sz w:val="20"/>
          <w:szCs w:val="20"/>
        </w:rPr>
        <w:t>. Washington, DC: The Commission: Superintendent of Documents, U.S. GPO distributor.</w:t>
      </w:r>
    </w:p>
    <w:p w14:paraId="0D792B6C" w14:textId="77777777" w:rsidR="001D74DC" w:rsidRPr="001D74DC" w:rsidRDefault="001D74DC" w:rsidP="001D74DC">
      <w:pPr>
        <w:spacing w:before="100" w:beforeAutospacing="1" w:after="100" w:afterAutospacing="1"/>
        <w:rPr>
          <w:rFonts w:ascii="Verdana" w:hAnsi="Verdana" w:cs="Times New Roman"/>
          <w:color w:val="000000"/>
          <w:sz w:val="20"/>
          <w:szCs w:val="20"/>
        </w:rPr>
      </w:pPr>
      <w:r w:rsidRPr="001D74DC">
        <w:rPr>
          <w:rFonts w:ascii="Verdana" w:hAnsi="Verdana" w:cs="Times New Roman"/>
          <w:color w:val="000000"/>
          <w:sz w:val="20"/>
          <w:szCs w:val="20"/>
        </w:rPr>
        <w:t>Rein, M. (1976). </w:t>
      </w:r>
      <w:r w:rsidRPr="001D74DC">
        <w:rPr>
          <w:rFonts w:ascii="Verdana" w:hAnsi="Verdana" w:cs="Times New Roman"/>
          <w:i/>
          <w:iCs/>
          <w:color w:val="000000"/>
          <w:sz w:val="20"/>
          <w:szCs w:val="20"/>
        </w:rPr>
        <w:t>Social science and public policy</w:t>
      </w:r>
      <w:r w:rsidRPr="001D74DC">
        <w:rPr>
          <w:rFonts w:ascii="Verdana" w:hAnsi="Verdana" w:cs="Times New Roman"/>
          <w:color w:val="000000"/>
          <w:sz w:val="20"/>
          <w:szCs w:val="20"/>
        </w:rPr>
        <w:t>. NY: Penguin.</w:t>
      </w:r>
    </w:p>
    <w:p w14:paraId="7C837FE9" w14:textId="77777777" w:rsidR="001D74DC" w:rsidRPr="001D74DC" w:rsidRDefault="001D74DC" w:rsidP="001D74DC">
      <w:pPr>
        <w:spacing w:before="100" w:beforeAutospacing="1" w:after="100" w:afterAutospacing="1"/>
        <w:rPr>
          <w:rFonts w:ascii="Verdana" w:hAnsi="Verdana" w:cs="Times New Roman"/>
          <w:color w:val="000000"/>
          <w:sz w:val="20"/>
          <w:szCs w:val="20"/>
        </w:rPr>
      </w:pPr>
      <w:r w:rsidRPr="001D74DC">
        <w:rPr>
          <w:rFonts w:ascii="Verdana" w:hAnsi="Verdana" w:cs="Times New Roman"/>
          <w:color w:val="000000"/>
          <w:sz w:val="20"/>
          <w:szCs w:val="20"/>
        </w:rPr>
        <w:t>Shulman, L. S. (1998). Theory, practice, and the education of professionals. </w:t>
      </w:r>
      <w:r w:rsidRPr="001D74DC">
        <w:rPr>
          <w:rFonts w:ascii="Verdana" w:hAnsi="Verdana" w:cs="Times New Roman"/>
          <w:i/>
          <w:iCs/>
          <w:color w:val="000000"/>
          <w:sz w:val="20"/>
          <w:szCs w:val="20"/>
        </w:rPr>
        <w:t>Elementary School Journal, 98</w:t>
      </w:r>
      <w:r w:rsidRPr="001D74DC">
        <w:rPr>
          <w:rFonts w:ascii="Verdana" w:hAnsi="Verdana" w:cs="Times New Roman"/>
          <w:color w:val="000000"/>
          <w:sz w:val="20"/>
          <w:szCs w:val="20"/>
        </w:rPr>
        <w:t>(5), 511-526.</w:t>
      </w:r>
    </w:p>
    <w:p w14:paraId="5BCEF7E4" w14:textId="77777777" w:rsidR="001D74DC" w:rsidRPr="001D74DC" w:rsidRDefault="001D74DC" w:rsidP="001D74DC">
      <w:pPr>
        <w:spacing w:before="100" w:beforeAutospacing="1" w:after="100" w:afterAutospacing="1"/>
        <w:rPr>
          <w:rFonts w:ascii="Verdana" w:hAnsi="Verdana" w:cs="Times New Roman"/>
          <w:color w:val="000000"/>
          <w:sz w:val="20"/>
          <w:szCs w:val="20"/>
        </w:rPr>
      </w:pPr>
      <w:r w:rsidRPr="001D74DC">
        <w:rPr>
          <w:rFonts w:ascii="Verdana" w:hAnsi="Verdana" w:cs="Times New Roman"/>
          <w:color w:val="000000"/>
          <w:sz w:val="20"/>
          <w:szCs w:val="20"/>
        </w:rPr>
        <w:t>Smith, M. L. (in press</w:t>
      </w:r>
      <w:r w:rsidRPr="001D74DC">
        <w:rPr>
          <w:rFonts w:ascii="Verdana" w:hAnsi="Verdana" w:cs="Times New Roman"/>
          <w:i/>
          <w:iCs/>
          <w:color w:val="000000"/>
          <w:sz w:val="20"/>
          <w:szCs w:val="20"/>
        </w:rPr>
        <w:t>). Political Spectacle and the Fate of American Schools</w:t>
      </w:r>
      <w:r w:rsidRPr="001D74DC">
        <w:rPr>
          <w:rFonts w:ascii="Verdana" w:hAnsi="Verdana" w:cs="Times New Roman"/>
          <w:color w:val="000000"/>
          <w:sz w:val="20"/>
          <w:szCs w:val="20"/>
        </w:rPr>
        <w:t>. NY: Routledge.</w:t>
      </w:r>
    </w:p>
    <w:p w14:paraId="2E08D58C" w14:textId="77777777" w:rsidR="001D74DC" w:rsidRPr="001D74DC" w:rsidRDefault="001D74DC" w:rsidP="001D74DC">
      <w:pPr>
        <w:spacing w:before="100" w:beforeAutospacing="1" w:after="100" w:afterAutospacing="1"/>
        <w:rPr>
          <w:rFonts w:ascii="Verdana" w:hAnsi="Verdana" w:cs="Times New Roman"/>
          <w:color w:val="000000"/>
          <w:sz w:val="20"/>
          <w:szCs w:val="20"/>
        </w:rPr>
      </w:pPr>
      <w:r w:rsidRPr="001D74DC">
        <w:rPr>
          <w:rFonts w:ascii="Verdana" w:hAnsi="Verdana" w:cs="Times New Roman"/>
          <w:color w:val="000000"/>
          <w:sz w:val="20"/>
          <w:szCs w:val="20"/>
        </w:rPr>
        <w:t>Stokes, D. E. (1997</w:t>
      </w:r>
      <w:r w:rsidRPr="001D74DC">
        <w:rPr>
          <w:rFonts w:ascii="Verdana" w:hAnsi="Verdana" w:cs="Times New Roman"/>
          <w:i/>
          <w:iCs/>
          <w:color w:val="000000"/>
          <w:sz w:val="20"/>
          <w:szCs w:val="20"/>
        </w:rPr>
        <w:t>). Pasteur’s’quadrant: Basic science and technological innovation</w:t>
      </w:r>
      <w:r w:rsidRPr="001D74DC">
        <w:rPr>
          <w:rFonts w:ascii="Verdana" w:hAnsi="Verdana" w:cs="Times New Roman"/>
          <w:color w:val="000000"/>
          <w:sz w:val="20"/>
          <w:szCs w:val="20"/>
        </w:rPr>
        <w:t>. Washington, D. C: The Brookings Institute. </w:t>
      </w:r>
    </w:p>
    <w:p w14:paraId="23F52F08" w14:textId="77777777" w:rsidR="001D74DC" w:rsidRPr="001D74DC" w:rsidRDefault="001D74DC" w:rsidP="001D74DC">
      <w:pPr>
        <w:spacing w:before="100" w:beforeAutospacing="1" w:after="100" w:afterAutospacing="1"/>
        <w:rPr>
          <w:rFonts w:ascii="Verdana" w:hAnsi="Verdana" w:cs="Times New Roman"/>
          <w:color w:val="000000"/>
          <w:sz w:val="20"/>
          <w:szCs w:val="20"/>
        </w:rPr>
      </w:pPr>
      <w:r w:rsidRPr="001D74DC">
        <w:rPr>
          <w:rFonts w:ascii="Verdana" w:hAnsi="Verdana" w:cs="Times New Roman"/>
          <w:color w:val="000000"/>
          <w:sz w:val="20"/>
          <w:szCs w:val="20"/>
        </w:rPr>
        <w:t>Thorndike, E. L. (1910). The contribution of psychology to education. </w:t>
      </w:r>
      <w:r w:rsidRPr="001D74DC">
        <w:rPr>
          <w:rFonts w:ascii="Verdana" w:hAnsi="Verdana" w:cs="Times New Roman"/>
          <w:i/>
          <w:iCs/>
          <w:color w:val="000000"/>
          <w:sz w:val="20"/>
          <w:szCs w:val="20"/>
        </w:rPr>
        <w:t>Journal of Educational Psychology, 1</w:t>
      </w:r>
      <w:r w:rsidRPr="001D74DC">
        <w:rPr>
          <w:rFonts w:ascii="Verdana" w:hAnsi="Verdana" w:cs="Times New Roman"/>
          <w:color w:val="000000"/>
          <w:sz w:val="20"/>
          <w:szCs w:val="20"/>
        </w:rPr>
        <w:t>, 5-12.</w:t>
      </w:r>
    </w:p>
    <w:p w14:paraId="101A1136" w14:textId="77777777" w:rsidR="00003D60" w:rsidRDefault="001D74DC">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DC"/>
    <w:rsid w:val="000130AB"/>
    <w:rsid w:val="001D74DC"/>
    <w:rsid w:val="005C59C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B4940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74DC"/>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1D74DC"/>
    <w:rPr>
      <w:i/>
      <w:iCs/>
    </w:rPr>
  </w:style>
  <w:style w:type="character" w:customStyle="1" w:styleId="apple-converted-space">
    <w:name w:val="apple-converted-space"/>
    <w:basedOn w:val="DefaultParagraphFont"/>
    <w:rsid w:val="001D74DC"/>
  </w:style>
  <w:style w:type="character" w:styleId="Strong">
    <w:name w:val="Strong"/>
    <w:basedOn w:val="DefaultParagraphFont"/>
    <w:uiPriority w:val="22"/>
    <w:qFormat/>
    <w:rsid w:val="001D7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6898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7554</Words>
  <Characters>43058</Characters>
  <Application>Microsoft Macintosh Word</Application>
  <DocSecurity>0</DocSecurity>
  <Lines>358</Lines>
  <Paragraphs>101</Paragraphs>
  <ScaleCrop>false</ScaleCrop>
  <LinksUpToDate>false</LinksUpToDate>
  <CharactersWithSpaces>50511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2017-04-14T06:00:00Z</dcterms:created>
  <dcterms:modified xsi:type="dcterms:W3CDTF">2017-04-14T06:01:00Z</dcterms:modified>
</cp:coreProperties>
</file>