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18E1" w:rsidRDefault="002B18E1" w:rsidP="007C1235">
      <w:pPr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2B18E1">
        <w:rPr>
          <w:rFonts w:ascii="Times New Roman" w:eastAsia="Times New Roman" w:hAnsi="Times New Roman" w:cs="Times New Roman"/>
          <w:i/>
          <w:sz w:val="24"/>
          <w:szCs w:val="24"/>
          <w:lang w:eastAsia="en-CA"/>
        </w:rPr>
        <w:t>Figure 1</w:t>
      </w:r>
      <w:r w:rsidRPr="002B18E1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: The stated policy purposes of provincial assessment. </w:t>
      </w:r>
    </w:p>
    <w:p w:rsidR="007C1235" w:rsidRPr="002D0DEC" w:rsidRDefault="007C1235" w:rsidP="007C1235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040695">
        <w:rPr>
          <w:noProof/>
          <w:lang w:eastAsia="en-CA"/>
        </w:rPr>
        <w:drawing>
          <wp:inline distT="0" distB="0" distL="0" distR="0" wp14:anchorId="18E42545" wp14:editId="03767879">
            <wp:extent cx="5943600" cy="3427095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427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1A22" w:rsidRDefault="008D1A22"/>
    <w:sectPr w:rsidR="008D1A2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235"/>
    <w:rsid w:val="002B18E1"/>
    <w:rsid w:val="00406179"/>
    <w:rsid w:val="007C1235"/>
    <w:rsid w:val="008D1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A1CC7C-6F0C-4179-BED8-A06527A56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12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GSSD</Company>
  <LinksUpToDate>false</LinksUpToDate>
  <CharactersWithSpaces>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Derek Copp</dc:creator>
  <cp:keywords/>
  <dc:description/>
  <cp:lastModifiedBy>Derek Copp</cp:lastModifiedBy>
  <cp:revision>3</cp:revision>
  <dcterms:created xsi:type="dcterms:W3CDTF">2016-06-07T04:16:00Z</dcterms:created>
  <dcterms:modified xsi:type="dcterms:W3CDTF">2017-10-06T14:58:00Z</dcterms:modified>
</cp:coreProperties>
</file>