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9838D"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Dear Cheryl, Shashi and Sunny,</w:t>
      </w:r>
    </w:p>
    <w:p w14:paraId="40A88C71"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 </w:t>
      </w:r>
    </w:p>
    <w:p w14:paraId="1D20AB30"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Thank you again for the invitation to resubmit this article. I have attached the article, and listed the most significant changes. It is a substantially different, and I hope better, article, thanks to the readers’ reports.</w:t>
      </w:r>
    </w:p>
    <w:p w14:paraId="095405A4"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 </w:t>
      </w:r>
      <w:bookmarkStart w:id="0" w:name="_GoBack"/>
      <w:bookmarkEnd w:id="0"/>
    </w:p>
    <w:p w14:paraId="776916B4"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 xml:space="preserve">I have moved my discussion of </w:t>
      </w:r>
      <w:proofErr w:type="spellStart"/>
      <w:r w:rsidRPr="00C31CDB">
        <w:rPr>
          <w:rFonts w:ascii="Calibri" w:hAnsi="Calibri" w:cs="Times New Roman"/>
          <w:color w:val="000000" w:themeColor="text1"/>
          <w:sz w:val="22"/>
          <w:szCs w:val="22"/>
        </w:rPr>
        <w:t>Carrigan</w:t>
      </w:r>
      <w:proofErr w:type="spellEnd"/>
      <w:r w:rsidRPr="00C31CDB">
        <w:rPr>
          <w:rFonts w:ascii="Calibri" w:hAnsi="Calibri" w:cs="Times New Roman"/>
          <w:color w:val="000000" w:themeColor="text1"/>
          <w:sz w:val="22"/>
          <w:szCs w:val="22"/>
        </w:rPr>
        <w:t xml:space="preserve"> to the introduction, to act as an exemplar for the kind of postcolonial comparative reading I am proposing. Then I indicate the problems with attempting to turn a spatial argument, like </w:t>
      </w:r>
      <w:proofErr w:type="spellStart"/>
      <w:r w:rsidRPr="00C31CDB">
        <w:rPr>
          <w:rFonts w:ascii="Calibri" w:hAnsi="Calibri" w:cs="Times New Roman"/>
          <w:color w:val="000000" w:themeColor="text1"/>
          <w:sz w:val="22"/>
          <w:szCs w:val="22"/>
        </w:rPr>
        <w:t>Carrigan’s</w:t>
      </w:r>
      <w:proofErr w:type="spellEnd"/>
      <w:r w:rsidRPr="00C31CDB">
        <w:rPr>
          <w:rFonts w:ascii="Calibri" w:hAnsi="Calibri" w:cs="Times New Roman"/>
          <w:color w:val="000000" w:themeColor="text1"/>
          <w:sz w:val="22"/>
          <w:szCs w:val="22"/>
        </w:rPr>
        <w:t>, into a temporal argument. Following the advice of the anonymous reader, I have foregrounded the contradiction between the two novels (asbestos vs. no asbestos) as a problem of time, and used Christina Sharpe’s recent work </w:t>
      </w:r>
      <w:r w:rsidRPr="00C31CDB">
        <w:rPr>
          <w:rFonts w:ascii="Calibri" w:hAnsi="Calibri" w:cs="Times New Roman"/>
          <w:i/>
          <w:iCs/>
          <w:color w:val="000000" w:themeColor="text1"/>
          <w:sz w:val="22"/>
          <w:szCs w:val="22"/>
        </w:rPr>
        <w:t>In the Wake</w:t>
      </w:r>
      <w:r w:rsidRPr="00C31CDB">
        <w:rPr>
          <w:rFonts w:ascii="Calibri" w:hAnsi="Calibri" w:cs="Times New Roman"/>
          <w:color w:val="000000" w:themeColor="text1"/>
          <w:sz w:val="22"/>
          <w:szCs w:val="22"/>
        </w:rPr>
        <w:t xml:space="preserve"> (2016) to </w:t>
      </w:r>
      <w:proofErr w:type="spellStart"/>
      <w:r w:rsidRPr="00C31CDB">
        <w:rPr>
          <w:rFonts w:ascii="Calibri" w:hAnsi="Calibri" w:cs="Times New Roman"/>
          <w:color w:val="000000" w:themeColor="text1"/>
          <w:sz w:val="22"/>
          <w:szCs w:val="22"/>
        </w:rPr>
        <w:t>theorise</w:t>
      </w:r>
      <w:proofErr w:type="spellEnd"/>
      <w:r w:rsidRPr="00C31CDB">
        <w:rPr>
          <w:rFonts w:ascii="Calibri" w:hAnsi="Calibri" w:cs="Times New Roman"/>
          <w:color w:val="000000" w:themeColor="text1"/>
          <w:sz w:val="22"/>
          <w:szCs w:val="22"/>
        </w:rPr>
        <w:t xml:space="preserve"> this problem. Then I run between readings of the novels as compatible on questions of social justice as figured through the </w:t>
      </w:r>
      <w:proofErr w:type="spellStart"/>
      <w:r w:rsidRPr="00C31CDB">
        <w:rPr>
          <w:rFonts w:ascii="Calibri" w:hAnsi="Calibri" w:cs="Times New Roman"/>
          <w:color w:val="000000" w:themeColor="text1"/>
          <w:sz w:val="22"/>
          <w:szCs w:val="22"/>
        </w:rPr>
        <w:t>oikeios</w:t>
      </w:r>
      <w:proofErr w:type="spellEnd"/>
      <w:r w:rsidRPr="00C31CDB">
        <w:rPr>
          <w:rFonts w:ascii="Calibri" w:hAnsi="Calibri" w:cs="Times New Roman"/>
          <w:color w:val="000000" w:themeColor="text1"/>
          <w:sz w:val="22"/>
          <w:szCs w:val="22"/>
        </w:rPr>
        <w:t xml:space="preserve"> and the literature on ship-building and –breaking, but incompatible on questions of time and latency. I have </w:t>
      </w:r>
      <w:proofErr w:type="spellStart"/>
      <w:r w:rsidRPr="00C31CDB">
        <w:rPr>
          <w:rFonts w:ascii="Calibri" w:hAnsi="Calibri" w:cs="Times New Roman"/>
          <w:color w:val="000000" w:themeColor="text1"/>
          <w:sz w:val="22"/>
          <w:szCs w:val="22"/>
        </w:rPr>
        <w:t>emphasised</w:t>
      </w:r>
      <w:proofErr w:type="spellEnd"/>
      <w:r w:rsidRPr="00C31CDB">
        <w:rPr>
          <w:rFonts w:ascii="Calibri" w:hAnsi="Calibri" w:cs="Times New Roman"/>
          <w:color w:val="000000" w:themeColor="text1"/>
          <w:sz w:val="22"/>
          <w:szCs w:val="22"/>
        </w:rPr>
        <w:t xml:space="preserve"> this line of argument at the expense of the work on shame and masculinity, which, again following the thoughts of yourselves and the reader, just seemed to distract from the main point of the article. I hope the result is a more streamlined argument, and I look forward to your response. If you would prefer I expanded on this explanation, please do be in touch.</w:t>
      </w:r>
      <w:r w:rsidRPr="00C31CDB">
        <w:rPr>
          <w:rFonts w:ascii="Calibri" w:hAnsi="Calibri" w:cs="Times New Roman"/>
          <w:color w:val="000000" w:themeColor="text1"/>
          <w:sz w:val="22"/>
          <w:szCs w:val="22"/>
        </w:rPr>
        <w:br/>
      </w:r>
      <w:r w:rsidRPr="00C31CDB">
        <w:rPr>
          <w:rFonts w:ascii="Calibri" w:hAnsi="Calibri" w:cs="Times New Roman"/>
          <w:color w:val="000000" w:themeColor="text1"/>
          <w:sz w:val="22"/>
          <w:szCs w:val="22"/>
        </w:rPr>
        <w:br/>
        <w:t>Thank you for all the time you have invested in my work,</w:t>
      </w:r>
    </w:p>
    <w:p w14:paraId="1598E517"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 </w:t>
      </w:r>
    </w:p>
    <w:p w14:paraId="259953D6"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 xml:space="preserve">Best </w:t>
      </w:r>
      <w:proofErr w:type="spellStart"/>
      <w:r w:rsidRPr="00C31CDB">
        <w:rPr>
          <w:rFonts w:ascii="Calibri" w:hAnsi="Calibri" w:cs="Times New Roman"/>
          <w:color w:val="000000" w:themeColor="text1"/>
          <w:sz w:val="22"/>
          <w:szCs w:val="22"/>
        </w:rPr>
        <w:t>wisjes</w:t>
      </w:r>
      <w:proofErr w:type="spellEnd"/>
    </w:p>
    <w:p w14:paraId="0632003A"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Arthur</w:t>
      </w:r>
    </w:p>
    <w:p w14:paraId="473F6F7C"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 </w:t>
      </w:r>
    </w:p>
    <w:p w14:paraId="67A4CDA6" w14:textId="77777777" w:rsidR="00C31CDB" w:rsidRPr="00C31CDB" w:rsidRDefault="00C31CDB" w:rsidP="00C31CDB">
      <w:pPr>
        <w:rPr>
          <w:rFonts w:ascii="Times New Roman" w:hAnsi="Times New Roman" w:cs="Times New Roman"/>
          <w:color w:val="000000" w:themeColor="text1"/>
        </w:rPr>
      </w:pPr>
      <w:proofErr w:type="spellStart"/>
      <w:r w:rsidRPr="00C31CDB">
        <w:rPr>
          <w:rFonts w:ascii="Calibri" w:hAnsi="Calibri" w:cs="Times New Roman"/>
          <w:color w:val="000000" w:themeColor="text1"/>
          <w:sz w:val="22"/>
          <w:szCs w:val="22"/>
        </w:rPr>
        <w:t>Dr</w:t>
      </w:r>
      <w:proofErr w:type="spellEnd"/>
      <w:r w:rsidRPr="00C31CDB">
        <w:rPr>
          <w:rFonts w:ascii="Calibri" w:hAnsi="Calibri" w:cs="Times New Roman"/>
          <w:color w:val="000000" w:themeColor="text1"/>
          <w:sz w:val="22"/>
          <w:szCs w:val="22"/>
        </w:rPr>
        <w:t xml:space="preserve"> Arthur Rose</w:t>
      </w:r>
    </w:p>
    <w:p w14:paraId="38723ED5"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Postdoctoral Research Fellow, Life of Breath</w:t>
      </w:r>
    </w:p>
    <w:p w14:paraId="11E14FF1" w14:textId="77777777" w:rsidR="00C31CDB" w:rsidRPr="00C31CDB" w:rsidRDefault="00C31CDB" w:rsidP="00C31CDB">
      <w:pPr>
        <w:rPr>
          <w:rFonts w:ascii="Times New Roman" w:hAnsi="Times New Roman" w:cs="Times New Roman"/>
          <w:color w:val="000000" w:themeColor="text1"/>
        </w:rPr>
      </w:pPr>
      <w:r w:rsidRPr="00C31CDB">
        <w:rPr>
          <w:rFonts w:ascii="Calibri" w:hAnsi="Calibri" w:cs="Times New Roman"/>
          <w:color w:val="000000" w:themeColor="text1"/>
          <w:sz w:val="22"/>
          <w:szCs w:val="22"/>
        </w:rPr>
        <w:t>T: +44 (0)191 334 8196</w:t>
      </w:r>
    </w:p>
    <w:p w14:paraId="0BC48CDF" w14:textId="77777777" w:rsidR="00C31CDB" w:rsidRPr="00C31CDB" w:rsidRDefault="00C31CDB" w:rsidP="00C31CDB">
      <w:pPr>
        <w:rPr>
          <w:rFonts w:ascii="Times New Roman" w:hAnsi="Times New Roman" w:cs="Times New Roman"/>
          <w:color w:val="000000"/>
        </w:rPr>
      </w:pPr>
      <w:r w:rsidRPr="00C31CDB">
        <w:rPr>
          <w:rFonts w:ascii="Calibri" w:hAnsi="Calibri" w:cs="Times New Roman"/>
          <w:color w:val="000000" w:themeColor="text1"/>
          <w:sz w:val="22"/>
          <w:szCs w:val="22"/>
        </w:rPr>
        <w:t>E: </w:t>
      </w:r>
      <w:hyperlink r:id="rId4" w:history="1">
        <w:r w:rsidRPr="00C31CDB">
          <w:rPr>
            <w:rFonts w:ascii="Calibri" w:hAnsi="Calibri" w:cs="Times New Roman"/>
            <w:color w:val="000000" w:themeColor="text1"/>
            <w:sz w:val="22"/>
            <w:szCs w:val="22"/>
            <w:u w:val="single"/>
          </w:rPr>
          <w:t>arthur.rose@durham.ac.uk</w:t>
        </w:r>
      </w:hyperlink>
    </w:p>
    <w:p w14:paraId="0E5D02F5" w14:textId="77777777" w:rsidR="008C17CC" w:rsidRDefault="008C17CC"/>
    <w:sectPr w:rsidR="008C17CC" w:rsidSect="00594A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DB"/>
    <w:rsid w:val="003D5E77"/>
    <w:rsid w:val="00594A21"/>
    <w:rsid w:val="008C17CC"/>
    <w:rsid w:val="00C31CDB"/>
    <w:rsid w:val="00FE64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5EC7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1CDB"/>
  </w:style>
  <w:style w:type="character" w:styleId="Hyperlink">
    <w:name w:val="Hyperlink"/>
    <w:basedOn w:val="DefaultParagraphFont"/>
    <w:uiPriority w:val="99"/>
    <w:semiHidden/>
    <w:unhideWhenUsed/>
    <w:rsid w:val="00C31C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402283">
      <w:bodyDiv w:val="1"/>
      <w:marLeft w:val="0"/>
      <w:marRight w:val="0"/>
      <w:marTop w:val="0"/>
      <w:marBottom w:val="0"/>
      <w:divBdr>
        <w:top w:val="none" w:sz="0" w:space="0" w:color="auto"/>
        <w:left w:val="none" w:sz="0" w:space="0" w:color="auto"/>
        <w:bottom w:val="none" w:sz="0" w:space="0" w:color="auto"/>
        <w:right w:val="none" w:sz="0" w:space="0" w:color="auto"/>
      </w:divBdr>
      <w:divsChild>
        <w:div w:id="27683217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rthur.rose@durham.ac.uk"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Clarke</dc:creator>
  <cp:keywords/>
  <dc:description/>
  <cp:lastModifiedBy>Brigitte Clarke</cp:lastModifiedBy>
  <cp:revision>1</cp:revision>
  <cp:lastPrinted>2018-01-11T18:03:00Z</cp:lastPrinted>
  <dcterms:created xsi:type="dcterms:W3CDTF">2018-01-11T18:02:00Z</dcterms:created>
  <dcterms:modified xsi:type="dcterms:W3CDTF">2018-01-11T18:06:00Z</dcterms:modified>
</cp:coreProperties>
</file>