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5AF81" w14:textId="77777777" w:rsidR="001C7DC9" w:rsidRPr="009618FE" w:rsidRDefault="00372790" w:rsidP="006108C6">
      <w:pPr>
        <w:ind w:firstLine="0"/>
        <w:rPr>
          <w:u w:val="single"/>
        </w:rPr>
      </w:pPr>
      <w:bookmarkStart w:id="0" w:name="_GoBack"/>
      <w:bookmarkEnd w:id="0"/>
      <w:r w:rsidRPr="009618FE">
        <w:rPr>
          <w:u w:val="single"/>
        </w:rPr>
        <w:t>Rea</w:t>
      </w:r>
      <w:r w:rsidR="00FF16E1" w:rsidRPr="009618FE">
        <w:rPr>
          <w:u w:val="single"/>
        </w:rPr>
        <w:t xml:space="preserve">ssembling </w:t>
      </w:r>
      <w:r w:rsidR="008A1F73" w:rsidRPr="009618FE">
        <w:rPr>
          <w:u w:val="single"/>
        </w:rPr>
        <w:t>a World Literature</w:t>
      </w:r>
      <w:r w:rsidR="00FF16E1" w:rsidRPr="009618FE">
        <w:rPr>
          <w:u w:val="single"/>
        </w:rPr>
        <w:t xml:space="preserve">: Anton Shammas's </w:t>
      </w:r>
      <w:r w:rsidR="00FF16E1" w:rsidRPr="009618FE">
        <w:rPr>
          <w:i/>
          <w:iCs/>
          <w:u w:val="single"/>
        </w:rPr>
        <w:t>Arabesques</w:t>
      </w:r>
      <w:r w:rsidR="00FF16E1" w:rsidRPr="009618FE">
        <w:rPr>
          <w:u w:val="single"/>
        </w:rPr>
        <w:t xml:space="preserve"> between Iowa and the Galilee</w:t>
      </w:r>
    </w:p>
    <w:p w14:paraId="776ACFB6" w14:textId="77777777" w:rsidR="009618FE" w:rsidRDefault="009618FE" w:rsidP="00FF16E1"/>
    <w:p w14:paraId="57AF6FE1" w14:textId="77777777" w:rsidR="00C21A43" w:rsidRDefault="00CD2E41" w:rsidP="006622E4">
      <w:pPr>
        <w:ind w:firstLine="720"/>
      </w:pPr>
      <w:r>
        <w:t>As a Palestinian writing in Hebrew, Anton Shammas found himself in a precarious predicament vis-à-vis the Israeli literary establishment. One way in which he secured a stronger position is to align his work with the world republic of letters</w:t>
      </w:r>
      <w:r w:rsidR="00900CFF">
        <w:t>. As</w:t>
      </w:r>
      <w:r w:rsidR="00E43F4A">
        <w:t xml:space="preserve"> I will show, he even constructed</w:t>
      </w:r>
      <w:r w:rsidR="00900CFF">
        <w:t xml:space="preserve"> a version of it within his novel</w:t>
      </w:r>
      <w:r>
        <w:t xml:space="preserve">, </w:t>
      </w:r>
      <w:r>
        <w:rPr>
          <w:i/>
          <w:iCs/>
        </w:rPr>
        <w:t xml:space="preserve">Arabesques </w:t>
      </w:r>
      <w:r>
        <w:t xml:space="preserve">(1986). </w:t>
      </w:r>
      <w:r w:rsidR="00FF16E1">
        <w:t xml:space="preserve">French critic Pascale Casanova coined the term “World Republic of Letters” </w:t>
      </w:r>
      <w:r>
        <w:t xml:space="preserve">as </w:t>
      </w:r>
      <w:r w:rsidR="00FF16E1">
        <w:t xml:space="preserve">the international context for the circulation and consecration of literature written all over the world. </w:t>
      </w:r>
      <w:r w:rsidR="00406C9F">
        <w:t xml:space="preserve">Her concept can be related to </w:t>
      </w:r>
      <w:r w:rsidR="00F231D0">
        <w:t>“</w:t>
      </w:r>
      <w:r w:rsidR="003E3C58">
        <w:t>World literature</w:t>
      </w:r>
      <w:r w:rsidR="00406C9F">
        <w:t>,”</w:t>
      </w:r>
      <w:r w:rsidR="008A1F73">
        <w:t xml:space="preserve"> understood as the</w:t>
      </w:r>
      <w:r w:rsidR="00FF16E1">
        <w:t xml:space="preserve"> </w:t>
      </w:r>
      <w:r w:rsidR="003E3C58">
        <w:t xml:space="preserve">texts, forms, genres and other literary material that </w:t>
      </w:r>
      <w:r w:rsidR="004847E4">
        <w:t>travels</w:t>
      </w:r>
      <w:r w:rsidR="003E3C58">
        <w:t xml:space="preserve"> through this </w:t>
      </w:r>
      <w:r w:rsidR="00FF16E1">
        <w:t>system or field.</w:t>
      </w:r>
      <w:r w:rsidR="00C21A43">
        <w:rPr>
          <w:rStyle w:val="EndnoteReference"/>
        </w:rPr>
        <w:endnoteReference w:id="1"/>
      </w:r>
      <w:r w:rsidR="00C21A43">
        <w:t xml:space="preserve"> The world republic of letter encompasses struggles over prestige, authority, and cultural capital. These struggles are waged between individual authors, languages, and nations. Beyond the question of which authors, works, national canons are consecrated, one can distinguish strife over where the center, the republic’s cultural capital city, resides. The center might shift, from Paris to New York for instance. However, in Casanova’s account, it is always a big Western city. Anton Shammas’s </w:t>
      </w:r>
      <w:r w:rsidR="00C21A43">
        <w:rPr>
          <w:i/>
          <w:iCs/>
        </w:rPr>
        <w:t xml:space="preserve">Arabesques </w:t>
      </w:r>
      <w:r w:rsidR="00C21A43">
        <w:t>challenges this assumption, quixotically, showing how his own secluded Galilee village can be a center for the reassembly of world literature. He does so by folding the West within the bounds of his childhood home as it is remembered in the novel.</w:t>
      </w:r>
      <w:r w:rsidR="00C21A43">
        <w:rPr>
          <w:i/>
          <w:iCs/>
        </w:rPr>
        <w:t xml:space="preserve"> </w:t>
      </w:r>
      <w:r w:rsidR="00C21A43">
        <w:t xml:space="preserve">This folding takes place through an engagement with the American Midwest, which is embodied by Willa Cather’s </w:t>
      </w:r>
      <w:r w:rsidR="00C21A43">
        <w:rPr>
          <w:i/>
          <w:iCs/>
        </w:rPr>
        <w:t xml:space="preserve">My </w:t>
      </w:r>
      <w:r w:rsidR="00C21A43">
        <w:rPr>
          <w:rFonts w:cstheme="majorBidi"/>
          <w:i/>
          <w:iCs/>
        </w:rPr>
        <w:t>Á</w:t>
      </w:r>
      <w:r w:rsidR="00C21A43">
        <w:rPr>
          <w:i/>
          <w:iCs/>
        </w:rPr>
        <w:t xml:space="preserve">ntonia </w:t>
      </w:r>
      <w:r w:rsidR="00C21A43">
        <w:t>and the International Writing Program at the University of Iowa. Before situating this argument within theoretical debates about the world republic of letters, let me introduce the book an</w:t>
      </w:r>
      <w:r w:rsidR="004847E4">
        <w:t>d the strained cultural and political situation from which it comes</w:t>
      </w:r>
      <w:r w:rsidR="00C21A43">
        <w:t>.</w:t>
      </w:r>
    </w:p>
    <w:p w14:paraId="0063E0D6" w14:textId="77777777" w:rsidR="00C21A43" w:rsidRDefault="00C21A43" w:rsidP="006622E4">
      <w:pPr>
        <w:ind w:firstLine="720"/>
      </w:pPr>
      <w:r>
        <w:rPr>
          <w:i/>
          <w:iCs/>
        </w:rPr>
        <w:lastRenderedPageBreak/>
        <w:t>Arabesques</w:t>
      </w:r>
      <w:r>
        <w:t xml:space="preserve"> has a rare if not altogether unique cultural position in Hebrew literature written by a Palestinian citizen of Israel. Because most discourse around the Israeli-Palestinian conflict revolves around the territories that were occupied during the 1967 War, it might surprise some readers that there are many Palestinian residing within the pre-1967 borders. These Palestinian men and women have Israeli citizenship. During the 1948 War that coincided with formation of the Israel (as a Jewish and democratic state), many Palestinian citizens fled their homes or were expelled by Israeli troops. A great number were not permitted to return and found themselves as refugees in Arab countries: Lebanon, Syria, Jord</w:t>
      </w:r>
      <w:r w:rsidR="004847E4">
        <w:t>a</w:t>
      </w:r>
      <w:r>
        <w:t>n (which controlled the West Bank), Egypt (which controlled the Gaza St</w:t>
      </w:r>
      <w:r w:rsidR="003E3036">
        <w:t>r</w:t>
      </w:r>
      <w:r>
        <w:t>eep), and others. Yet, some were able to return or never left. This group was permitted Israeli citizenship and nominal equality. There is great variety between subgroups, regions, and generations in the way this group related to the State of Israel and identifies with Palestinian who are not citizens of Israel, residing in the territories occupied during the 1967 War (Gaza and the West Bank) and throughout the world. Most Palestinians with Israeli citizenship speak Hebrew. Arabic though, which is an official language in Israel, remains the main language of education, media, culture, and of course, everyday life.</w:t>
      </w:r>
    </w:p>
    <w:p w14:paraId="12B519E8" w14:textId="77777777" w:rsidR="00C21A43" w:rsidRDefault="00C21A43" w:rsidP="006622E4">
      <w:pPr>
        <w:ind w:firstLine="0"/>
        <w:rPr>
          <w:rFonts w:ascii="Times New Roman" w:eastAsia="Calibri" w:hAnsi="Times New Roman" w:cs="Times New Roman"/>
          <w:szCs w:val="24"/>
        </w:rPr>
      </w:pPr>
      <w:r>
        <w:rPr>
          <w:rFonts w:ascii="Times New Roman" w:eastAsia="Calibri" w:hAnsi="Times New Roman" w:cs="Times New Roman"/>
          <w:szCs w:val="24"/>
        </w:rPr>
        <w:t>It must seem curious then that Shammas did not write his novel in Arabic, his mother tongue, but in Hebrew</w:t>
      </w:r>
      <w:r w:rsidRPr="0066785B">
        <w:rPr>
          <w:rFonts w:ascii="Times New Roman" w:eastAsia="Calibri" w:hAnsi="Times New Roman" w:cs="Times New Roman"/>
          <w:szCs w:val="24"/>
        </w:rPr>
        <w:t>.</w:t>
      </w:r>
      <w:r w:rsidRPr="00922AE7">
        <w:rPr>
          <w:rStyle w:val="EndnoteReference"/>
        </w:rPr>
        <w:t xml:space="preserve"> </w:t>
      </w:r>
      <w:r w:rsidRPr="004A54C1">
        <w:rPr>
          <w:rStyle w:val="EndnoteReference"/>
        </w:rPr>
        <w:endnoteReference w:id="2"/>
      </w:r>
      <w:r w:rsidRPr="0066785B">
        <w:rPr>
          <w:rFonts w:ascii="Times New Roman" w:eastAsia="Calibri" w:hAnsi="Times New Roman" w:cs="Times New Roman"/>
          <w:szCs w:val="24"/>
        </w:rPr>
        <w:t xml:space="preserve">  This decision to work in another language</w:t>
      </w:r>
      <w:r w:rsidR="00901AE5">
        <w:rPr>
          <w:rFonts w:ascii="Times New Roman" w:eastAsia="Calibri" w:hAnsi="Times New Roman" w:cs="Times New Roman"/>
          <w:szCs w:val="24"/>
        </w:rPr>
        <w:t>, the language of his oppressors even,</w:t>
      </w:r>
      <w:r w:rsidRPr="0066785B">
        <w:rPr>
          <w:rFonts w:ascii="Times New Roman" w:eastAsia="Calibri" w:hAnsi="Times New Roman" w:cs="Times New Roman"/>
          <w:szCs w:val="24"/>
        </w:rPr>
        <w:t xml:space="preserve"> has been the focus of much of the attention </w:t>
      </w:r>
      <w:r w:rsidRPr="0066785B">
        <w:rPr>
          <w:rFonts w:ascii="Times New Roman" w:eastAsia="Calibri" w:hAnsi="Times New Roman" w:cs="Times New Roman"/>
          <w:i/>
          <w:iCs/>
          <w:szCs w:val="24"/>
        </w:rPr>
        <w:t>Arabesques</w:t>
      </w:r>
      <w:r w:rsidRPr="0066785B">
        <w:rPr>
          <w:rFonts w:ascii="Times New Roman" w:eastAsia="Calibri" w:hAnsi="Times New Roman" w:cs="Times New Roman"/>
          <w:szCs w:val="24"/>
        </w:rPr>
        <w:t xml:space="preserve"> received; Shai Ginsburg </w:t>
      </w:r>
      <w:r>
        <w:rPr>
          <w:rFonts w:ascii="Times New Roman" w:eastAsia="Calibri" w:hAnsi="Times New Roman" w:cs="Times New Roman"/>
          <w:szCs w:val="24"/>
        </w:rPr>
        <w:t>goes as far as to say</w:t>
      </w:r>
      <w:r w:rsidRPr="0066785B">
        <w:rPr>
          <w:rFonts w:ascii="Times New Roman" w:eastAsia="Calibri" w:hAnsi="Times New Roman" w:cs="Times New Roman"/>
          <w:szCs w:val="24"/>
        </w:rPr>
        <w:t xml:space="preserve"> that the “question of language” is the one question that “haunts” the novel’s reception</w:t>
      </w:r>
      <w:r>
        <w:rPr>
          <w:rFonts w:ascii="Times New Roman" w:eastAsia="Calibri" w:hAnsi="Times New Roman" w:cs="Times New Roman"/>
          <w:szCs w:val="24"/>
        </w:rPr>
        <w:t xml:space="preserve"> </w:t>
      </w:r>
      <w:r w:rsidRPr="0066785B">
        <w:rPr>
          <w:rFonts w:ascii="Times New Roman" w:eastAsia="Calibri" w:hAnsi="Times New Roman" w:cs="Times New Roman"/>
          <w:szCs w:val="24"/>
        </w:rPr>
        <w:t xml:space="preserve"> </w:t>
      </w:r>
      <w:r>
        <w:rPr>
          <w:rFonts w:ascii="Times New Roman" w:eastAsia="Calibri" w:hAnsi="Times New Roman" w:cs="Times New Roman"/>
          <w:szCs w:val="24"/>
        </w:rPr>
        <w:fldChar w:fldCharType="begin"/>
      </w:r>
      <w:r>
        <w:rPr>
          <w:rFonts w:ascii="Times New Roman" w:eastAsia="Calibri" w:hAnsi="Times New Roman" w:cs="Times New Roman"/>
          <w:szCs w:val="24"/>
        </w:rPr>
        <w:instrText xml:space="preserve"> ADDIN ZOTERO_ITEM CSL_CITATION {"citationID":"XBJ76X0M","properties":{"custom":"(\\uc0\\u8220{}Bookcase\\uc0\\u8221{} 239; Ginsburg, \\uc0\\u8220{}Rock\\uc0\\u8221{} 188)","formattedCitation":"{\\rtf (\\uc0\\u8220{}Bookcase\\uc0\\u8221{} 239; Ginsburg, \\uc0\\u8220{}Rock\\uc0\\u8221{} 188)}","plainCitation":"(“Bookcase” 239; Ginsburg, “Rock” 188)"},"citationItems":[{"id":540,"uris":["http://zotero.org/users/117200/items/I5MKMXIE"],"uri":["http://zotero.org/users/117200/items/I5MKMXIE"],"itemData":{"id":540,"type":"article-journal","title":"The Bookcase and the Language of Grace.","container-title":"Mikan","page":"239-63","volume":"14","archive":"Mikan","shortTitle":"Bookcase","author":[{"family":"Ginsburg","given":"Shai"}],"issued":{"date-parts":[["2014"]]}}},{"id":339,"uris":["http://zotero.org/users/117200/items/C978KAR9"],"uri":["http://zotero.org/users/117200/items/C978KAR9"],"itemData":{"id":339,"type":"article-journal","title":"'The Rock of Our Very Existence': Anton Shammas's &lt;i&gt;Arabesques&lt;/i&gt; and the Rhetoric of Hebrew Literature","container-title":"Comparative Literature","page":"187-204","volume":"58","issue":"3","archive":"JSTOR","archive_location":"www","DOI":"www","shortTitle":"Rock","author":[{"family":"Ginsburg","given":"Shai"}],"issued":{"date-parts":[["2006"]]}}}],"schema":"https://github.com/citation-style-language/schema/raw/master/csl-citation.json"} </w:instrText>
      </w:r>
      <w:r>
        <w:rPr>
          <w:rFonts w:ascii="Times New Roman" w:eastAsia="Calibri" w:hAnsi="Times New Roman" w:cs="Times New Roman"/>
          <w:szCs w:val="24"/>
        </w:rPr>
        <w:fldChar w:fldCharType="separate"/>
      </w:r>
      <w:r w:rsidRPr="004C3482">
        <w:rPr>
          <w:rFonts w:ascii="Times New Roman" w:hAnsi="Times New Roman" w:cs="Times New Roman"/>
          <w:szCs w:val="24"/>
        </w:rPr>
        <w:t>(“Bookcase” 239; Ginsburg, “Rock” 188)</w:t>
      </w:r>
      <w:r>
        <w:rPr>
          <w:rFonts w:ascii="Times New Roman" w:eastAsia="Calibri" w:hAnsi="Times New Roman" w:cs="Times New Roman"/>
          <w:szCs w:val="24"/>
        </w:rPr>
        <w:fldChar w:fldCharType="end"/>
      </w:r>
      <w:r w:rsidRPr="003E3036">
        <w:rPr>
          <w:rFonts w:ascii="Times New Roman" w:eastAsia="Calibri" w:hAnsi="Times New Roman" w:cs="Times New Roman"/>
          <w:szCs w:val="24"/>
        </w:rPr>
        <w:t xml:space="preserve">. </w:t>
      </w:r>
      <w:r>
        <w:rPr>
          <w:rFonts w:ascii="Times New Roman" w:eastAsia="Calibri" w:hAnsi="Times New Roman" w:cs="Times New Roman"/>
          <w:szCs w:val="24"/>
        </w:rPr>
        <w:t xml:space="preserve">Hebrew is considered the language of the </w:t>
      </w:r>
      <w:r w:rsidR="004847E4">
        <w:rPr>
          <w:rFonts w:ascii="Times New Roman" w:eastAsia="Calibri" w:hAnsi="Times New Roman" w:cs="Times New Roman"/>
          <w:szCs w:val="24"/>
        </w:rPr>
        <w:t xml:space="preserve">Jews and </w:t>
      </w:r>
      <w:r>
        <w:rPr>
          <w:rFonts w:ascii="Times New Roman" w:eastAsia="Calibri" w:hAnsi="Times New Roman" w:cs="Times New Roman"/>
          <w:szCs w:val="24"/>
        </w:rPr>
        <w:t>Zionism</w:t>
      </w:r>
      <w:r w:rsidR="004847E4">
        <w:rPr>
          <w:rFonts w:ascii="Times New Roman" w:eastAsia="Calibri" w:hAnsi="Times New Roman" w:cs="Times New Roman"/>
          <w:szCs w:val="24"/>
        </w:rPr>
        <w:t xml:space="preserve"> (territorial Jewish nationalism)</w:t>
      </w:r>
      <w:r>
        <w:rPr>
          <w:rFonts w:ascii="Times New Roman" w:eastAsia="Calibri" w:hAnsi="Times New Roman" w:cs="Times New Roman"/>
          <w:szCs w:val="24"/>
        </w:rPr>
        <w:t>.</w:t>
      </w:r>
      <w:r w:rsidR="00901AE5">
        <w:rPr>
          <w:rFonts w:ascii="Times New Roman" w:eastAsia="Calibri" w:hAnsi="Times New Roman" w:cs="Times New Roman"/>
          <w:szCs w:val="24"/>
        </w:rPr>
        <w:t xml:space="preserve"> According to classic Zionist </w:t>
      </w:r>
      <w:r w:rsidR="00901AE5" w:rsidRPr="00901AE5">
        <w:rPr>
          <w:rFonts w:ascii="Times New Roman" w:eastAsia="Calibri" w:hAnsi="Times New Roman" w:cs="Times New Roman"/>
          <w:szCs w:val="24"/>
        </w:rPr>
        <w:t xml:space="preserve">historiography </w:t>
      </w:r>
      <w:r w:rsidR="00901AE5">
        <w:rPr>
          <w:rFonts w:ascii="Times New Roman" w:eastAsia="Calibri" w:hAnsi="Times New Roman" w:cs="Times New Roman"/>
          <w:szCs w:val="24"/>
        </w:rPr>
        <w:t>it was revived from a state of purely religious usage as part of the national revival that lead to the creation of Israel.</w:t>
      </w:r>
      <w:r>
        <w:rPr>
          <w:rFonts w:ascii="Times New Roman" w:eastAsia="Calibri" w:hAnsi="Times New Roman" w:cs="Times New Roman"/>
          <w:szCs w:val="24"/>
        </w:rPr>
        <w:t xml:space="preserve"> In the 1980s even more so than today, the very act of writing a novel in </w:t>
      </w:r>
      <w:r>
        <w:rPr>
          <w:rFonts w:ascii="Times New Roman" w:eastAsia="Calibri" w:hAnsi="Times New Roman" w:cs="Times New Roman"/>
          <w:szCs w:val="24"/>
        </w:rPr>
        <w:lastRenderedPageBreak/>
        <w:t>Hebrew by a non-Jew seemed like a subversion of the Hebrew literary system. As Hanan Hever, a prominent critic in</w:t>
      </w:r>
      <w:r w:rsidR="004847E4">
        <w:rPr>
          <w:rFonts w:ascii="Times New Roman" w:eastAsia="Calibri" w:hAnsi="Times New Roman" w:cs="Times New Roman"/>
          <w:szCs w:val="24"/>
        </w:rPr>
        <w:t xml:space="preserve"> the field of Hebrew literature, points out</w:t>
      </w:r>
      <w:r>
        <w:rPr>
          <w:rFonts w:ascii="Times New Roman" w:eastAsia="Calibri" w:hAnsi="Times New Roman" w:cs="Times New Roman"/>
          <w:szCs w:val="24"/>
        </w:rPr>
        <w:t xml:space="preserve"> in the first academic paper on </w:t>
      </w:r>
      <w:r>
        <w:rPr>
          <w:rFonts w:ascii="Times New Roman" w:eastAsia="Calibri" w:hAnsi="Times New Roman" w:cs="Times New Roman"/>
          <w:i/>
          <w:iCs/>
          <w:szCs w:val="24"/>
        </w:rPr>
        <w:t xml:space="preserve">Arabesque, </w:t>
      </w:r>
      <w:r>
        <w:rPr>
          <w:rFonts w:ascii="Times New Roman" w:eastAsia="Calibri" w:hAnsi="Times New Roman" w:cs="Times New Roman"/>
          <w:szCs w:val="24"/>
        </w:rPr>
        <w:t>this novel</w:t>
      </w:r>
      <w:r>
        <w:rPr>
          <w:rFonts w:ascii="Times New Roman" w:eastAsia="Calibri" w:hAnsi="Times New Roman" w:cs="Times New Roman"/>
          <w:i/>
          <w:iCs/>
          <w:szCs w:val="24"/>
        </w:rPr>
        <w:t xml:space="preserve"> </w:t>
      </w:r>
      <w:r>
        <w:rPr>
          <w:rFonts w:ascii="Times New Roman" w:eastAsia="Calibri" w:hAnsi="Times New Roman" w:cs="Times New Roman"/>
          <w:szCs w:val="24"/>
        </w:rPr>
        <w:t xml:space="preserve">is an example of what </w:t>
      </w:r>
      <w:r w:rsidRPr="00BE5063">
        <w:rPr>
          <w:rFonts w:ascii="Times New Roman" w:eastAsia="Calibri" w:hAnsi="Times New Roman" w:cs="Times New Roman"/>
          <w:szCs w:val="24"/>
        </w:rPr>
        <w:t>Deleuze and Guattari</w:t>
      </w:r>
      <w:r>
        <w:rPr>
          <w:rFonts w:ascii="Times New Roman" w:eastAsia="Calibri" w:hAnsi="Times New Roman" w:cs="Times New Roman"/>
          <w:szCs w:val="24"/>
        </w:rPr>
        <w:t xml:space="preserve"> called “minor literature,” especiall</w:t>
      </w:r>
      <w:r w:rsidR="004847E4">
        <w:rPr>
          <w:rFonts w:ascii="Times New Roman" w:eastAsia="Calibri" w:hAnsi="Times New Roman" w:cs="Times New Roman"/>
          <w:szCs w:val="24"/>
        </w:rPr>
        <w:t>y in inherently political</w:t>
      </w:r>
      <w:r>
        <w:rPr>
          <w:rFonts w:ascii="Times New Roman" w:eastAsia="Calibri" w:hAnsi="Times New Roman" w:cs="Times New Roman"/>
          <w:szCs w:val="24"/>
        </w:rPr>
        <w:t xml:space="preserve"> </w:t>
      </w:r>
      <w:r w:rsidR="004847E4">
        <w:rPr>
          <w:rFonts w:ascii="Times New Roman" w:eastAsia="Calibri" w:hAnsi="Times New Roman" w:cs="Times New Roman"/>
          <w:szCs w:val="24"/>
        </w:rPr>
        <w:t xml:space="preserve">of the fact that </w:t>
      </w:r>
      <w:r>
        <w:rPr>
          <w:rFonts w:ascii="Times New Roman" w:eastAsia="Calibri" w:hAnsi="Times New Roman" w:cs="Times New Roman"/>
          <w:szCs w:val="24"/>
        </w:rPr>
        <w:t>a membe</w:t>
      </w:r>
      <w:r w:rsidR="004847E4">
        <w:rPr>
          <w:rFonts w:ascii="Times New Roman" w:eastAsia="Calibri" w:hAnsi="Times New Roman" w:cs="Times New Roman"/>
          <w:szCs w:val="24"/>
        </w:rPr>
        <w:t>r of a minority take</w:t>
      </w:r>
      <w:r>
        <w:rPr>
          <w:rFonts w:ascii="Times New Roman" w:eastAsia="Calibri" w:hAnsi="Times New Roman" w:cs="Times New Roman"/>
          <w:szCs w:val="24"/>
        </w:rPr>
        <w:t xml:space="preserve"> up the majority language (Hever 70). Shammas himself upholds the political implication </w:t>
      </w:r>
      <w:r w:rsidR="00051501">
        <w:rPr>
          <w:rFonts w:ascii="Times New Roman" w:eastAsia="Calibri" w:hAnsi="Times New Roman" w:cs="Times New Roman"/>
          <w:szCs w:val="24"/>
        </w:rPr>
        <w:t xml:space="preserve">of his choice saying the he wished to “un-Jew” the language and free it from its national weight </w:t>
      </w:r>
      <w:r w:rsidR="00051501" w:rsidRPr="004847E4">
        <w:rPr>
          <w:rFonts w:ascii="Times New Roman" w:eastAsia="Calibri" w:hAnsi="Times New Roman" w:cs="Times New Roman"/>
          <w:szCs w:val="24"/>
        </w:rPr>
        <w:t>(</w:t>
      </w:r>
      <w:r w:rsidR="004847E4" w:rsidRPr="004847E4">
        <w:rPr>
          <w:rFonts w:ascii="Times New Roman" w:eastAsia="Calibri" w:hAnsi="Times New Roman" w:cs="Times New Roman"/>
          <w:szCs w:val="24"/>
        </w:rPr>
        <w:t>“</w:t>
      </w:r>
      <w:r w:rsidR="00051501" w:rsidRPr="004847E4">
        <w:rPr>
          <w:rFonts w:ascii="Times New Roman" w:eastAsia="Calibri" w:hAnsi="Times New Roman" w:cs="Times New Roman"/>
          <w:szCs w:val="24"/>
        </w:rPr>
        <w:t xml:space="preserve">Your </w:t>
      </w:r>
      <w:r w:rsidR="004847E4" w:rsidRPr="004847E4">
        <w:rPr>
          <w:rFonts w:ascii="Times New Roman" w:eastAsia="Calibri" w:hAnsi="Times New Roman" w:cs="Times New Roman"/>
          <w:szCs w:val="24"/>
        </w:rPr>
        <w:t>Worst” 10)</w:t>
      </w:r>
      <w:r w:rsidR="004847E4">
        <w:rPr>
          <w:rFonts w:ascii="Times New Roman" w:eastAsia="Calibri" w:hAnsi="Times New Roman" w:cs="Times New Roman"/>
          <w:szCs w:val="24"/>
        </w:rPr>
        <w:t>.</w:t>
      </w:r>
      <w:r w:rsidR="00051501">
        <w:rPr>
          <w:rFonts w:ascii="Times New Roman" w:eastAsia="Calibri" w:hAnsi="Times New Roman" w:cs="Times New Roman"/>
          <w:szCs w:val="24"/>
        </w:rPr>
        <w:t xml:space="preserve"> </w:t>
      </w:r>
      <w:r>
        <w:rPr>
          <w:rFonts w:ascii="Times New Roman" w:eastAsia="Calibri" w:hAnsi="Times New Roman" w:cs="Times New Roman"/>
          <w:szCs w:val="24"/>
        </w:rPr>
        <w:t xml:space="preserve">At the same time, </w:t>
      </w:r>
      <w:r w:rsidR="00051501">
        <w:rPr>
          <w:rFonts w:ascii="Times New Roman" w:eastAsia="Calibri" w:hAnsi="Times New Roman" w:cs="Times New Roman"/>
          <w:szCs w:val="24"/>
        </w:rPr>
        <w:t>choosing Hebrew gave Shammas a sense of fre</w:t>
      </w:r>
      <w:r w:rsidR="00861C5D">
        <w:rPr>
          <w:rFonts w:ascii="Times New Roman" w:eastAsia="Calibri" w:hAnsi="Times New Roman" w:cs="Times New Roman"/>
          <w:szCs w:val="24"/>
        </w:rPr>
        <w:t xml:space="preserve">edom and artistry. When writing in Arabic, he says in an interview for </w:t>
      </w:r>
      <w:r w:rsidR="00861C5D">
        <w:rPr>
          <w:rFonts w:ascii="Times New Roman" w:eastAsia="Calibri" w:hAnsi="Times New Roman" w:cs="Times New Roman"/>
          <w:i/>
          <w:iCs/>
          <w:szCs w:val="24"/>
        </w:rPr>
        <w:t>The New York Times</w:t>
      </w:r>
      <w:r w:rsidR="00861C5D">
        <w:rPr>
          <w:rFonts w:ascii="Times New Roman" w:eastAsia="Calibri" w:hAnsi="Times New Roman" w:cs="Times New Roman"/>
          <w:szCs w:val="24"/>
        </w:rPr>
        <w:t xml:space="preserve"> “</w:t>
      </w:r>
      <w:r w:rsidR="00861C5D" w:rsidRPr="00861C5D">
        <w:rPr>
          <w:rFonts w:ascii="Times New Roman" w:eastAsia="Calibri" w:hAnsi="Times New Roman" w:cs="Times New Roman"/>
          <w:szCs w:val="24"/>
        </w:rPr>
        <w:t>kept hearing the relatives</w:t>
      </w:r>
      <w:r w:rsidR="00861C5D">
        <w:rPr>
          <w:rFonts w:ascii="Times New Roman" w:eastAsia="Calibri" w:hAnsi="Times New Roman" w:cs="Times New Roman"/>
          <w:szCs w:val="24"/>
        </w:rPr>
        <w:t xml:space="preserve"> </w:t>
      </w:r>
      <w:r w:rsidR="00861C5D" w:rsidRPr="00861C5D">
        <w:rPr>
          <w:rFonts w:ascii="Times New Roman" w:eastAsia="Calibri" w:hAnsi="Times New Roman" w:cs="Times New Roman"/>
          <w:szCs w:val="24"/>
        </w:rPr>
        <w:t>breathing down my nec</w:t>
      </w:r>
      <w:r w:rsidR="00861C5D">
        <w:rPr>
          <w:rFonts w:ascii="Times New Roman" w:eastAsia="Calibri" w:hAnsi="Times New Roman" w:cs="Times New Roman"/>
          <w:szCs w:val="24"/>
        </w:rPr>
        <w:t>k.” The interviewer adds “</w:t>
      </w:r>
      <w:r w:rsidR="00861C5D" w:rsidRPr="00861C5D">
        <w:rPr>
          <w:rFonts w:ascii="Times New Roman" w:eastAsia="Calibri" w:hAnsi="Times New Roman" w:cs="Times New Roman"/>
          <w:szCs w:val="24"/>
        </w:rPr>
        <w:t>Writing in a second language would not only</w:t>
      </w:r>
      <w:r w:rsidR="00861C5D">
        <w:rPr>
          <w:rFonts w:ascii="Times New Roman" w:eastAsia="Calibri" w:hAnsi="Times New Roman" w:cs="Times New Roman"/>
          <w:szCs w:val="24"/>
        </w:rPr>
        <w:t xml:space="preserve"> </w:t>
      </w:r>
      <w:r w:rsidR="00861C5D" w:rsidRPr="00861C5D">
        <w:rPr>
          <w:rFonts w:ascii="Times New Roman" w:eastAsia="Calibri" w:hAnsi="Times New Roman" w:cs="Times New Roman"/>
          <w:szCs w:val="24"/>
        </w:rPr>
        <w:t>provide him with the distance he wanted from his storytelling mentors; it would also steer him from</w:t>
      </w:r>
      <w:r w:rsidR="00861C5D">
        <w:rPr>
          <w:rFonts w:ascii="Times New Roman" w:eastAsia="Calibri" w:hAnsi="Times New Roman" w:cs="Times New Roman"/>
          <w:szCs w:val="24"/>
        </w:rPr>
        <w:t xml:space="preserve"> </w:t>
      </w:r>
      <w:r w:rsidR="00861C5D" w:rsidRPr="00861C5D">
        <w:rPr>
          <w:rFonts w:ascii="Times New Roman" w:eastAsia="Calibri" w:hAnsi="Times New Roman" w:cs="Times New Roman"/>
          <w:szCs w:val="24"/>
        </w:rPr>
        <w:t>convention and cliché</w:t>
      </w:r>
      <w:r w:rsidR="00861C5D">
        <w:rPr>
          <w:rFonts w:ascii="Times New Roman" w:eastAsia="Calibri" w:hAnsi="Times New Roman" w:cs="Times New Roman"/>
          <w:szCs w:val="24"/>
        </w:rPr>
        <w:t>” comparing the choice to Beckett’s</w:t>
      </w:r>
      <w:r w:rsidR="004847E4">
        <w:rPr>
          <w:rFonts w:ascii="Times New Roman" w:eastAsia="Calibri" w:hAnsi="Times New Roman" w:cs="Times New Roman"/>
          <w:szCs w:val="24"/>
        </w:rPr>
        <w:t xml:space="preserve"> much less obviously political</w:t>
      </w:r>
      <w:r w:rsidR="00861C5D">
        <w:rPr>
          <w:rFonts w:ascii="Times New Roman" w:eastAsia="Calibri" w:hAnsi="Times New Roman" w:cs="Times New Roman"/>
          <w:szCs w:val="24"/>
        </w:rPr>
        <w:t xml:space="preserve"> move to French (Marzorati). So, writing in Hebrew combines the aesthetic with the political in way that has engaged critics ever since the book’s publication.</w:t>
      </w:r>
    </w:p>
    <w:p w14:paraId="48AF9A8C" w14:textId="77777777" w:rsidR="00C21A43" w:rsidRDefault="00C21A43" w:rsidP="006622E4">
      <w:pPr>
        <w:ind w:firstLine="720"/>
        <w:rPr>
          <w:rFonts w:ascii="Times New Roman" w:eastAsia="Calibri" w:hAnsi="Times New Roman" w:cs="Times New Roman"/>
          <w:szCs w:val="24"/>
        </w:rPr>
      </w:pPr>
      <w:r>
        <w:rPr>
          <w:rFonts w:ascii="Times New Roman" w:eastAsia="Calibri" w:hAnsi="Times New Roman" w:cs="Times New Roman"/>
          <w:szCs w:val="24"/>
        </w:rPr>
        <w:t xml:space="preserve">As crucial as the language question surely is, </w:t>
      </w:r>
      <w:r w:rsidRPr="0066785B">
        <w:rPr>
          <w:rFonts w:ascii="Times New Roman" w:eastAsia="Calibri" w:hAnsi="Times New Roman" w:cs="Times New Roman"/>
          <w:szCs w:val="24"/>
        </w:rPr>
        <w:t xml:space="preserve">Shammas not only defies obvious choices by writing in Hebrew, but also by setting much of the action of his novel outside of the Middle East. </w:t>
      </w:r>
      <w:r w:rsidRPr="0066785B">
        <w:rPr>
          <w:rFonts w:ascii="Times New Roman" w:eastAsia="Calibri" w:hAnsi="Times New Roman" w:cs="Times New Roman"/>
          <w:i/>
          <w:iCs/>
          <w:szCs w:val="24"/>
        </w:rPr>
        <w:t xml:space="preserve">Arabesques </w:t>
      </w:r>
      <w:r w:rsidRPr="0066785B">
        <w:rPr>
          <w:rFonts w:ascii="Times New Roman" w:eastAsia="Calibri" w:hAnsi="Times New Roman" w:cs="Times New Roman"/>
          <w:szCs w:val="24"/>
        </w:rPr>
        <w:t>takes place not only in the Galilee and the West Bank, but also in Paris and Iowa. These international locations hint that the novel has much to say about world literature, not just about Arab and Israeli politics, cultural or otherwise.</w:t>
      </w:r>
      <w:r>
        <w:rPr>
          <w:rFonts w:ascii="Times New Roman" w:eastAsia="Calibri" w:hAnsi="Times New Roman" w:cs="Times New Roman"/>
          <w:szCs w:val="24"/>
        </w:rPr>
        <w:t xml:space="preserve"> T</w:t>
      </w:r>
      <w:r w:rsidRPr="0066785B">
        <w:rPr>
          <w:rFonts w:ascii="Times New Roman" w:eastAsia="Calibri" w:hAnsi="Times New Roman" w:cs="Times New Roman"/>
          <w:szCs w:val="24"/>
        </w:rPr>
        <w:t>he novel is not only a specimen of world literature</w:t>
      </w:r>
      <w:r>
        <w:rPr>
          <w:rFonts w:ascii="Times New Roman" w:eastAsia="Calibri" w:hAnsi="Times New Roman" w:cs="Times New Roman"/>
          <w:szCs w:val="24"/>
        </w:rPr>
        <w:t xml:space="preserve">, </w:t>
      </w:r>
      <w:r w:rsidRPr="0066785B">
        <w:rPr>
          <w:rFonts w:ascii="Times New Roman" w:eastAsia="Calibri" w:hAnsi="Times New Roman" w:cs="Times New Roman"/>
          <w:szCs w:val="24"/>
        </w:rPr>
        <w:t xml:space="preserve">but that </w:t>
      </w:r>
      <w:r>
        <w:rPr>
          <w:rFonts w:ascii="Times New Roman" w:eastAsia="Calibri" w:hAnsi="Times New Roman" w:cs="Times New Roman"/>
          <w:szCs w:val="24"/>
        </w:rPr>
        <w:t xml:space="preserve">it is, as Damrosch writes about a novel by </w:t>
      </w:r>
      <w:r w:rsidRPr="003C1F29">
        <w:t>Georges Ngal</w:t>
      </w:r>
      <w:r>
        <w:t>:</w:t>
      </w:r>
      <w:r>
        <w:rPr>
          <w:rFonts w:ascii="Times New Roman" w:eastAsia="Calibri" w:hAnsi="Times New Roman" w:cs="Times New Roman"/>
          <w:szCs w:val="24"/>
        </w:rPr>
        <w:t xml:space="preserve"> “both of and </w:t>
      </w:r>
      <w:r w:rsidRPr="003C1F29">
        <w:rPr>
          <w:rFonts w:ascii="Times New Roman" w:eastAsia="Calibri" w:hAnsi="Times New Roman" w:cs="Times New Roman"/>
          <w:i/>
          <w:iCs/>
          <w:szCs w:val="24"/>
        </w:rPr>
        <w:t>about</w:t>
      </w:r>
      <w:r>
        <w:rPr>
          <w:rFonts w:ascii="Times New Roman" w:eastAsia="Calibri" w:hAnsi="Times New Roman" w:cs="Times New Roman"/>
          <w:szCs w:val="24"/>
        </w:rPr>
        <w:t xml:space="preserve"> world literature” </w:t>
      </w:r>
      <w:r>
        <w:rPr>
          <w:rFonts w:ascii="Times New Roman" w:eastAsia="Calibri" w:hAnsi="Times New Roman" w:cs="Times New Roman"/>
          <w:szCs w:val="24"/>
        </w:rPr>
        <w:fldChar w:fldCharType="begin"/>
      </w:r>
      <w:r>
        <w:rPr>
          <w:rFonts w:ascii="Times New Roman" w:eastAsia="Calibri" w:hAnsi="Times New Roman" w:cs="Times New Roman"/>
          <w:szCs w:val="24"/>
        </w:rPr>
        <w:instrText xml:space="preserve"> ADDIN ZOTERO_ITEM CSL_CITATION {"citationID":"PdWm7H2A","properties":{"formattedCitation":"(116)","plainCitation":"(116)"},"citationItems":[{"id":379,"uris":["http://zotero.org/users/117200/items/DC3AIEVD"],"uri":["http://zotero.org/users/117200/items/DC3AIEVD"],"itemData":{"id":379,"type":"book","title":"What Is World Literature?","publisher":"Princeton University Press","publisher-place":"Princeton, N.J","number-of-pages":"324","source":"alephprd.tau.ac.il Library Catalog","event-place":"Princeton, N.J","ISBN":"0-691-04985-8","call-number":"809","author":[{"family":"Damrosch","given":"David"}],"issued":{"date-parts":[["2003"]]}},"locator":"116","suppress-author":true}],"schema":"https://github.com/citation-style-language/schema/raw/master/csl-citation.json"} </w:instrText>
      </w:r>
      <w:r>
        <w:rPr>
          <w:rFonts w:ascii="Times New Roman" w:eastAsia="Calibri" w:hAnsi="Times New Roman" w:cs="Times New Roman"/>
          <w:szCs w:val="24"/>
        </w:rPr>
        <w:fldChar w:fldCharType="separate"/>
      </w:r>
      <w:r w:rsidRPr="004C3482">
        <w:rPr>
          <w:rFonts w:ascii="Times New Roman" w:hAnsi="Times New Roman" w:cs="Times New Roman"/>
        </w:rPr>
        <w:t>(116)</w:t>
      </w:r>
      <w:r>
        <w:rPr>
          <w:rFonts w:ascii="Times New Roman" w:eastAsia="Calibri" w:hAnsi="Times New Roman" w:cs="Times New Roman"/>
          <w:szCs w:val="24"/>
        </w:rPr>
        <w:fldChar w:fldCharType="end"/>
      </w:r>
      <w:r>
        <w:rPr>
          <w:rFonts w:ascii="Times New Roman" w:eastAsia="Calibri" w:hAnsi="Times New Roman" w:cs="Times New Roman"/>
          <w:szCs w:val="24"/>
        </w:rPr>
        <w:t>.</w:t>
      </w:r>
    </w:p>
    <w:p w14:paraId="13C8B6B9" w14:textId="77777777" w:rsidR="00C21A43" w:rsidRPr="00340D20" w:rsidRDefault="00C21A43" w:rsidP="006622E4">
      <w:pPr>
        <w:ind w:firstLine="0"/>
      </w:pPr>
    </w:p>
    <w:p w14:paraId="1616964D" w14:textId="77777777" w:rsidR="00C21A43" w:rsidRPr="0066785B" w:rsidRDefault="00C21A43" w:rsidP="006622E4">
      <w:pPr>
        <w:ind w:firstLine="720"/>
        <w:rPr>
          <w:rFonts w:ascii="Times New Roman" w:eastAsia="Calibri" w:hAnsi="Times New Roman" w:cs="Times New Roman"/>
          <w:szCs w:val="24"/>
        </w:rPr>
      </w:pPr>
      <w:r w:rsidRPr="0066785B">
        <w:rPr>
          <w:rFonts w:ascii="Times New Roman" w:eastAsia="Calibri" w:hAnsi="Times New Roman" w:cs="Times New Roman"/>
          <w:szCs w:val="24"/>
        </w:rPr>
        <w:t>Anton Shammas was born in 1950, after the 1948 War and the founding of the State of Israel, with the accompanying disaster these develop</w:t>
      </w:r>
      <w:r>
        <w:rPr>
          <w:rFonts w:ascii="Times New Roman" w:eastAsia="Calibri" w:hAnsi="Times New Roman" w:cs="Times New Roman"/>
          <w:szCs w:val="24"/>
        </w:rPr>
        <w:t>ments meant for the Palestinian people</w:t>
      </w:r>
      <w:r w:rsidRPr="0066785B">
        <w:rPr>
          <w:rFonts w:ascii="Times New Roman" w:eastAsia="Calibri" w:hAnsi="Times New Roman" w:cs="Times New Roman"/>
          <w:szCs w:val="24"/>
        </w:rPr>
        <w:t xml:space="preserve">. </w:t>
      </w:r>
      <w:r>
        <w:rPr>
          <w:rFonts w:ascii="Times New Roman" w:eastAsia="Calibri" w:hAnsi="Times New Roman" w:cs="Times New Roman"/>
          <w:szCs w:val="24"/>
        </w:rPr>
        <w:t xml:space="preserve">A </w:t>
      </w:r>
      <w:r>
        <w:rPr>
          <w:rFonts w:ascii="Times New Roman" w:eastAsia="Calibri" w:hAnsi="Times New Roman" w:cs="Times New Roman"/>
          <w:szCs w:val="24"/>
        </w:rPr>
        <w:lastRenderedPageBreak/>
        <w:t>member of the Christian minority within the predominantly Muslim Palestinians, h</w:t>
      </w:r>
      <w:r w:rsidRPr="0066785B">
        <w:rPr>
          <w:rFonts w:ascii="Times New Roman" w:eastAsia="Calibri" w:hAnsi="Times New Roman" w:cs="Times New Roman"/>
          <w:szCs w:val="24"/>
        </w:rPr>
        <w:t>e spent his childhood in Fassuta, a small village in the Galilee; in his early teens his family moved to Haifa, a large port city, wh</w:t>
      </w:r>
      <w:r>
        <w:rPr>
          <w:rFonts w:ascii="Times New Roman" w:eastAsia="Calibri" w:hAnsi="Times New Roman" w:cs="Times New Roman"/>
          <w:szCs w:val="24"/>
        </w:rPr>
        <w:t xml:space="preserve">ere he attended an </w:t>
      </w:r>
      <w:r w:rsidRPr="0066785B">
        <w:rPr>
          <w:rFonts w:ascii="Times New Roman" w:eastAsia="Calibri" w:hAnsi="Times New Roman" w:cs="Times New Roman"/>
          <w:szCs w:val="24"/>
        </w:rPr>
        <w:t>int</w:t>
      </w:r>
      <w:r>
        <w:rPr>
          <w:rFonts w:ascii="Times New Roman" w:eastAsia="Calibri" w:hAnsi="Times New Roman" w:cs="Times New Roman"/>
          <w:szCs w:val="24"/>
        </w:rPr>
        <w:t>egrated Jewish-Arab high school</w:t>
      </w:r>
      <w:r w:rsidRPr="0066785B">
        <w:rPr>
          <w:rFonts w:ascii="Times New Roman" w:eastAsia="Calibri" w:hAnsi="Times New Roman" w:cs="Times New Roman"/>
          <w:szCs w:val="24"/>
        </w:rPr>
        <w:t xml:space="preserve">. When he was seventeen he moved to Jerusalem </w:t>
      </w:r>
      <w:r>
        <w:rPr>
          <w:rFonts w:ascii="Times New Roman" w:eastAsia="Calibri" w:hAnsi="Times New Roman" w:cs="Times New Roman"/>
          <w:szCs w:val="24"/>
        </w:rPr>
        <w:t>where</w:t>
      </w:r>
      <w:r w:rsidR="004847E4">
        <w:rPr>
          <w:rFonts w:ascii="Times New Roman" w:eastAsia="Calibri" w:hAnsi="Times New Roman" w:cs="Times New Roman"/>
          <w:szCs w:val="24"/>
        </w:rPr>
        <w:t>,</w:t>
      </w:r>
      <w:r>
        <w:rPr>
          <w:rFonts w:ascii="Times New Roman" w:eastAsia="Calibri" w:hAnsi="Times New Roman" w:cs="Times New Roman"/>
          <w:szCs w:val="24"/>
        </w:rPr>
        <w:t xml:space="preserve"> at the Hebrew University</w:t>
      </w:r>
      <w:r w:rsidR="004847E4">
        <w:rPr>
          <w:rFonts w:ascii="Times New Roman" w:eastAsia="Calibri" w:hAnsi="Times New Roman" w:cs="Times New Roman"/>
          <w:szCs w:val="24"/>
        </w:rPr>
        <w:t>,</w:t>
      </w:r>
      <w:r>
        <w:rPr>
          <w:rFonts w:ascii="Times New Roman" w:eastAsia="Calibri" w:hAnsi="Times New Roman" w:cs="Times New Roman"/>
          <w:szCs w:val="24"/>
        </w:rPr>
        <w:t xml:space="preserve"> he</w:t>
      </w:r>
      <w:r w:rsidRPr="0066785B">
        <w:rPr>
          <w:rFonts w:ascii="Times New Roman" w:eastAsia="Calibri" w:hAnsi="Times New Roman" w:cs="Times New Roman"/>
          <w:szCs w:val="24"/>
        </w:rPr>
        <w:t xml:space="preserve"> studied art history</w:t>
      </w:r>
      <w:r>
        <w:rPr>
          <w:rFonts w:ascii="Times New Roman" w:eastAsia="Calibri" w:hAnsi="Times New Roman" w:cs="Times New Roman"/>
          <w:szCs w:val="24"/>
        </w:rPr>
        <w:t>,</w:t>
      </w:r>
      <w:r w:rsidRPr="0066785B">
        <w:rPr>
          <w:rFonts w:ascii="Times New Roman" w:eastAsia="Calibri" w:hAnsi="Times New Roman" w:cs="Times New Roman"/>
          <w:szCs w:val="24"/>
        </w:rPr>
        <w:t xml:space="preserve"> Arabic literature, and</w:t>
      </w:r>
      <w:r>
        <w:rPr>
          <w:rFonts w:ascii="Times New Roman" w:eastAsia="Calibri" w:hAnsi="Times New Roman" w:cs="Times New Roman"/>
          <w:szCs w:val="24"/>
        </w:rPr>
        <w:t>, more relevant</w:t>
      </w:r>
      <w:r w:rsidRPr="0066785B">
        <w:rPr>
          <w:rFonts w:ascii="Times New Roman" w:eastAsia="Calibri" w:hAnsi="Times New Roman" w:cs="Times New Roman"/>
          <w:szCs w:val="24"/>
        </w:rPr>
        <w:t xml:space="preserve"> </w:t>
      </w:r>
      <w:r>
        <w:rPr>
          <w:rFonts w:ascii="Times New Roman" w:eastAsia="Calibri" w:hAnsi="Times New Roman" w:cs="Times New Roman"/>
          <w:szCs w:val="24"/>
        </w:rPr>
        <w:t>to</w:t>
      </w:r>
      <w:r w:rsidRPr="0066785B">
        <w:rPr>
          <w:rFonts w:ascii="Times New Roman" w:eastAsia="Calibri" w:hAnsi="Times New Roman" w:cs="Times New Roman"/>
          <w:szCs w:val="24"/>
        </w:rPr>
        <w:t xml:space="preserve"> </w:t>
      </w:r>
      <w:r>
        <w:rPr>
          <w:rFonts w:ascii="Times New Roman" w:eastAsia="Calibri" w:hAnsi="Times New Roman" w:cs="Times New Roman"/>
          <w:szCs w:val="24"/>
        </w:rPr>
        <w:t>my argument, English literature</w:t>
      </w:r>
      <w:r w:rsidRPr="0066785B">
        <w:rPr>
          <w:rFonts w:ascii="Times New Roman" w:eastAsia="Calibri" w:hAnsi="Times New Roman" w:cs="Times New Roman"/>
          <w:szCs w:val="24"/>
        </w:rPr>
        <w:t>. He worked as an editor and translator in both Hebrew and Arabic, most famously translating works by prominent Palestinia</w:t>
      </w:r>
      <w:r>
        <w:rPr>
          <w:rFonts w:ascii="Times New Roman" w:eastAsia="Calibri" w:hAnsi="Times New Roman" w:cs="Times New Roman"/>
          <w:szCs w:val="24"/>
        </w:rPr>
        <w:t>n Israeli novelist Emile Habibi</w:t>
      </w:r>
      <w:r w:rsidRPr="0085758D">
        <w:rPr>
          <w:rFonts w:ascii="Times New Roman" w:eastAsia="Calibri" w:hAnsi="Times New Roman" w:cs="Times New Roman"/>
          <w:szCs w:val="24"/>
        </w:rPr>
        <w:t xml:space="preserve"> </w:t>
      </w:r>
      <w:r w:rsidRPr="0066785B">
        <w:rPr>
          <w:rFonts w:ascii="Times New Roman" w:eastAsia="Calibri" w:hAnsi="Times New Roman" w:cs="Times New Roman"/>
          <w:szCs w:val="24"/>
        </w:rPr>
        <w:t>into Hebrew</w:t>
      </w:r>
      <w:r>
        <w:rPr>
          <w:rFonts w:ascii="Times New Roman" w:eastAsia="Calibri" w:hAnsi="Times New Roman" w:cs="Times New Roman"/>
          <w:szCs w:val="24"/>
        </w:rPr>
        <w:t xml:space="preserve">. </w:t>
      </w:r>
      <w:r w:rsidRPr="0066785B">
        <w:rPr>
          <w:rFonts w:ascii="Times New Roman" w:eastAsia="Calibri" w:hAnsi="Times New Roman" w:cs="Times New Roman"/>
          <w:szCs w:val="24"/>
        </w:rPr>
        <w:t xml:space="preserve">Even before the appearance of </w:t>
      </w:r>
      <w:r w:rsidRPr="0066785B">
        <w:rPr>
          <w:rFonts w:ascii="Times New Roman" w:eastAsia="Calibri" w:hAnsi="Times New Roman" w:cs="Times New Roman"/>
          <w:i/>
          <w:iCs/>
          <w:szCs w:val="24"/>
        </w:rPr>
        <w:t>Arabesques,</w:t>
      </w:r>
      <w:r w:rsidRPr="0066785B">
        <w:rPr>
          <w:rFonts w:ascii="Times New Roman" w:eastAsia="Calibri" w:hAnsi="Times New Roman" w:cs="Times New Roman"/>
          <w:szCs w:val="24"/>
        </w:rPr>
        <w:t xml:space="preserve"> he w</w:t>
      </w:r>
      <w:r>
        <w:rPr>
          <w:rFonts w:ascii="Times New Roman" w:eastAsia="Calibri" w:hAnsi="Times New Roman" w:cs="Times New Roman"/>
          <w:szCs w:val="24"/>
        </w:rPr>
        <w:t>as an important presence Israeli intellectual discourse</w:t>
      </w:r>
      <w:r w:rsidRPr="0066785B">
        <w:rPr>
          <w:rFonts w:ascii="Times New Roman" w:eastAsia="Calibri" w:hAnsi="Times New Roman" w:cs="Times New Roman"/>
          <w:szCs w:val="24"/>
        </w:rPr>
        <w:t>.</w:t>
      </w:r>
      <w:r w:rsidRPr="00E771D7">
        <w:rPr>
          <w:rStyle w:val="EndnoteReference"/>
        </w:rPr>
        <w:endnoteReference w:id="3"/>
      </w:r>
      <w:r w:rsidRPr="0066785B">
        <w:rPr>
          <w:rFonts w:ascii="Times New Roman" w:eastAsia="Calibri" w:hAnsi="Times New Roman" w:cs="Times New Roman"/>
          <w:szCs w:val="24"/>
        </w:rPr>
        <w:t xml:space="preserve"> </w:t>
      </w:r>
    </w:p>
    <w:p w14:paraId="7B90B932" w14:textId="77777777" w:rsidR="00C21A43" w:rsidRDefault="00C21A43" w:rsidP="006622E4">
      <w:pPr>
        <w:ind w:firstLine="720"/>
        <w:rPr>
          <w:rFonts w:ascii="Times New Roman" w:eastAsia="Calibri" w:hAnsi="Times New Roman" w:cs="Times New Roman"/>
          <w:szCs w:val="24"/>
        </w:rPr>
      </w:pPr>
      <w:r w:rsidRPr="00406C9F">
        <w:rPr>
          <w:rFonts w:ascii="Times New Roman" w:eastAsia="Calibri" w:hAnsi="Times New Roman" w:cs="Times New Roman"/>
          <w:szCs w:val="24"/>
        </w:rPr>
        <w:t xml:space="preserve">In accordance with the title </w:t>
      </w:r>
      <w:r w:rsidRPr="00406C9F">
        <w:rPr>
          <w:rFonts w:ascii="Times New Roman" w:eastAsia="Calibri" w:hAnsi="Times New Roman" w:cs="Times New Roman"/>
          <w:i/>
          <w:iCs/>
          <w:szCs w:val="24"/>
        </w:rPr>
        <w:t>Arabesques</w:t>
      </w:r>
      <w:r w:rsidRPr="00406C9F">
        <w:rPr>
          <w:rFonts w:ascii="Times New Roman" w:eastAsia="Calibri" w:hAnsi="Times New Roman" w:cs="Times New Roman"/>
          <w:szCs w:val="24"/>
        </w:rPr>
        <w:t>, but also in a fashion similar to some of its</w:t>
      </w:r>
      <w:r w:rsidRPr="0066785B">
        <w:rPr>
          <w:rFonts w:ascii="Times New Roman" w:eastAsia="Calibri" w:hAnsi="Times New Roman" w:cs="Times New Roman"/>
          <w:szCs w:val="24"/>
        </w:rPr>
        <w:t xml:space="preserve"> international and Israeli contemporaries</w:t>
      </w:r>
      <w:r w:rsidRPr="0066785B">
        <w:rPr>
          <w:szCs w:val="24"/>
        </w:rPr>
        <w:t xml:space="preserve"> – </w:t>
      </w:r>
      <w:r w:rsidRPr="0066785B">
        <w:rPr>
          <w:rFonts w:ascii="Times New Roman" w:eastAsia="Calibri" w:hAnsi="Times New Roman" w:cs="Times New Roman"/>
          <w:szCs w:val="24"/>
        </w:rPr>
        <w:t xml:space="preserve">David Grossman’s </w:t>
      </w:r>
      <w:r w:rsidRPr="0066785B">
        <w:rPr>
          <w:rFonts w:ascii="Times New Roman" w:eastAsia="Calibri" w:hAnsi="Times New Roman" w:cs="Times New Roman"/>
          <w:i/>
          <w:iCs/>
          <w:szCs w:val="24"/>
        </w:rPr>
        <w:t>See Under: Love</w:t>
      </w:r>
      <w:r w:rsidRPr="0066785B">
        <w:rPr>
          <w:rFonts w:ascii="Times New Roman" w:eastAsia="Calibri" w:hAnsi="Times New Roman" w:cs="Times New Roman"/>
          <w:szCs w:val="24"/>
        </w:rPr>
        <w:t xml:space="preserve"> and Philip Roth’s </w:t>
      </w:r>
      <w:r w:rsidRPr="0066785B">
        <w:rPr>
          <w:rFonts w:ascii="Times New Roman" w:eastAsia="Calibri" w:hAnsi="Times New Roman" w:cs="Times New Roman"/>
          <w:i/>
          <w:iCs/>
          <w:szCs w:val="24"/>
        </w:rPr>
        <w:t>The Counterlife</w:t>
      </w:r>
      <w:r w:rsidRPr="0066785B">
        <w:rPr>
          <w:rFonts w:ascii="Times New Roman" w:eastAsia="Calibri" w:hAnsi="Times New Roman" w:cs="Times New Roman"/>
          <w:szCs w:val="24"/>
        </w:rPr>
        <w:t xml:space="preserve"> were published </w:t>
      </w:r>
      <w:r>
        <w:rPr>
          <w:rFonts w:ascii="Times New Roman" w:eastAsia="Calibri" w:hAnsi="Times New Roman" w:cs="Times New Roman"/>
          <w:szCs w:val="24"/>
        </w:rPr>
        <w:t>that</w:t>
      </w:r>
      <w:r w:rsidRPr="0066785B">
        <w:rPr>
          <w:rFonts w:ascii="Times New Roman" w:eastAsia="Calibri" w:hAnsi="Times New Roman" w:cs="Times New Roman"/>
          <w:szCs w:val="24"/>
        </w:rPr>
        <w:t xml:space="preserve"> year</w:t>
      </w:r>
      <w:r w:rsidR="0028118B">
        <w:rPr>
          <w:rFonts w:ascii="Times New Roman" w:eastAsia="Calibri" w:hAnsi="Times New Roman" w:cs="Times New Roman"/>
          <w:szCs w:val="24"/>
        </w:rPr>
        <w:t>, while</w:t>
      </w:r>
      <w:r w:rsidR="00901AE5">
        <w:rPr>
          <w:rFonts w:ascii="Times New Roman" w:eastAsia="Calibri" w:hAnsi="Times New Roman" w:cs="Times New Roman"/>
          <w:szCs w:val="24"/>
        </w:rPr>
        <w:t xml:space="preserve"> Salman Rushdie’s </w:t>
      </w:r>
      <w:r w:rsidRPr="0066785B">
        <w:rPr>
          <w:rFonts w:ascii="Times New Roman" w:eastAsia="Calibri" w:hAnsi="Times New Roman" w:cs="Times New Roman"/>
          <w:szCs w:val="24"/>
        </w:rPr>
        <w:t xml:space="preserve"> </w:t>
      </w:r>
      <w:r w:rsidR="00901AE5" w:rsidRPr="00901AE5">
        <w:rPr>
          <w:rFonts w:ascii="Times New Roman" w:eastAsia="Calibri" w:hAnsi="Times New Roman" w:cs="Times New Roman"/>
          <w:i/>
          <w:iCs/>
          <w:szCs w:val="24"/>
        </w:rPr>
        <w:t>The Satanic Verses</w:t>
      </w:r>
      <w:r w:rsidR="00901AE5">
        <w:rPr>
          <w:rFonts w:ascii="Times New Roman" w:eastAsia="Calibri" w:hAnsi="Times New Roman" w:cs="Times New Roman"/>
          <w:szCs w:val="24"/>
        </w:rPr>
        <w:t xml:space="preserve">, two year later </w:t>
      </w:r>
      <w:r w:rsidRPr="0066785B">
        <w:rPr>
          <w:rFonts w:ascii="Times New Roman" w:eastAsia="Calibri" w:hAnsi="Times New Roman" w:cs="Times New Roman"/>
          <w:szCs w:val="24"/>
        </w:rPr>
        <w:t>– Shammas</w:t>
      </w:r>
      <w:r w:rsidRPr="0066785B">
        <w:rPr>
          <w:rFonts w:ascii="Times New Roman" w:eastAsia="Calibri" w:hAnsi="Times New Roman" w:cs="Times New Roman"/>
          <w:i/>
          <w:iCs/>
          <w:szCs w:val="24"/>
        </w:rPr>
        <w:t xml:space="preserve"> </w:t>
      </w:r>
      <w:r w:rsidRPr="0066785B">
        <w:rPr>
          <w:rFonts w:ascii="Times New Roman" w:eastAsia="Calibri" w:hAnsi="Times New Roman" w:cs="Times New Roman"/>
          <w:szCs w:val="24"/>
        </w:rPr>
        <w:t>wrote a complex, self-reflexive, and recursive novel.</w:t>
      </w:r>
      <w:r w:rsidRPr="00E771D7">
        <w:rPr>
          <w:rStyle w:val="EndnoteReference"/>
        </w:rPr>
        <w:endnoteReference w:id="4"/>
      </w:r>
      <w:r w:rsidRPr="0066785B">
        <w:rPr>
          <w:rFonts w:ascii="Times New Roman" w:eastAsia="Calibri" w:hAnsi="Times New Roman" w:cs="Times New Roman"/>
          <w:szCs w:val="24"/>
        </w:rPr>
        <w:t xml:space="preserve"> Its protagonist is named Anton Shammas and shares many biographical facts with Shammas the author</w:t>
      </w:r>
      <w:r>
        <w:t>.</w:t>
      </w:r>
      <w:r w:rsidRPr="0066785B">
        <w:rPr>
          <w:rFonts w:ascii="Times New Roman" w:eastAsia="Calibri" w:hAnsi="Times New Roman" w:cs="Times New Roman"/>
          <w:szCs w:val="24"/>
        </w:rPr>
        <w:t xml:space="preserve"> The novel interweaves “The Tale” sections, which are about Anton’s youth and his family’s history in the Galilean village of Fassuta, and “The Teller,” which narrates Anton’s 1980s experiences in Israel, the West Bank, Paris, and Iowa. Neither section is told in a linear fashion. Both show a willingness to mix fact and fiction and to subvert their own claim</w:t>
      </w:r>
      <w:r>
        <w:rPr>
          <w:rFonts w:ascii="Times New Roman" w:eastAsia="Calibri" w:hAnsi="Times New Roman" w:cs="Times New Roman"/>
          <w:szCs w:val="24"/>
        </w:rPr>
        <w:t>s</w:t>
      </w:r>
      <w:r w:rsidRPr="0066785B">
        <w:rPr>
          <w:rFonts w:ascii="Times New Roman" w:eastAsia="Calibri" w:hAnsi="Times New Roman" w:cs="Times New Roman"/>
          <w:szCs w:val="24"/>
        </w:rPr>
        <w:t xml:space="preserve"> to truth. The sections about the village and Anton’s early life are highly associative, blending without qualms history, autobiography, and myth. These sections particularly have been compared, with Shammas’s prompting through references in the novel, to both </w:t>
      </w:r>
      <w:r w:rsidRPr="0066785B">
        <w:rPr>
          <w:rFonts w:ascii="Times New Roman" w:eastAsia="Calibri" w:hAnsi="Times New Roman" w:cs="Times New Roman"/>
          <w:i/>
          <w:iCs/>
          <w:szCs w:val="24"/>
        </w:rPr>
        <w:t>Alf Layla Wa Layla</w:t>
      </w:r>
      <w:r w:rsidRPr="0066785B">
        <w:rPr>
          <w:rFonts w:ascii="Times New Roman" w:eastAsia="Calibri" w:hAnsi="Times New Roman" w:cs="Times New Roman"/>
          <w:szCs w:val="24"/>
        </w:rPr>
        <w:t xml:space="preserve"> (</w:t>
      </w:r>
      <w:r w:rsidRPr="0066785B">
        <w:rPr>
          <w:rFonts w:ascii="Times New Roman" w:eastAsia="Calibri" w:hAnsi="Times New Roman" w:cs="Times New Roman"/>
          <w:i/>
          <w:iCs/>
          <w:szCs w:val="24"/>
        </w:rPr>
        <w:t>A Thousand Nights and a Night</w:t>
      </w:r>
      <w:r w:rsidRPr="0066785B">
        <w:rPr>
          <w:rFonts w:ascii="Times New Roman" w:eastAsia="Calibri" w:hAnsi="Times New Roman" w:cs="Times New Roman"/>
          <w:szCs w:val="24"/>
        </w:rPr>
        <w:t xml:space="preserve">) and Proust’s </w:t>
      </w:r>
      <w:r w:rsidR="009D1773" w:rsidRPr="009D1773">
        <w:rPr>
          <w:rFonts w:ascii="Times New Roman" w:eastAsia="Calibri" w:hAnsi="Times New Roman" w:cs="Times New Roman"/>
          <w:i/>
          <w:iCs/>
          <w:szCs w:val="24"/>
        </w:rPr>
        <w:t xml:space="preserve">À la recherche du temps perdu </w:t>
      </w:r>
      <w:r w:rsidRPr="0066785B">
        <w:rPr>
          <w:rFonts w:ascii="Times New Roman" w:eastAsia="Calibri" w:hAnsi="Times New Roman" w:cs="Times New Roman"/>
          <w:szCs w:val="24"/>
        </w:rPr>
        <w:t>(</w:t>
      </w:r>
      <w:r w:rsidRPr="0066785B">
        <w:rPr>
          <w:rFonts w:ascii="Times New Roman" w:eastAsia="Calibri" w:hAnsi="Times New Roman" w:cs="Times New Roman"/>
          <w:i/>
          <w:iCs/>
          <w:szCs w:val="24"/>
        </w:rPr>
        <w:t>In Search of Lost Time)</w:t>
      </w:r>
      <w:r>
        <w:rPr>
          <w:rFonts w:ascii="Times New Roman" w:eastAsia="Calibri" w:hAnsi="Times New Roman" w:cs="Times New Roman"/>
          <w:szCs w:val="24"/>
        </w:rPr>
        <w:t>.</w:t>
      </w:r>
    </w:p>
    <w:p w14:paraId="7A1DC053" w14:textId="77777777" w:rsidR="00C21A43" w:rsidRDefault="00C21A43" w:rsidP="006622E4">
      <w:pPr>
        <w:ind w:firstLine="720"/>
        <w:rPr>
          <w:rFonts w:ascii="Times New Roman" w:eastAsia="Calibri" w:hAnsi="Times New Roman" w:cs="Times New Roman"/>
          <w:szCs w:val="24"/>
        </w:rPr>
      </w:pPr>
      <w:r>
        <w:rPr>
          <w:rFonts w:ascii="Times New Roman" w:eastAsia="Calibri" w:hAnsi="Times New Roman" w:cs="Times New Roman"/>
          <w:szCs w:val="24"/>
        </w:rPr>
        <w:t>The plot, or rather plots, of the novel are extremely dense, interwoven, and</w:t>
      </w:r>
      <w:r w:rsidR="009D1773">
        <w:rPr>
          <w:rFonts w:ascii="Times New Roman" w:eastAsia="Calibri" w:hAnsi="Times New Roman" w:cs="Times New Roman"/>
          <w:szCs w:val="24"/>
        </w:rPr>
        <w:t xml:space="preserve"> well, arabesque. T</w:t>
      </w:r>
      <w:r>
        <w:rPr>
          <w:rFonts w:ascii="Times New Roman" w:eastAsia="Calibri" w:hAnsi="Times New Roman" w:cs="Times New Roman"/>
          <w:szCs w:val="24"/>
        </w:rPr>
        <w:t xml:space="preserve">he intricacies of the family mythology set in Fassuta are not altogether pertinent to </w:t>
      </w:r>
      <w:r>
        <w:rPr>
          <w:rFonts w:ascii="Times New Roman" w:eastAsia="Calibri" w:hAnsi="Times New Roman" w:cs="Times New Roman"/>
          <w:szCs w:val="24"/>
        </w:rPr>
        <w:lastRenderedPageBreak/>
        <w:t xml:space="preserve">my </w:t>
      </w:r>
      <w:r w:rsidR="00850A25">
        <w:rPr>
          <w:rFonts w:ascii="Times New Roman" w:eastAsia="Calibri" w:hAnsi="Times New Roman" w:cs="Times New Roman"/>
          <w:szCs w:val="24"/>
        </w:rPr>
        <w:t>argument here</w:t>
      </w:r>
      <w:r>
        <w:rPr>
          <w:rFonts w:ascii="Times New Roman" w:eastAsia="Calibri" w:hAnsi="Times New Roman" w:cs="Times New Roman"/>
          <w:szCs w:val="24"/>
        </w:rPr>
        <w:t>. The sections pertaining to Anton, “The Teller,”</w:t>
      </w:r>
      <w:r w:rsidR="009D1773">
        <w:rPr>
          <w:rFonts w:ascii="Times New Roman" w:eastAsia="Calibri" w:hAnsi="Times New Roman" w:cs="Times New Roman"/>
          <w:szCs w:val="24"/>
        </w:rPr>
        <w:t xml:space="preserve"> are more relevant and </w:t>
      </w:r>
      <w:r>
        <w:rPr>
          <w:rFonts w:ascii="Times New Roman" w:eastAsia="Calibri" w:hAnsi="Times New Roman" w:cs="Times New Roman"/>
          <w:szCs w:val="24"/>
        </w:rPr>
        <w:t xml:space="preserve">easier to summarize. Through a conversation with a Palestinian woman, Anton discovers that his older cousin after whom he is named and everyone thought dead might have survived infancy and was adopted by a Lebanese family. Anton then travels to Iowa City via Paris to attend the International </w:t>
      </w:r>
      <w:r w:rsidR="006730C8">
        <w:rPr>
          <w:rFonts w:ascii="Times New Roman" w:eastAsia="Calibri" w:hAnsi="Times New Roman" w:cs="Times New Roman"/>
          <w:szCs w:val="24"/>
        </w:rPr>
        <w:t>Writing</w:t>
      </w:r>
      <w:r>
        <w:rPr>
          <w:rFonts w:ascii="Times New Roman" w:eastAsia="Calibri" w:hAnsi="Times New Roman" w:cs="Times New Roman"/>
          <w:szCs w:val="24"/>
        </w:rPr>
        <w:t xml:space="preserve"> Program. En route, he meets an Israeli writer who plans to write a book based on this encounter. In Iowa, he meets a variety of writers including a</w:t>
      </w:r>
      <w:r w:rsidR="009D1773">
        <w:rPr>
          <w:rFonts w:ascii="Times New Roman" w:eastAsia="Calibri" w:hAnsi="Times New Roman" w:cs="Times New Roman"/>
          <w:szCs w:val="24"/>
        </w:rPr>
        <w:t>n</w:t>
      </w:r>
      <w:r>
        <w:rPr>
          <w:rFonts w:ascii="Times New Roman" w:eastAsia="Calibri" w:hAnsi="Times New Roman" w:cs="Times New Roman"/>
          <w:szCs w:val="24"/>
        </w:rPr>
        <w:t xml:space="preserve"> Egyptian-Jewish-French writer and a Palestinian poet, he </w:t>
      </w:r>
      <w:r w:rsidR="00901AE5">
        <w:rPr>
          <w:rFonts w:ascii="Times New Roman" w:eastAsia="Calibri" w:hAnsi="Times New Roman" w:cs="Times New Roman"/>
          <w:szCs w:val="24"/>
        </w:rPr>
        <w:t>corresponds</w:t>
      </w:r>
      <w:r>
        <w:rPr>
          <w:rFonts w:ascii="Times New Roman" w:eastAsia="Calibri" w:hAnsi="Times New Roman" w:cs="Times New Roman"/>
          <w:szCs w:val="24"/>
        </w:rPr>
        <w:t xml:space="preserve"> with his </w:t>
      </w:r>
      <w:r w:rsidR="00850A25">
        <w:rPr>
          <w:rFonts w:ascii="Times New Roman" w:eastAsia="Calibri" w:hAnsi="Times New Roman" w:cs="Times New Roman"/>
          <w:szCs w:val="24"/>
        </w:rPr>
        <w:t xml:space="preserve">married </w:t>
      </w:r>
      <w:r>
        <w:rPr>
          <w:rFonts w:ascii="Times New Roman" w:eastAsia="Calibri" w:hAnsi="Times New Roman" w:cs="Times New Roman"/>
          <w:szCs w:val="24"/>
        </w:rPr>
        <w:t xml:space="preserve">Jewish </w:t>
      </w:r>
      <w:r w:rsidR="00850A25">
        <w:rPr>
          <w:rFonts w:ascii="Times New Roman" w:eastAsia="Calibri" w:hAnsi="Times New Roman" w:cs="Times New Roman"/>
          <w:szCs w:val="24"/>
        </w:rPr>
        <w:t xml:space="preserve">lover, </w:t>
      </w:r>
      <w:r>
        <w:rPr>
          <w:rFonts w:ascii="Times New Roman" w:eastAsia="Calibri" w:hAnsi="Times New Roman" w:cs="Times New Roman"/>
          <w:szCs w:val="24"/>
        </w:rPr>
        <w:t>presu</w:t>
      </w:r>
      <w:r w:rsidR="00901AE5">
        <w:rPr>
          <w:rFonts w:ascii="Times New Roman" w:eastAsia="Calibri" w:hAnsi="Times New Roman" w:cs="Times New Roman"/>
          <w:szCs w:val="24"/>
        </w:rPr>
        <w:t>mably writes parts of the novel we are reading</w:t>
      </w:r>
      <w:r>
        <w:rPr>
          <w:rFonts w:ascii="Times New Roman" w:eastAsia="Calibri" w:hAnsi="Times New Roman" w:cs="Times New Roman"/>
          <w:szCs w:val="24"/>
        </w:rPr>
        <w:t>, and his Hebrew typewriter is stolen. Eventuall</w:t>
      </w:r>
      <w:r w:rsidR="0028118B">
        <w:rPr>
          <w:rFonts w:ascii="Times New Roman" w:eastAsia="Calibri" w:hAnsi="Times New Roman" w:cs="Times New Roman"/>
          <w:szCs w:val="24"/>
        </w:rPr>
        <w:t>y, he meets</w:t>
      </w:r>
      <w:r>
        <w:rPr>
          <w:rFonts w:ascii="Times New Roman" w:eastAsia="Calibri" w:hAnsi="Times New Roman" w:cs="Times New Roman"/>
          <w:szCs w:val="24"/>
        </w:rPr>
        <w:t xml:space="preserve"> his long lost cousin, who gives him a</w:t>
      </w:r>
      <w:r w:rsidR="009D1773">
        <w:rPr>
          <w:rFonts w:ascii="Times New Roman" w:eastAsia="Calibri" w:hAnsi="Times New Roman" w:cs="Times New Roman"/>
          <w:szCs w:val="24"/>
        </w:rPr>
        <w:t xml:space="preserve"> manuscript that might </w:t>
      </w:r>
      <w:r>
        <w:rPr>
          <w:rFonts w:ascii="Times New Roman" w:eastAsia="Calibri" w:hAnsi="Times New Roman" w:cs="Times New Roman"/>
          <w:szCs w:val="24"/>
        </w:rPr>
        <w:t>be the novel that we have been reading.</w:t>
      </w:r>
    </w:p>
    <w:p w14:paraId="62683872" w14:textId="77777777" w:rsidR="00C21A43" w:rsidRDefault="00C21A43" w:rsidP="006622E4">
      <w:pPr>
        <w:ind w:firstLine="720"/>
        <w:rPr>
          <w:rFonts w:ascii="Times New Roman" w:eastAsia="Calibri" w:hAnsi="Times New Roman" w:cs="Times New Roman"/>
          <w:szCs w:val="24"/>
        </w:rPr>
      </w:pPr>
      <w:r>
        <w:rPr>
          <w:rFonts w:ascii="Times New Roman" w:eastAsia="Calibri" w:hAnsi="Times New Roman" w:cs="Times New Roman"/>
          <w:szCs w:val="24"/>
        </w:rPr>
        <w:t>Shammas’s peculiar position as a Palestinian writing in Hebrew encouraged him to think about world literature. The choice of language was bound to receive some attention, but Shammas’s ethnicity also meant that he was unlikely to ever be at the center of a literary canon in a language considered by many the sole property of the Jews. At the same time, writing in a language other than Arab</w:t>
      </w:r>
      <w:r w:rsidR="009D1773">
        <w:rPr>
          <w:rFonts w:ascii="Times New Roman" w:eastAsia="Calibri" w:hAnsi="Times New Roman" w:cs="Times New Roman"/>
          <w:szCs w:val="24"/>
        </w:rPr>
        <w:t>ic</w:t>
      </w:r>
      <w:r>
        <w:rPr>
          <w:rFonts w:ascii="Times New Roman" w:eastAsia="Calibri" w:hAnsi="Times New Roman" w:cs="Times New Roman"/>
          <w:szCs w:val="24"/>
        </w:rPr>
        <w:t xml:space="preserve"> meant that he will not be part of a process of Arabic literary consecration. Shammas</w:t>
      </w:r>
      <w:r w:rsidR="0028118B">
        <w:rPr>
          <w:rFonts w:ascii="Times New Roman" w:eastAsia="Calibri" w:hAnsi="Times New Roman" w:cs="Times New Roman"/>
          <w:szCs w:val="24"/>
        </w:rPr>
        <w:t>, therefore,</w:t>
      </w:r>
      <w:r>
        <w:rPr>
          <w:rFonts w:ascii="Times New Roman" w:eastAsia="Calibri" w:hAnsi="Times New Roman" w:cs="Times New Roman"/>
          <w:szCs w:val="24"/>
        </w:rPr>
        <w:t xml:space="preserve"> may have been interested in a third option:  a reception in other languages and cultures. At the same time, prestige drawn from outside the Hebrew and Arabic traditions is part of what enables the novel to have a </w:t>
      </w:r>
      <w:r w:rsidR="009D1773">
        <w:rPr>
          <w:rFonts w:ascii="Times New Roman" w:eastAsia="Calibri" w:hAnsi="Times New Roman" w:cs="Times New Roman"/>
          <w:szCs w:val="24"/>
        </w:rPr>
        <w:t>more prominent place in Israel.</w:t>
      </w:r>
    </w:p>
    <w:p w14:paraId="534A56D6" w14:textId="77777777" w:rsidR="00C21A43" w:rsidRDefault="00C21A43" w:rsidP="006622E4">
      <w:pPr>
        <w:ind w:firstLine="0"/>
      </w:pPr>
    </w:p>
    <w:p w14:paraId="65F23F62" w14:textId="77777777" w:rsidR="00C21A43" w:rsidRDefault="00C21A43" w:rsidP="006622E4">
      <w:pPr>
        <w:pStyle w:val="Heading2"/>
        <w:ind w:firstLine="0"/>
      </w:pPr>
      <w:r>
        <w:t xml:space="preserve">Paris </w:t>
      </w:r>
    </w:p>
    <w:p w14:paraId="1976852B" w14:textId="77777777" w:rsidR="00C21A43" w:rsidRPr="00DF5998" w:rsidRDefault="00C21A43" w:rsidP="006622E4">
      <w:pPr>
        <w:ind w:firstLine="720"/>
      </w:pPr>
      <w:r>
        <w:rPr>
          <w:rFonts w:ascii="Times New Roman" w:eastAsia="Calibri" w:hAnsi="Times New Roman" w:cs="Times New Roman"/>
          <w:szCs w:val="24"/>
        </w:rPr>
        <w:t>C</w:t>
      </w:r>
      <w:r w:rsidRPr="00B82419">
        <w:rPr>
          <w:rFonts w:ascii="Times New Roman" w:eastAsia="Calibri" w:hAnsi="Times New Roman" w:cs="Times New Roman"/>
          <w:szCs w:val="24"/>
        </w:rPr>
        <w:t xml:space="preserve">alling a text or a group of texts </w:t>
      </w:r>
      <w:r>
        <w:rPr>
          <w:rFonts w:ascii="Times New Roman" w:eastAsia="Calibri" w:hAnsi="Times New Roman" w:cs="Times New Roman"/>
          <w:szCs w:val="24"/>
        </w:rPr>
        <w:t>part of the world republic of letters (or world literature) is meant to give these</w:t>
      </w:r>
      <w:r w:rsidRPr="00B82419">
        <w:rPr>
          <w:rFonts w:ascii="Times New Roman" w:eastAsia="Calibri" w:hAnsi="Times New Roman" w:cs="Times New Roman"/>
          <w:szCs w:val="24"/>
        </w:rPr>
        <w:t xml:space="preserve"> a certain context in which researchers, teachers, and students can understand and interpret them.</w:t>
      </w:r>
      <w:r w:rsidR="009D1773">
        <w:t xml:space="preserve"> </w:t>
      </w:r>
      <w:r w:rsidRPr="00B82419">
        <w:rPr>
          <w:rFonts w:ascii="Times New Roman" w:eastAsia="Calibri" w:hAnsi="Times New Roman" w:cs="Times New Roman"/>
          <w:szCs w:val="24"/>
        </w:rPr>
        <w:t xml:space="preserve">In his critique of sociology </w:t>
      </w:r>
      <w:r w:rsidRPr="00B82419">
        <w:rPr>
          <w:rFonts w:ascii="Times New Roman" w:eastAsia="Calibri" w:hAnsi="Times New Roman" w:cs="Times New Roman"/>
          <w:i/>
          <w:iCs/>
          <w:szCs w:val="24"/>
        </w:rPr>
        <w:t>Reassembling the Social</w:t>
      </w:r>
      <w:r>
        <w:rPr>
          <w:rFonts w:ascii="Times New Roman" w:eastAsia="Calibri" w:hAnsi="Times New Roman" w:cs="Times New Roman"/>
          <w:szCs w:val="24"/>
        </w:rPr>
        <w:t xml:space="preserve">, </w:t>
      </w:r>
      <w:r w:rsidRPr="00B82419">
        <w:rPr>
          <w:rFonts w:ascii="Times New Roman" w:eastAsia="Calibri" w:hAnsi="Times New Roman" w:cs="Times New Roman"/>
          <w:szCs w:val="24"/>
        </w:rPr>
        <w:t xml:space="preserve">Latour </w:t>
      </w:r>
      <w:r w:rsidRPr="00B82419">
        <w:rPr>
          <w:rFonts w:ascii="Times New Roman" w:eastAsia="Calibri" w:hAnsi="Times New Roman" w:cs="Times New Roman"/>
          <w:szCs w:val="24"/>
        </w:rPr>
        <w:lastRenderedPageBreak/>
        <w:t xml:space="preserve">exhorts against jumping from local interactions to the contexts that operate behind them. </w:t>
      </w:r>
      <w:r>
        <w:rPr>
          <w:rFonts w:ascii="Times New Roman" w:eastAsia="Calibri" w:hAnsi="Times New Roman" w:cs="Times New Roman"/>
          <w:szCs w:val="24"/>
        </w:rPr>
        <w:t>Context</w:t>
      </w:r>
      <w:r w:rsidRPr="00B82419">
        <w:rPr>
          <w:rFonts w:ascii="Times New Roman" w:eastAsia="Calibri" w:hAnsi="Times New Roman" w:cs="Times New Roman"/>
          <w:szCs w:val="24"/>
        </w:rPr>
        <w:t xml:space="preserve"> is not a different sphere of </w:t>
      </w:r>
      <w:r>
        <w:rPr>
          <w:rFonts w:ascii="Times New Roman" w:eastAsia="Calibri" w:hAnsi="Times New Roman" w:cs="Times New Roman"/>
          <w:szCs w:val="24"/>
        </w:rPr>
        <w:t>existence, he tells us</w:t>
      </w:r>
      <w:r w:rsidRPr="00B82419">
        <w:rPr>
          <w:rFonts w:ascii="Times New Roman" w:eastAsia="Calibri" w:hAnsi="Times New Roman" w:cs="Times New Roman"/>
          <w:szCs w:val="24"/>
        </w:rPr>
        <w:t xml:space="preserve">. Context does not hide, camouflaged, behind </w:t>
      </w:r>
      <w:r>
        <w:rPr>
          <w:rFonts w:ascii="Times New Roman" w:eastAsia="Calibri" w:hAnsi="Times New Roman" w:cs="Times New Roman"/>
          <w:szCs w:val="24"/>
        </w:rPr>
        <w:t>the observable. Instead, it</w:t>
      </w:r>
      <w:r w:rsidRPr="00B82419">
        <w:rPr>
          <w:rFonts w:ascii="Times New Roman" w:eastAsia="Calibri" w:hAnsi="Times New Roman" w:cs="Times New Roman"/>
          <w:szCs w:val="24"/>
        </w:rPr>
        <w:t xml:space="preserve"> exists on the same level as the places, the processes, or the interactions that seem to require contextualization.</w:t>
      </w:r>
      <w:r>
        <w:rPr>
          <w:i/>
          <w:iCs/>
        </w:rPr>
        <w:t xml:space="preserve"> </w:t>
      </w:r>
      <w:r w:rsidRPr="00B82419">
        <w:rPr>
          <w:rFonts w:ascii="Times New Roman" w:eastAsia="Calibri" w:hAnsi="Times New Roman" w:cs="Times New Roman"/>
          <w:szCs w:val="24"/>
        </w:rPr>
        <w:t>These arenas of contextualization link to the observed location and researchers can follow these links. Latour exhorts sociologists and other resear</w:t>
      </w:r>
      <w:r>
        <w:rPr>
          <w:rFonts w:ascii="Times New Roman" w:eastAsia="Calibri" w:hAnsi="Times New Roman" w:cs="Times New Roman"/>
          <w:szCs w:val="24"/>
        </w:rPr>
        <w:t>chers to find the locations where abstract concepts like the “Oedipus Complex” or “social capital” are assembled and from which they affect other locations</w:t>
      </w:r>
      <w:r w:rsidRPr="00B82419">
        <w:rPr>
          <w:rFonts w:ascii="Times New Roman" w:eastAsia="Calibri" w:hAnsi="Times New Roman" w:cs="Times New Roman"/>
          <w:szCs w:val="24"/>
        </w:rPr>
        <w:t>. He</w:t>
      </w:r>
      <w:r>
        <w:rPr>
          <w:rFonts w:ascii="Times New Roman" w:eastAsia="Calibri" w:hAnsi="Times New Roman" w:cs="Times New Roman"/>
          <w:szCs w:val="24"/>
        </w:rPr>
        <w:t xml:space="preserve"> urges scholars to follow</w:t>
      </w:r>
      <w:r w:rsidRPr="00B82419">
        <w:rPr>
          <w:rFonts w:ascii="Times New Roman" w:eastAsia="Calibri" w:hAnsi="Times New Roman" w:cs="Times New Roman"/>
          <w:szCs w:val="24"/>
        </w:rPr>
        <w:t xml:space="preserve"> the links between one location to others, just </w:t>
      </w:r>
      <w:r w:rsidR="009D1773">
        <w:rPr>
          <w:rFonts w:ascii="Times New Roman" w:eastAsia="Calibri" w:hAnsi="Times New Roman" w:cs="Times New Roman"/>
          <w:szCs w:val="24"/>
        </w:rPr>
        <w:t>as local, but with more connections</w:t>
      </w:r>
      <w:r>
        <w:rPr>
          <w:rFonts w:ascii="Times New Roman" w:eastAsia="Calibri" w:hAnsi="Times New Roman" w:cs="Times New Roman"/>
          <w:szCs w:val="24"/>
        </w:rPr>
        <w:t xml:space="preserve"> (182-3)</w:t>
      </w:r>
      <w:r w:rsidRPr="00B82419">
        <w:rPr>
          <w:rFonts w:ascii="Times New Roman" w:eastAsia="Calibri" w:hAnsi="Times New Roman" w:cs="Times New Roman"/>
          <w:szCs w:val="24"/>
        </w:rPr>
        <w:t xml:space="preserve">. To take one of Latour's examples, economic sociologists should assess the New York Stock Exchange as a central </w:t>
      </w:r>
      <w:r>
        <w:rPr>
          <w:rFonts w:ascii="Times New Roman" w:eastAsia="Calibri" w:hAnsi="Times New Roman" w:cs="Times New Roman"/>
          <w:szCs w:val="24"/>
        </w:rPr>
        <w:t>re</w:t>
      </w:r>
      <w:r w:rsidRPr="00B82419">
        <w:rPr>
          <w:rFonts w:ascii="Times New Roman" w:eastAsia="Calibri" w:hAnsi="Times New Roman" w:cs="Times New Roman"/>
          <w:szCs w:val="24"/>
        </w:rPr>
        <w:t>assembling node in the network of capitalism, instead of talking about capitalism abstractly</w:t>
      </w:r>
      <w:r>
        <w:rPr>
          <w:rFonts w:ascii="Times New Roman" w:eastAsia="Calibri" w:hAnsi="Times New Roman" w:cs="Times New Roman"/>
          <w:szCs w:val="24"/>
        </w:rPr>
        <w:t xml:space="preserve"> (187)</w:t>
      </w:r>
      <w:r w:rsidRPr="00B82419">
        <w:rPr>
          <w:rFonts w:ascii="Times New Roman" w:eastAsia="Calibri" w:hAnsi="Times New Roman" w:cs="Times New Roman"/>
          <w:szCs w:val="24"/>
        </w:rPr>
        <w:t>. In such locations, a researcher can have an overview of the social world, a panorama, but</w:t>
      </w:r>
      <w:r w:rsidRPr="005F3D32">
        <w:rPr>
          <w:rFonts w:ascii="Times New Roman" w:eastAsia="Calibri" w:hAnsi="Times New Roman" w:cs="Times New Roman"/>
          <w:szCs w:val="24"/>
        </w:rPr>
        <w:t xml:space="preserve"> </w:t>
      </w:r>
      <w:r w:rsidRPr="00B82419">
        <w:rPr>
          <w:rFonts w:ascii="Times New Roman" w:eastAsia="Calibri" w:hAnsi="Times New Roman" w:cs="Times New Roman"/>
          <w:szCs w:val="24"/>
        </w:rPr>
        <w:t>this overview is</w:t>
      </w:r>
      <w:r>
        <w:rPr>
          <w:rFonts w:ascii="Times New Roman" w:eastAsia="Calibri" w:hAnsi="Times New Roman" w:cs="Times New Roman"/>
          <w:szCs w:val="24"/>
        </w:rPr>
        <w:t xml:space="preserve"> only a localized construction. Similar locations for</w:t>
      </w:r>
      <w:r w:rsidRPr="00B82419">
        <w:rPr>
          <w:rFonts w:ascii="Times New Roman" w:eastAsia="Calibri" w:hAnsi="Times New Roman" w:cs="Times New Roman"/>
          <w:szCs w:val="24"/>
        </w:rPr>
        <w:t xml:space="preserve"> the reassembling of context or the social, as he sometimes calls it, is the social scientist’s office – Latour prefers to be specific – where information is sorted, interpreted, repackaged, and sent out in the form of knowledge about society</w:t>
      </w:r>
      <w:r>
        <w:rPr>
          <w:rFonts w:ascii="Times New Roman" w:eastAsia="Calibri" w:hAnsi="Times New Roman" w:cs="Times New Roman"/>
          <w:szCs w:val="24"/>
        </w:rPr>
        <w:t xml:space="preserve"> (see 177, where the example is a linguist’s office)</w:t>
      </w:r>
      <w:r w:rsidRPr="00B82419">
        <w:rPr>
          <w:rFonts w:ascii="Times New Roman" w:eastAsia="Calibri" w:hAnsi="Times New Roman" w:cs="Times New Roman"/>
          <w:szCs w:val="24"/>
        </w:rPr>
        <w:t>.</w:t>
      </w:r>
    </w:p>
    <w:p w14:paraId="72DF920B" w14:textId="77777777" w:rsidR="00C21A43" w:rsidRPr="0066785B" w:rsidRDefault="00C21A43" w:rsidP="006622E4">
      <w:pPr>
        <w:ind w:firstLine="0"/>
        <w:rPr>
          <w:rFonts w:ascii="Times New Roman" w:eastAsia="Calibri" w:hAnsi="Times New Roman" w:cs="Arial"/>
          <w:szCs w:val="24"/>
        </w:rPr>
      </w:pPr>
      <w:r w:rsidRPr="0066785B">
        <w:rPr>
          <w:rFonts w:ascii="Times New Roman" w:eastAsia="Calibri" w:hAnsi="Times New Roman" w:cs="Arial"/>
          <w:szCs w:val="24"/>
        </w:rPr>
        <w:t xml:space="preserve">Latour’s perspective not only stresses that these contexts are </w:t>
      </w:r>
      <w:r>
        <w:rPr>
          <w:rFonts w:ascii="Times New Roman" w:eastAsia="Calibri" w:hAnsi="Times New Roman" w:cs="Arial"/>
          <w:szCs w:val="24"/>
        </w:rPr>
        <w:t>re</w:t>
      </w:r>
      <w:r w:rsidRPr="0066785B">
        <w:rPr>
          <w:rFonts w:ascii="Times New Roman" w:eastAsia="Calibri" w:hAnsi="Times New Roman" w:cs="Arial"/>
          <w:szCs w:val="24"/>
        </w:rPr>
        <w:t xml:space="preserve">assembled, but that they are </w:t>
      </w:r>
      <w:r>
        <w:rPr>
          <w:rFonts w:ascii="Times New Roman" w:eastAsia="Calibri" w:hAnsi="Times New Roman" w:cs="Arial"/>
          <w:szCs w:val="24"/>
        </w:rPr>
        <w:t>re</w:t>
      </w:r>
      <w:r w:rsidRPr="0066785B">
        <w:rPr>
          <w:rFonts w:ascii="Times New Roman" w:eastAsia="Calibri" w:hAnsi="Times New Roman" w:cs="Arial"/>
          <w:szCs w:val="24"/>
        </w:rPr>
        <w:t xml:space="preserve">assembled </w:t>
      </w:r>
      <w:r>
        <w:rPr>
          <w:rFonts w:ascii="Times New Roman" w:eastAsia="Calibri" w:hAnsi="Times New Roman" w:cs="Arial"/>
          <w:szCs w:val="24"/>
        </w:rPr>
        <w:t>through connections in networks.  S</w:t>
      </w:r>
      <w:r w:rsidRPr="0066785B">
        <w:rPr>
          <w:rFonts w:ascii="Times New Roman" w:eastAsia="Calibri" w:hAnsi="Times New Roman" w:cs="Arial"/>
          <w:szCs w:val="24"/>
        </w:rPr>
        <w:t>ome nodes a</w:t>
      </w:r>
      <w:r>
        <w:rPr>
          <w:rFonts w:ascii="Times New Roman" w:eastAsia="Calibri" w:hAnsi="Times New Roman" w:cs="Arial"/>
          <w:szCs w:val="24"/>
        </w:rPr>
        <w:t>re more connected, more central. However, this fact</w:t>
      </w:r>
      <w:r w:rsidRPr="0066785B">
        <w:rPr>
          <w:rFonts w:ascii="Times New Roman" w:eastAsia="Calibri" w:hAnsi="Times New Roman" w:cs="Arial"/>
          <w:szCs w:val="24"/>
        </w:rPr>
        <w:t xml:space="preserve"> does not mean that other nodes do not have </w:t>
      </w:r>
      <w:r>
        <w:rPr>
          <w:rFonts w:ascii="Times New Roman" w:eastAsia="Calibri" w:hAnsi="Times New Roman" w:cs="Arial"/>
          <w:szCs w:val="24"/>
        </w:rPr>
        <w:t>a</w:t>
      </w:r>
      <w:r w:rsidRPr="0066785B">
        <w:rPr>
          <w:rFonts w:ascii="Times New Roman" w:eastAsia="Calibri" w:hAnsi="Times New Roman" w:cs="Arial"/>
          <w:szCs w:val="24"/>
        </w:rPr>
        <w:t xml:space="preserve"> potential </w:t>
      </w:r>
      <w:r>
        <w:rPr>
          <w:rFonts w:ascii="Times New Roman" w:eastAsia="Calibri" w:hAnsi="Times New Roman" w:cs="Arial"/>
          <w:szCs w:val="24"/>
        </w:rPr>
        <w:t>for</w:t>
      </w:r>
      <w:r w:rsidRPr="0066785B">
        <w:rPr>
          <w:rFonts w:ascii="Times New Roman" w:eastAsia="Calibri" w:hAnsi="Times New Roman" w:cs="Arial"/>
          <w:szCs w:val="24"/>
        </w:rPr>
        <w:t xml:space="preserve"> gain</w:t>
      </w:r>
      <w:r>
        <w:rPr>
          <w:rFonts w:ascii="Times New Roman" w:eastAsia="Calibri" w:hAnsi="Times New Roman" w:cs="Arial"/>
          <w:szCs w:val="24"/>
        </w:rPr>
        <w:t>ing more connections and becoming more central</w:t>
      </w:r>
      <w:r w:rsidRPr="0066785B">
        <w:rPr>
          <w:rFonts w:ascii="Times New Roman" w:eastAsia="Calibri" w:hAnsi="Times New Roman" w:cs="Arial"/>
          <w:szCs w:val="24"/>
        </w:rPr>
        <w:t xml:space="preserve">. </w:t>
      </w:r>
      <w:r>
        <w:rPr>
          <w:rFonts w:ascii="Times New Roman" w:eastAsia="Calibri" w:hAnsi="Times New Roman" w:cs="Arial"/>
          <w:szCs w:val="24"/>
        </w:rPr>
        <w:t>Arguing for his approach’s</w:t>
      </w:r>
      <w:r w:rsidRPr="0066785B">
        <w:rPr>
          <w:rFonts w:ascii="Times New Roman" w:eastAsia="Calibri" w:hAnsi="Times New Roman" w:cs="Arial"/>
          <w:szCs w:val="24"/>
        </w:rPr>
        <w:t xml:space="preserve"> political potential and against critical sociologist</w:t>
      </w:r>
      <w:r>
        <w:rPr>
          <w:rFonts w:ascii="Times New Roman" w:eastAsia="Calibri" w:hAnsi="Times New Roman" w:cs="Arial"/>
          <w:szCs w:val="24"/>
        </w:rPr>
        <w:t>s</w:t>
      </w:r>
      <w:r w:rsidRPr="0066785B">
        <w:rPr>
          <w:rFonts w:ascii="Times New Roman" w:eastAsia="Calibri" w:hAnsi="Times New Roman" w:cs="Arial"/>
          <w:szCs w:val="24"/>
        </w:rPr>
        <w:t xml:space="preserve"> who see themselves as fighting monolithic “social forces,” Latour writes: “I think it would be much safer to claim that action is possible only in a territory that has been opened up, flattened down, and cut down to size in a place where formats, structures, globalization, and totalities circulate inside tiny conduits, and where for each of their </w:t>
      </w:r>
      <w:r w:rsidRPr="0066785B">
        <w:rPr>
          <w:rFonts w:ascii="Times New Roman" w:eastAsia="Calibri" w:hAnsi="Times New Roman" w:cs="Arial"/>
          <w:szCs w:val="24"/>
        </w:rPr>
        <w:lastRenderedPageBreak/>
        <w:t>applications they need to rely on masses of hidden potentialities. If this is not possible, then there is no politics”</w:t>
      </w:r>
      <w:r>
        <w:rPr>
          <w:rFonts w:ascii="Times New Roman" w:eastAsia="Calibri" w:hAnsi="Times New Roman" w:cs="Arial"/>
          <w:szCs w:val="24"/>
        </w:rPr>
        <w:t xml:space="preserve"> </w:t>
      </w:r>
      <w:r>
        <w:rPr>
          <w:rFonts w:ascii="Times New Roman" w:eastAsia="Calibri" w:hAnsi="Times New Roman" w:cs="Arial"/>
          <w:szCs w:val="24"/>
        </w:rPr>
        <w:fldChar w:fldCharType="begin"/>
      </w:r>
      <w:r>
        <w:rPr>
          <w:rFonts w:ascii="Times New Roman" w:eastAsia="Calibri" w:hAnsi="Times New Roman" w:cs="Arial"/>
          <w:szCs w:val="24"/>
        </w:rPr>
        <w:instrText xml:space="preserve"> ADDIN ZOTERO_ITEM CSL_CITATION {"citationID":"Hyz0zdEa","properties":{"formattedCitation":"(252)","plainCitation":"(252)"},"citationItems":[{"id":187,"uris":["http://zotero.org/users/117200/items/6XK8HMNI"],"uri":["http://zotero.org/users/117200/items/6XK8HMNI"],"itemData":{"id":187,"type":"book","title":"Reassembling the Social: An Introduction to Actor-Network-Theory","publisher":"Oxford UP","publisher-place":"Oxford","source":"Open WorldCat","event-place":"Oxford","abstract":"Reassembling the Social is a fundamental challenge from one of the world's leading social theorists to how we understand society and the 'social'. Bruno Latour's contention is that the word 'social' as used by Social Scientists has become laden with assumptions to the point where it has become a misnomer. When the adjective is applied to a phenomenon, it is used to indicate a stabilized state of affairs, a bundle of ties that in due course may be used to account for another phenomenon. Latour also finds the word used as if it described a type of material, in a comparable way to an adjective such as 'wooden' or 'steely'. Rather than simply indicating what is already assembled together, it is now used in a way that makes assumptions about the nature of what is assembled. It has become a word that designates two distinct things: a process of assembling: and a type of material, distinct from others. Latour shows why 'the social' cannot be thought of as a kind of material or domain, and disputes attempts to provide a 'social explanation' of other states of affairs. While these attempts have been productive (and probably necessary) in the past, the very success of the social sciences mean that they are largely no longer so. At the present stage it is no longer possible to inspect the precise constituents entering the social domain. Latour returns to the original meaning of 'the social' to redefine the notion and allow it to trace connections again. It will then be possible to resume the traditional goal of the social sciences, but using more refined tools. Drawing on his extensive work examining the 'assemblages' of nature, Latour finds it necessary to scrutinize thoroughly the exact content of what is assembled under the umbrella of Society. This approach, a 'sociology of associations' has become known as Actor-Network-Theory, and this book is an essential introduction both for those seeking to understand Actor-Network-Theory, or the ideas of one of its most influential proponents.","ISBN":"0-19-925604-7","shortTitle":"Reassembling the social","language":"English","author":[{"family":"Latour","given":"Bruno"}],"issued":{"date-parts":[["2005"]]}},"locator":"252","suppress-author":true}],"schema":"https://github.com/citation-style-language/schema/raw/master/csl-citation.json"} </w:instrText>
      </w:r>
      <w:r>
        <w:rPr>
          <w:rFonts w:ascii="Times New Roman" w:eastAsia="Calibri" w:hAnsi="Times New Roman" w:cs="Arial"/>
          <w:szCs w:val="24"/>
        </w:rPr>
        <w:fldChar w:fldCharType="separate"/>
      </w:r>
      <w:r w:rsidRPr="004C3482">
        <w:rPr>
          <w:rFonts w:ascii="Times New Roman" w:hAnsi="Times New Roman" w:cs="Times New Roman"/>
        </w:rPr>
        <w:t>(252)</w:t>
      </w:r>
      <w:r>
        <w:rPr>
          <w:rFonts w:ascii="Times New Roman" w:eastAsia="Calibri" w:hAnsi="Times New Roman" w:cs="Arial"/>
          <w:szCs w:val="24"/>
        </w:rPr>
        <w:fldChar w:fldCharType="end"/>
      </w:r>
      <w:r w:rsidRPr="0066785B">
        <w:rPr>
          <w:rFonts w:ascii="Times New Roman" w:eastAsia="Calibri" w:hAnsi="Times New Roman" w:cs="Arial"/>
          <w:szCs w:val="24"/>
        </w:rPr>
        <w:t xml:space="preserve">. </w:t>
      </w:r>
      <w:r>
        <w:rPr>
          <w:rFonts w:ascii="Times New Roman" w:eastAsia="Calibri" w:hAnsi="Times New Roman" w:cs="Arial"/>
          <w:szCs w:val="24"/>
        </w:rPr>
        <w:t xml:space="preserve">Thinking of the capital city of the republic of letters as a node of reassembly, rather as a place where cultural capital or prestige is accumulated (as Casanova does) can give us a new perspective on the institutions of world literature and the texts that engage with this concept. </w:t>
      </w:r>
      <w:r w:rsidRPr="0066785B">
        <w:rPr>
          <w:rFonts w:ascii="Times New Roman" w:eastAsia="Calibri" w:hAnsi="Times New Roman" w:cs="Arial"/>
          <w:szCs w:val="24"/>
        </w:rPr>
        <w:t>Rethinking world literature, through the conjecture of Latour and Sham</w:t>
      </w:r>
      <w:r>
        <w:rPr>
          <w:rFonts w:ascii="Times New Roman" w:eastAsia="Calibri" w:hAnsi="Times New Roman" w:cs="Arial"/>
          <w:szCs w:val="24"/>
        </w:rPr>
        <w:t>mas</w:t>
      </w:r>
      <w:r w:rsidRPr="0066785B">
        <w:rPr>
          <w:rFonts w:ascii="Times New Roman" w:eastAsia="Calibri" w:hAnsi="Times New Roman" w:cs="Arial"/>
          <w:szCs w:val="24"/>
        </w:rPr>
        <w:t xml:space="preserve">, as </w:t>
      </w:r>
      <w:r w:rsidR="009D1773">
        <w:rPr>
          <w:rFonts w:ascii="Times New Roman" w:eastAsia="Calibri" w:hAnsi="Times New Roman" w:cs="Arial"/>
          <w:szCs w:val="24"/>
        </w:rPr>
        <w:t xml:space="preserve">a </w:t>
      </w:r>
      <w:r w:rsidRPr="0066785B">
        <w:rPr>
          <w:rFonts w:ascii="Times New Roman" w:eastAsia="Calibri" w:hAnsi="Times New Roman" w:cs="Arial"/>
          <w:szCs w:val="24"/>
        </w:rPr>
        <w:t xml:space="preserve">structure or </w:t>
      </w:r>
      <w:r w:rsidR="009D1773">
        <w:rPr>
          <w:rFonts w:ascii="Times New Roman" w:eastAsia="Calibri" w:hAnsi="Times New Roman" w:cs="Arial"/>
          <w:szCs w:val="24"/>
        </w:rPr>
        <w:t xml:space="preserve">a </w:t>
      </w:r>
      <w:r w:rsidRPr="0066785B">
        <w:rPr>
          <w:rFonts w:ascii="Times New Roman" w:eastAsia="Calibri" w:hAnsi="Times New Roman" w:cs="Arial"/>
          <w:szCs w:val="24"/>
        </w:rPr>
        <w:t xml:space="preserve">format </w:t>
      </w:r>
      <w:r>
        <w:rPr>
          <w:rFonts w:ascii="Times New Roman" w:eastAsia="Calibri" w:hAnsi="Times New Roman" w:cs="Arial"/>
          <w:szCs w:val="24"/>
        </w:rPr>
        <w:t xml:space="preserve">that </w:t>
      </w:r>
      <w:r w:rsidRPr="0066785B">
        <w:rPr>
          <w:rFonts w:ascii="Times New Roman" w:eastAsia="Calibri" w:hAnsi="Times New Roman" w:cs="Arial"/>
          <w:szCs w:val="24"/>
        </w:rPr>
        <w:t>is forever reassembled in diverse location</w:t>
      </w:r>
      <w:r>
        <w:rPr>
          <w:rFonts w:ascii="Times New Roman" w:eastAsia="Calibri" w:hAnsi="Times New Roman" w:cs="Arial"/>
          <w:szCs w:val="24"/>
        </w:rPr>
        <w:t>s</w:t>
      </w:r>
      <w:r w:rsidRPr="0066785B">
        <w:rPr>
          <w:rFonts w:ascii="Times New Roman" w:eastAsia="Calibri" w:hAnsi="Times New Roman" w:cs="Arial"/>
          <w:szCs w:val="24"/>
        </w:rPr>
        <w:t xml:space="preserve"> can make the monolithic politics of world literature more op</w:t>
      </w:r>
      <w:r>
        <w:rPr>
          <w:rFonts w:ascii="Times New Roman" w:eastAsia="Calibri" w:hAnsi="Times New Roman" w:cs="Arial"/>
          <w:szCs w:val="24"/>
        </w:rPr>
        <w:t xml:space="preserve">en for </w:t>
      </w:r>
      <w:r w:rsidR="009D1773">
        <w:rPr>
          <w:rFonts w:ascii="Times New Roman" w:eastAsia="Calibri" w:hAnsi="Times New Roman" w:cs="Arial"/>
          <w:szCs w:val="24"/>
        </w:rPr>
        <w:t>readjustment and play</w:t>
      </w:r>
      <w:r w:rsidRPr="0066785B">
        <w:rPr>
          <w:rFonts w:ascii="Times New Roman" w:eastAsia="Calibri" w:hAnsi="Times New Roman" w:cs="Arial"/>
          <w:szCs w:val="24"/>
        </w:rPr>
        <w:t>.</w:t>
      </w:r>
    </w:p>
    <w:p w14:paraId="05F29E85" w14:textId="77777777" w:rsidR="00C21A43" w:rsidRDefault="00C21A43" w:rsidP="006622E4">
      <w:pPr>
        <w:ind w:firstLine="720"/>
        <w:rPr>
          <w:rFonts w:ascii="Times New Roman" w:eastAsia="Calibri" w:hAnsi="Times New Roman" w:cs="Arial"/>
          <w:szCs w:val="24"/>
        </w:rPr>
      </w:pPr>
      <w:r w:rsidRPr="008D522A">
        <w:rPr>
          <w:rFonts w:ascii="Times New Roman" w:eastAsia="Calibri" w:hAnsi="Times New Roman" w:cs="Arial"/>
          <w:szCs w:val="24"/>
        </w:rPr>
        <w:t xml:space="preserve">Shammas’s relocation </w:t>
      </w:r>
      <w:r w:rsidR="0028118B">
        <w:rPr>
          <w:rFonts w:ascii="Times New Roman" w:eastAsia="Calibri" w:hAnsi="Times New Roman" w:cs="Arial"/>
          <w:szCs w:val="24"/>
        </w:rPr>
        <w:t>of this</w:t>
      </w:r>
      <w:r w:rsidRPr="008D522A">
        <w:rPr>
          <w:rFonts w:ascii="Times New Roman" w:eastAsia="Calibri" w:hAnsi="Times New Roman" w:cs="Arial"/>
          <w:szCs w:val="24"/>
        </w:rPr>
        <w:t xml:space="preserve"> center reflects</w:t>
      </w:r>
      <w:r>
        <w:rPr>
          <w:rFonts w:ascii="Times New Roman" w:eastAsia="Calibri" w:hAnsi="Times New Roman" w:cs="Arial"/>
          <w:szCs w:val="24"/>
        </w:rPr>
        <w:t xml:space="preserve"> both a decentralized past and a potential for a similar future. Aamir Mufti’s  critique of the process of</w:t>
      </w:r>
      <w:r w:rsidRPr="0066785B">
        <w:rPr>
          <w:rFonts w:ascii="Times New Roman" w:eastAsia="Calibri" w:hAnsi="Times New Roman" w:cs="Arial"/>
          <w:szCs w:val="24"/>
        </w:rPr>
        <w:t xml:space="preserve"> centralization</w:t>
      </w:r>
      <w:r>
        <w:rPr>
          <w:rFonts w:ascii="Times New Roman" w:eastAsia="Calibri" w:hAnsi="Times New Roman" w:cs="Arial"/>
          <w:szCs w:val="24"/>
        </w:rPr>
        <w:t xml:space="preserve"> is pertinent here</w:t>
      </w:r>
      <w:r w:rsidRPr="0066785B">
        <w:rPr>
          <w:rFonts w:ascii="Times New Roman" w:eastAsia="Calibri" w:hAnsi="Times New Roman" w:cs="Arial"/>
          <w:szCs w:val="24"/>
        </w:rPr>
        <w:t>: “Having consigned the languages of the global South, including formerly extensive and dispersed cultures of writing, to narrowly conceived ethnonational spheres, English now assumes the mantle of exclusive medium of cosmopolitan exchange”</w:t>
      </w:r>
      <w:r>
        <w:rPr>
          <w:rFonts w:ascii="Times New Roman" w:eastAsia="Calibri" w:hAnsi="Times New Roman" w:cs="Arial"/>
          <w:szCs w:val="24"/>
        </w:rPr>
        <w:t xml:space="preserve"> </w:t>
      </w:r>
      <w:r>
        <w:rPr>
          <w:rFonts w:ascii="Times New Roman" w:eastAsia="Calibri" w:hAnsi="Times New Roman" w:cs="Arial"/>
          <w:szCs w:val="24"/>
        </w:rPr>
        <w:fldChar w:fldCharType="begin"/>
      </w:r>
      <w:r>
        <w:rPr>
          <w:rFonts w:ascii="Times New Roman" w:eastAsia="Calibri" w:hAnsi="Times New Roman" w:cs="Arial"/>
          <w:szCs w:val="24"/>
        </w:rPr>
        <w:instrText xml:space="preserve"> ADDIN ZOTERO_ITEM CSL_CITATION {"citationID":"uZ0KSyXi","properties":{"formattedCitation":"{\\rtf (488\\uc0\\u8211{}9)}","plainCitation":"(488–9)"},"citationItems":[{"id":114,"uris":["http://zotero.org/users/117200/items/54HWW3NU"],"uri":["http://zotero.org/users/117200/items/54HWW3NU"],"itemData":{"id":114,"type":"article-journal","title":"Orientalism and the institution of world literatures","container-title":"Critical Inquiry","page":"458-93","volume":"36","issue":"3","source":"JSTOR","archive":"JSTOR","archive_location":"JSTOR","DOI":"www","author":[{"family":"Mufti","given":"Aamir R."}],"issued":{"date-parts":[["2010"]]}},"locator":"488-9","suppress-author":true}],"schema":"https://github.com/citation-style-language/schema/raw/master/csl-citation.json"} </w:instrText>
      </w:r>
      <w:r>
        <w:rPr>
          <w:rFonts w:ascii="Times New Roman" w:eastAsia="Calibri" w:hAnsi="Times New Roman" w:cs="Arial"/>
          <w:szCs w:val="24"/>
        </w:rPr>
        <w:fldChar w:fldCharType="separate"/>
      </w:r>
      <w:r w:rsidRPr="004C3482">
        <w:rPr>
          <w:rFonts w:ascii="Times New Roman" w:hAnsi="Times New Roman" w:cs="Times New Roman"/>
          <w:szCs w:val="24"/>
        </w:rPr>
        <w:t>(488–9)</w:t>
      </w:r>
      <w:r>
        <w:rPr>
          <w:rFonts w:ascii="Times New Roman" w:eastAsia="Calibri" w:hAnsi="Times New Roman" w:cs="Arial"/>
          <w:szCs w:val="24"/>
        </w:rPr>
        <w:fldChar w:fldCharType="end"/>
      </w:r>
      <w:r>
        <w:rPr>
          <w:rFonts w:ascii="Times New Roman" w:eastAsia="Calibri" w:hAnsi="Times New Roman" w:cs="Arial"/>
          <w:szCs w:val="24"/>
        </w:rPr>
        <w:t>.</w:t>
      </w:r>
      <w:r w:rsidRPr="0066785B">
        <w:rPr>
          <w:rFonts w:ascii="Times New Roman" w:eastAsia="Calibri" w:hAnsi="Times New Roman" w:cs="Arial"/>
          <w:szCs w:val="24"/>
        </w:rPr>
        <w:t xml:space="preserve"> Mufti also reminds us that</w:t>
      </w:r>
      <w:r>
        <w:rPr>
          <w:rFonts w:ascii="Times New Roman" w:eastAsia="Calibri" w:hAnsi="Times New Roman" w:cs="Arial"/>
          <w:szCs w:val="24"/>
        </w:rPr>
        <w:t xml:space="preserve"> the</w:t>
      </w:r>
      <w:r w:rsidRPr="0066785B">
        <w:rPr>
          <w:rFonts w:ascii="Times New Roman" w:eastAsia="Calibri" w:hAnsi="Times New Roman" w:cs="Arial"/>
          <w:szCs w:val="24"/>
        </w:rPr>
        <w:t xml:space="preserve"> English</w:t>
      </w:r>
      <w:r>
        <w:rPr>
          <w:rFonts w:ascii="Times New Roman" w:eastAsia="Calibri" w:hAnsi="Times New Roman" w:cs="Arial"/>
          <w:szCs w:val="24"/>
        </w:rPr>
        <w:t xml:space="preserve"> language</w:t>
      </w:r>
      <w:r w:rsidRPr="0066785B">
        <w:rPr>
          <w:rFonts w:ascii="Times New Roman" w:eastAsia="Calibri" w:hAnsi="Times New Roman" w:cs="Arial"/>
          <w:szCs w:val="24"/>
        </w:rPr>
        <w:t xml:space="preserve">’s centrality was constructed historically and that even a century </w:t>
      </w:r>
      <w:r>
        <w:rPr>
          <w:rFonts w:ascii="Times New Roman" w:eastAsia="Calibri" w:hAnsi="Times New Roman" w:cs="Arial"/>
          <w:szCs w:val="24"/>
        </w:rPr>
        <w:t>ago</w:t>
      </w:r>
      <w:r w:rsidRPr="0066785B">
        <w:rPr>
          <w:rFonts w:ascii="Times New Roman" w:eastAsia="Calibri" w:hAnsi="Times New Roman" w:cs="Arial"/>
          <w:szCs w:val="24"/>
        </w:rPr>
        <w:t xml:space="preserve"> was not the norm: “a hundred years ago at least some intelligentsias in the vast stretch of societies from the eastern Balkans, through Anatolia and Persia proper, including swathes of Central Asia and Afghanistan, and stretching across the northern belt of the subcontinent, may have encountered their textual creations in the original and directly—that is, in Persian, Arabic, or Ottoman Turkish” (</w:t>
      </w:r>
      <w:r w:rsidRPr="0095117D">
        <w:rPr>
          <w:rFonts w:ascii="Times New Roman" w:eastAsia="Calibri" w:hAnsi="Times New Roman" w:cs="Arial"/>
          <w:szCs w:val="24"/>
        </w:rPr>
        <w:t>489</w:t>
      </w:r>
      <w:r w:rsidRPr="0066785B">
        <w:rPr>
          <w:rFonts w:ascii="Times New Roman" w:eastAsia="Calibri" w:hAnsi="Times New Roman" w:cs="Arial"/>
          <w:szCs w:val="24"/>
        </w:rPr>
        <w:t>). Some o</w:t>
      </w:r>
      <w:r w:rsidR="00850A25">
        <w:rPr>
          <w:rFonts w:ascii="Times New Roman" w:eastAsia="Calibri" w:hAnsi="Times New Roman" w:cs="Arial"/>
          <w:szCs w:val="24"/>
        </w:rPr>
        <w:t>f the works in Shammas’s childhood bookcase</w:t>
      </w:r>
      <w:r w:rsidRPr="0066785B">
        <w:rPr>
          <w:rFonts w:ascii="Times New Roman" w:eastAsia="Calibri" w:hAnsi="Times New Roman" w:cs="Arial"/>
          <w:szCs w:val="24"/>
        </w:rPr>
        <w:t xml:space="preserve"> date back to </w:t>
      </w:r>
      <w:r>
        <w:rPr>
          <w:rFonts w:ascii="Times New Roman" w:eastAsia="Calibri" w:hAnsi="Times New Roman" w:cs="Arial"/>
          <w:szCs w:val="24"/>
        </w:rPr>
        <w:t>the</w:t>
      </w:r>
      <w:r w:rsidRPr="0066785B">
        <w:rPr>
          <w:rFonts w:ascii="Times New Roman" w:eastAsia="Calibri" w:hAnsi="Times New Roman" w:cs="Arial"/>
          <w:szCs w:val="24"/>
        </w:rPr>
        <w:t xml:space="preserve"> period</w:t>
      </w:r>
      <w:r>
        <w:rPr>
          <w:rFonts w:ascii="Times New Roman" w:eastAsia="Calibri" w:hAnsi="Times New Roman" w:cs="Arial"/>
          <w:szCs w:val="24"/>
        </w:rPr>
        <w:t xml:space="preserve"> described by Mufti, suggesting that this</w:t>
      </w:r>
      <w:r w:rsidRPr="0066785B">
        <w:rPr>
          <w:rFonts w:ascii="Times New Roman" w:eastAsia="Calibri" w:hAnsi="Times New Roman" w:cs="Arial"/>
          <w:szCs w:val="24"/>
        </w:rPr>
        <w:t xml:space="preserve"> past co</w:t>
      </w:r>
      <w:r>
        <w:rPr>
          <w:rFonts w:ascii="Times New Roman" w:eastAsia="Calibri" w:hAnsi="Times New Roman" w:cs="Arial"/>
          <w:szCs w:val="24"/>
        </w:rPr>
        <w:t>nfiguration still echoes for Shammas</w:t>
      </w:r>
      <w:r w:rsidRPr="0066785B">
        <w:rPr>
          <w:rFonts w:ascii="Times New Roman" w:eastAsia="Calibri" w:hAnsi="Times New Roman" w:cs="Arial"/>
          <w:szCs w:val="24"/>
        </w:rPr>
        <w:t>.</w:t>
      </w:r>
      <w:r>
        <w:rPr>
          <w:rFonts w:ascii="Times New Roman" w:eastAsia="Calibri" w:hAnsi="Times New Roman" w:cs="Arial"/>
          <w:szCs w:val="24"/>
        </w:rPr>
        <w:t xml:space="preserve"> Looking at the years since the publication of the novel in 1986, we may think of</w:t>
      </w:r>
      <w:r w:rsidRPr="0066785B">
        <w:rPr>
          <w:rFonts w:ascii="Times New Roman" w:eastAsia="Calibri" w:hAnsi="Times New Roman" w:cs="Arial"/>
          <w:szCs w:val="24"/>
        </w:rPr>
        <w:t xml:space="preserve"> Shammas </w:t>
      </w:r>
      <w:r>
        <w:rPr>
          <w:rFonts w:ascii="Times New Roman" w:eastAsia="Calibri" w:hAnsi="Times New Roman" w:cs="Arial"/>
          <w:szCs w:val="24"/>
        </w:rPr>
        <w:t xml:space="preserve">as foreshadowing </w:t>
      </w:r>
      <w:r w:rsidRPr="0066785B">
        <w:rPr>
          <w:rFonts w:ascii="Times New Roman" w:eastAsia="Calibri" w:hAnsi="Times New Roman" w:cs="Arial"/>
          <w:szCs w:val="24"/>
        </w:rPr>
        <w:t xml:space="preserve">a </w:t>
      </w:r>
      <w:r>
        <w:rPr>
          <w:rFonts w:ascii="Times New Roman" w:eastAsia="Calibri" w:hAnsi="Times New Roman" w:cs="Arial"/>
          <w:szCs w:val="24"/>
        </w:rPr>
        <w:t>more networked globe</w:t>
      </w:r>
      <w:r w:rsidRPr="0066785B">
        <w:rPr>
          <w:rFonts w:ascii="Times New Roman" w:eastAsia="Calibri" w:hAnsi="Times New Roman" w:cs="Arial"/>
          <w:szCs w:val="24"/>
        </w:rPr>
        <w:t xml:space="preserve">, most obviously </w:t>
      </w:r>
      <w:r>
        <w:rPr>
          <w:rFonts w:ascii="Times New Roman" w:eastAsia="Calibri" w:hAnsi="Times New Roman" w:cs="Arial"/>
          <w:szCs w:val="24"/>
        </w:rPr>
        <w:t xml:space="preserve">developing as a result of the wide use of </w:t>
      </w:r>
      <w:r w:rsidRPr="0066785B">
        <w:rPr>
          <w:rFonts w:ascii="Times New Roman" w:eastAsia="Calibri" w:hAnsi="Times New Roman" w:cs="Arial"/>
          <w:szCs w:val="24"/>
        </w:rPr>
        <w:t>the Internet</w:t>
      </w:r>
      <w:r>
        <w:rPr>
          <w:rFonts w:ascii="Times New Roman" w:eastAsia="Calibri" w:hAnsi="Times New Roman" w:cs="Arial"/>
          <w:szCs w:val="24"/>
        </w:rPr>
        <w:t>, which was only in its beginnings in the mid-1980s.</w:t>
      </w:r>
      <w:r>
        <w:rPr>
          <w:rStyle w:val="EndnoteReference"/>
          <w:rFonts w:ascii="Times New Roman" w:eastAsia="Calibri" w:hAnsi="Times New Roman" w:cs="Arial"/>
          <w:szCs w:val="24"/>
        </w:rPr>
        <w:endnoteReference w:id="5"/>
      </w:r>
      <w:r>
        <w:rPr>
          <w:rFonts w:ascii="Times New Roman" w:eastAsia="Calibri" w:hAnsi="Times New Roman" w:cs="Arial"/>
          <w:szCs w:val="24"/>
        </w:rPr>
        <w:t xml:space="preserve"> Shammas is suggesting that this kind of world may</w:t>
      </w:r>
      <w:r w:rsidRPr="0066785B">
        <w:rPr>
          <w:rFonts w:ascii="Times New Roman" w:eastAsia="Calibri" w:hAnsi="Times New Roman" w:cs="Arial"/>
          <w:szCs w:val="24"/>
        </w:rPr>
        <w:t xml:space="preserve"> lead to a m</w:t>
      </w:r>
      <w:r>
        <w:rPr>
          <w:rFonts w:ascii="Times New Roman" w:eastAsia="Calibri" w:hAnsi="Times New Roman" w:cs="Arial"/>
          <w:szCs w:val="24"/>
        </w:rPr>
        <w:t xml:space="preserve">ore diffused power-structure for </w:t>
      </w:r>
      <w:r w:rsidRPr="0066785B">
        <w:rPr>
          <w:rFonts w:ascii="Times New Roman" w:eastAsia="Calibri" w:hAnsi="Times New Roman" w:cs="Arial"/>
          <w:szCs w:val="24"/>
        </w:rPr>
        <w:t xml:space="preserve">literature. Instead of the cultural centers of the West </w:t>
      </w:r>
      <w:r w:rsidRPr="0066785B">
        <w:rPr>
          <w:rFonts w:ascii="Times New Roman" w:eastAsia="Calibri" w:hAnsi="Times New Roman" w:cs="Arial"/>
          <w:szCs w:val="24"/>
        </w:rPr>
        <w:lastRenderedPageBreak/>
        <w:t>collecting for themselves the riches of the world’s lite</w:t>
      </w:r>
      <w:r>
        <w:rPr>
          <w:rFonts w:ascii="Times New Roman" w:eastAsia="Calibri" w:hAnsi="Times New Roman" w:cs="Arial"/>
          <w:szCs w:val="24"/>
        </w:rPr>
        <w:t>rature and then disseminating them</w:t>
      </w:r>
      <w:r w:rsidRPr="0066785B">
        <w:rPr>
          <w:rFonts w:ascii="Times New Roman" w:eastAsia="Calibri" w:hAnsi="Times New Roman" w:cs="Arial"/>
          <w:szCs w:val="24"/>
        </w:rPr>
        <w:t xml:space="preserve"> back to the whole world, each localized agent collecting through various rout</w:t>
      </w:r>
      <w:r>
        <w:rPr>
          <w:rFonts w:ascii="Times New Roman" w:eastAsia="Calibri" w:hAnsi="Times New Roman" w:cs="Arial"/>
          <w:szCs w:val="24"/>
        </w:rPr>
        <w:t>e</w:t>
      </w:r>
      <w:r w:rsidRPr="0066785B">
        <w:rPr>
          <w:rFonts w:ascii="Times New Roman" w:eastAsia="Calibri" w:hAnsi="Times New Roman" w:cs="Arial"/>
          <w:szCs w:val="24"/>
        </w:rPr>
        <w:t xml:space="preserve">s </w:t>
      </w:r>
      <w:r>
        <w:rPr>
          <w:rFonts w:ascii="Times New Roman" w:eastAsia="Calibri" w:hAnsi="Times New Roman" w:cs="Arial"/>
          <w:szCs w:val="24"/>
        </w:rPr>
        <w:t xml:space="preserve">its own version of world literature. The way I read Shammas may therefore be relevant to understanding the world republic of letters both as it was and as it is starting to reform </w:t>
      </w:r>
      <w:r w:rsidR="0028118B">
        <w:rPr>
          <w:rFonts w:ascii="Times New Roman" w:eastAsia="Calibri" w:hAnsi="Times New Roman" w:cs="Arial"/>
          <w:szCs w:val="24"/>
        </w:rPr>
        <w:t>on the web</w:t>
      </w:r>
      <w:r>
        <w:rPr>
          <w:rFonts w:ascii="Times New Roman" w:eastAsia="Calibri" w:hAnsi="Times New Roman" w:cs="Arial"/>
          <w:szCs w:val="24"/>
        </w:rPr>
        <w:t>.</w:t>
      </w:r>
      <w:r>
        <w:rPr>
          <w:rStyle w:val="EndnoteReference"/>
          <w:rFonts w:ascii="Times New Roman" w:eastAsia="Calibri" w:hAnsi="Times New Roman" w:cs="Arial"/>
          <w:szCs w:val="24"/>
        </w:rPr>
        <w:endnoteReference w:id="6"/>
      </w:r>
    </w:p>
    <w:p w14:paraId="47B804CB" w14:textId="77777777" w:rsidR="00C21A43" w:rsidRPr="003A1A3B" w:rsidRDefault="00C21A43" w:rsidP="006622E4">
      <w:pPr>
        <w:ind w:firstLine="720"/>
        <w:rPr>
          <w:rFonts w:ascii="Times New Roman" w:eastAsia="Calibri" w:hAnsi="Times New Roman" w:cs="Arial"/>
          <w:szCs w:val="24"/>
        </w:rPr>
      </w:pPr>
      <w:r>
        <w:rPr>
          <w:rFonts w:ascii="Times New Roman" w:eastAsia="Calibri" w:hAnsi="Times New Roman" w:cs="Arial"/>
          <w:szCs w:val="24"/>
        </w:rPr>
        <w:t xml:space="preserve">In her 2013 book </w:t>
      </w:r>
      <w:r>
        <w:rPr>
          <w:rFonts w:ascii="Times New Roman" w:eastAsia="Calibri" w:hAnsi="Times New Roman" w:cs="Arial"/>
          <w:i/>
          <w:iCs/>
          <w:szCs w:val="24"/>
        </w:rPr>
        <w:t>Where is American Literature?</w:t>
      </w:r>
      <w:r>
        <w:rPr>
          <w:rFonts w:ascii="Times New Roman" w:eastAsia="Calibri" w:hAnsi="Times New Roman" w:cs="Arial"/>
          <w:szCs w:val="24"/>
        </w:rPr>
        <w:t>, Caroline Levander</w:t>
      </w:r>
      <w:r>
        <w:rPr>
          <w:rFonts w:ascii="Times New Roman" w:eastAsia="Calibri" w:hAnsi="Times New Roman" w:cs="Arial"/>
          <w:i/>
          <w:iCs/>
          <w:szCs w:val="24"/>
        </w:rPr>
        <w:t xml:space="preserve"> </w:t>
      </w:r>
      <w:r>
        <w:rPr>
          <w:rFonts w:ascii="Times New Roman" w:eastAsia="Calibri" w:hAnsi="Times New Roman" w:cs="Arial"/>
          <w:szCs w:val="24"/>
        </w:rPr>
        <w:t xml:space="preserve">shifts the focus of attention from definitions to locations. I wish to suggest a similar move in trying </w:t>
      </w:r>
      <w:r w:rsidR="003A318E">
        <w:rPr>
          <w:rFonts w:ascii="Times New Roman" w:eastAsia="Calibri" w:hAnsi="Times New Roman" w:cs="Arial"/>
          <w:szCs w:val="24"/>
        </w:rPr>
        <w:t xml:space="preserve">to </w:t>
      </w:r>
      <w:r>
        <w:rPr>
          <w:rFonts w:ascii="Times New Roman" w:eastAsia="Calibri" w:hAnsi="Times New Roman" w:cs="Arial"/>
          <w:szCs w:val="24"/>
        </w:rPr>
        <w:t xml:space="preserve">find new locations for world literature as Shammas envisions it. In one of the chapters, Levander suggests that American literature is “In the Eye of” the non-US-American “Beholder,” shifting the location of American literature to wherever people read and write about it </w:t>
      </w:r>
      <w:r>
        <w:rPr>
          <w:rFonts w:ascii="Times New Roman" w:eastAsia="Calibri" w:hAnsi="Times New Roman" w:cs="Arial"/>
          <w:szCs w:val="24"/>
        </w:rPr>
        <w:fldChar w:fldCharType="begin"/>
      </w:r>
      <w:r>
        <w:rPr>
          <w:rFonts w:ascii="Times New Roman" w:eastAsia="Calibri" w:hAnsi="Times New Roman" w:cs="Arial"/>
          <w:szCs w:val="24"/>
        </w:rPr>
        <w:instrText xml:space="preserve"> ADDIN ZOTERO_ITEM CSL_CITATION {"citationID":"CDJsLN6E","properties":{"formattedCitation":"(35)","plainCitation":"(35)"},"citationItems":[{"id":1740,"uris":["http://zotero.org/users/117200/items/SWQ348II"],"uri":["http://zotero.org/users/117200/items/SWQ348II"],"itemData":{"id":1740,"type":"book","title":"Where is American Literature","publisher":"Wiley-Blackwell","author":[{"family":"Levamder","given":"Caroline F."}],"issued":{"date-parts":[["2013"]]}},"locator":"35","suppress-author":true}],"schema":"https://github.com/citation-style-language/schema/raw/master/csl-citation.json"} </w:instrText>
      </w:r>
      <w:r>
        <w:rPr>
          <w:rFonts w:ascii="Times New Roman" w:eastAsia="Calibri" w:hAnsi="Times New Roman" w:cs="Arial"/>
          <w:szCs w:val="24"/>
        </w:rPr>
        <w:fldChar w:fldCharType="separate"/>
      </w:r>
      <w:r w:rsidRPr="004C3482">
        <w:rPr>
          <w:rFonts w:ascii="Times New Roman" w:hAnsi="Times New Roman" w:cs="Times New Roman"/>
        </w:rPr>
        <w:t>(35)</w:t>
      </w:r>
      <w:r>
        <w:rPr>
          <w:rFonts w:ascii="Times New Roman" w:eastAsia="Calibri" w:hAnsi="Times New Roman" w:cs="Arial"/>
          <w:szCs w:val="24"/>
        </w:rPr>
        <w:fldChar w:fldCharType="end"/>
      </w:r>
      <w:r>
        <w:rPr>
          <w:rFonts w:ascii="Times New Roman" w:eastAsia="Calibri" w:hAnsi="Times New Roman" w:cs="Arial"/>
          <w:szCs w:val="24"/>
        </w:rPr>
        <w:t>. The power to define and construct the history, canons, and significance of US-American literature moves to foreign readers, people like Levander’s first example Jorge Luis Borges (who published an introduction to American literature). I propose a similar reading of Shammas’s use of an American writer and an American literary institution, but suggest that in</w:t>
      </w:r>
      <w:r w:rsidR="003A318E">
        <w:rPr>
          <w:rFonts w:ascii="Times New Roman" w:eastAsia="Calibri" w:hAnsi="Times New Roman" w:cs="Arial"/>
          <w:szCs w:val="24"/>
        </w:rPr>
        <w:t xml:space="preserve"> looking at</w:t>
      </w:r>
      <w:r>
        <w:rPr>
          <w:rFonts w:ascii="Times New Roman" w:eastAsia="Calibri" w:hAnsi="Times New Roman" w:cs="Arial"/>
          <w:szCs w:val="24"/>
        </w:rPr>
        <w:t xml:space="preserve"> his </w:t>
      </w:r>
      <w:r w:rsidR="003A318E">
        <w:rPr>
          <w:rFonts w:ascii="Times New Roman" w:eastAsia="Calibri" w:hAnsi="Times New Roman" w:cs="Arial"/>
          <w:szCs w:val="24"/>
        </w:rPr>
        <w:t xml:space="preserve">eye of the beholder, </w:t>
      </w:r>
      <w:r>
        <w:rPr>
          <w:rFonts w:ascii="Times New Roman" w:eastAsia="Calibri" w:hAnsi="Times New Roman" w:cs="Arial"/>
          <w:szCs w:val="24"/>
        </w:rPr>
        <w:t xml:space="preserve">we do not only find American literature, but also world literature as it is constructed in the United States and other Anglophone countries. The central role Iowa has to play in this relocating of the world republic of letters becomes even more urgent in our present moment when the phenomena creative writing workshop, originating to a great degree from the University of Iowa, is expanding globally. Harry Whitehead  warns that “this development </w:t>
      </w:r>
      <w:r w:rsidRPr="00E95B43">
        <w:rPr>
          <w:rFonts w:ascii="Times New Roman" w:eastAsia="Calibri" w:hAnsi="Times New Roman" w:cs="Arial"/>
          <w:szCs w:val="24"/>
        </w:rPr>
        <w:t>threatens to unfold a new form</w:t>
      </w:r>
      <w:r>
        <w:rPr>
          <w:rFonts w:ascii="Times New Roman" w:eastAsia="Calibri" w:hAnsi="Times New Roman" w:cs="Arial"/>
          <w:szCs w:val="24"/>
        </w:rPr>
        <w:t xml:space="preserve"> </w:t>
      </w:r>
      <w:r w:rsidRPr="00E95B43">
        <w:rPr>
          <w:rFonts w:ascii="Times New Roman" w:eastAsia="Calibri" w:hAnsi="Times New Roman" w:cs="Arial"/>
          <w:szCs w:val="24"/>
        </w:rPr>
        <w:t>of cultural imperialist hegem</w:t>
      </w:r>
      <w:r>
        <w:rPr>
          <w:rFonts w:ascii="Times New Roman" w:eastAsia="Calibri" w:hAnsi="Times New Roman" w:cs="Arial"/>
          <w:szCs w:val="24"/>
        </w:rPr>
        <w:t>ony, whereby the allure and w</w:t>
      </w:r>
      <w:r w:rsidRPr="00E95B43">
        <w:rPr>
          <w:rFonts w:ascii="Times New Roman" w:eastAsia="Calibri" w:hAnsi="Times New Roman" w:cs="Arial"/>
          <w:szCs w:val="24"/>
        </w:rPr>
        <w:t>idespread</w:t>
      </w:r>
      <w:r>
        <w:rPr>
          <w:rFonts w:ascii="Times New Roman" w:eastAsia="Calibri" w:hAnsi="Times New Roman" w:cs="Arial"/>
          <w:szCs w:val="24"/>
        </w:rPr>
        <w:t xml:space="preserve"> </w:t>
      </w:r>
      <w:r w:rsidRPr="00E95B43">
        <w:rPr>
          <w:rFonts w:ascii="Times New Roman" w:eastAsia="Calibri" w:hAnsi="Times New Roman" w:cs="Arial"/>
          <w:szCs w:val="24"/>
        </w:rPr>
        <w:t>practice of writing students utilizing seemingly universal craft devices</w:t>
      </w:r>
      <w:r>
        <w:rPr>
          <w:rFonts w:ascii="Times New Roman" w:eastAsia="Calibri" w:hAnsi="Times New Roman" w:cs="Arial"/>
          <w:szCs w:val="24"/>
        </w:rPr>
        <w:t xml:space="preserve"> </w:t>
      </w:r>
      <w:r w:rsidRPr="00E95B43">
        <w:rPr>
          <w:rFonts w:ascii="Times New Roman" w:eastAsia="Calibri" w:hAnsi="Times New Roman" w:cs="Arial"/>
          <w:szCs w:val="24"/>
        </w:rPr>
        <w:t>in fact restricts literary production and experimentation</w:t>
      </w:r>
      <w:r>
        <w:rPr>
          <w:rFonts w:ascii="Times New Roman" w:eastAsia="Calibri" w:hAnsi="Times New Roman" w:cs="Arial"/>
          <w:szCs w:val="24"/>
        </w:rPr>
        <w:t xml:space="preserve">” </w:t>
      </w:r>
      <w:r>
        <w:rPr>
          <w:rFonts w:ascii="Times New Roman" w:eastAsia="Calibri" w:hAnsi="Times New Roman" w:cs="Arial"/>
          <w:szCs w:val="24"/>
        </w:rPr>
        <w:fldChar w:fldCharType="begin"/>
      </w:r>
      <w:r>
        <w:rPr>
          <w:rFonts w:ascii="Times New Roman" w:eastAsia="Calibri" w:hAnsi="Times New Roman" w:cs="Arial"/>
          <w:szCs w:val="24"/>
        </w:rPr>
        <w:instrText xml:space="preserve"> ADDIN ZOTERO_ITEM CSL_CITATION {"citationID":"5qUzNieP","properties":{"formattedCitation":"(360)","plainCitation":"(360)"},"citationItems":[{"id":1753,"uris":["http://zotero.org/users/117200/items/RHSV8ESR"],"uri":["http://zotero.org/users/117200/items/RHSV8ESR"],"itemData":{"id":1753,"type":"article-journal","title":"The Programmatic Era: Creative Writing as Cultural Imperialism","container-title":"ARIEL","page":"359-90","volume":"47","issue":"1-2","archive":"GALE Academin OneFile","author":[{"family":"Whitehead","given":"Harry"}],"issued":{"date-parts":[["2016"]]}},"locator":"360","suppress-author":true}],"schema":"https://github.com/citation-style-language/schema/raw/master/csl-citation.json"} </w:instrText>
      </w:r>
      <w:r>
        <w:rPr>
          <w:rFonts w:ascii="Times New Roman" w:eastAsia="Calibri" w:hAnsi="Times New Roman" w:cs="Arial"/>
          <w:szCs w:val="24"/>
        </w:rPr>
        <w:fldChar w:fldCharType="separate"/>
      </w:r>
      <w:r w:rsidRPr="004C3482">
        <w:rPr>
          <w:rFonts w:ascii="Times New Roman" w:hAnsi="Times New Roman" w:cs="Times New Roman"/>
        </w:rPr>
        <w:t>(360)</w:t>
      </w:r>
      <w:r>
        <w:rPr>
          <w:rFonts w:ascii="Times New Roman" w:eastAsia="Calibri" w:hAnsi="Times New Roman" w:cs="Arial"/>
          <w:szCs w:val="24"/>
        </w:rPr>
        <w:fldChar w:fldCharType="end"/>
      </w:r>
      <w:r w:rsidRPr="00E95B43">
        <w:rPr>
          <w:rFonts w:ascii="Times New Roman" w:eastAsia="Calibri" w:hAnsi="Times New Roman" w:cs="Arial"/>
          <w:szCs w:val="24"/>
        </w:rPr>
        <w:t>.</w:t>
      </w:r>
      <w:r>
        <w:rPr>
          <w:rFonts w:ascii="Times New Roman" w:eastAsia="Calibri" w:hAnsi="Times New Roman" w:cs="Arial"/>
          <w:szCs w:val="24"/>
        </w:rPr>
        <w:t xml:space="preserve"> Shammas’s uses the creative writing workshop as part of his experimental novel in order to relocate the world republic of letters, even if temporarily.</w:t>
      </w:r>
    </w:p>
    <w:p w14:paraId="799CCD96" w14:textId="77777777" w:rsidR="00C21A43" w:rsidRDefault="00C21A43" w:rsidP="006622E4">
      <w:pPr>
        <w:ind w:firstLine="0"/>
      </w:pPr>
    </w:p>
    <w:p w14:paraId="0F87FEA3" w14:textId="77777777" w:rsidR="00C21A43" w:rsidRPr="00DF5998" w:rsidRDefault="00C21A43" w:rsidP="006622E4">
      <w:pPr>
        <w:pStyle w:val="Heading2"/>
        <w:ind w:firstLine="0"/>
      </w:pPr>
      <w:r>
        <w:t>Fassuta</w:t>
      </w:r>
    </w:p>
    <w:p w14:paraId="6F407287" w14:textId="77777777" w:rsidR="00C21A43" w:rsidRPr="0066785B" w:rsidRDefault="00C21A43" w:rsidP="006622E4">
      <w:pPr>
        <w:ind w:firstLine="720"/>
        <w:rPr>
          <w:rFonts w:ascii="Times New Roman" w:eastAsia="Calibri" w:hAnsi="Times New Roman" w:cs="Times New Roman"/>
          <w:szCs w:val="24"/>
        </w:rPr>
      </w:pPr>
      <w:r>
        <w:rPr>
          <w:rFonts w:ascii="Times New Roman" w:eastAsia="Calibri" w:hAnsi="Times New Roman" w:cs="Times New Roman"/>
          <w:szCs w:val="24"/>
        </w:rPr>
        <w:t xml:space="preserve">The reassembly of world literature is analogues to and enabled by connections between the </w:t>
      </w:r>
      <w:r w:rsidRPr="0066785B">
        <w:rPr>
          <w:rFonts w:ascii="Times New Roman" w:eastAsia="Calibri" w:hAnsi="Times New Roman" w:cs="Times New Roman"/>
          <w:szCs w:val="24"/>
        </w:rPr>
        <w:t xml:space="preserve">village </w:t>
      </w:r>
      <w:r w:rsidR="00850A25">
        <w:rPr>
          <w:rFonts w:ascii="Times New Roman" w:eastAsia="Calibri" w:hAnsi="Times New Roman" w:cs="Times New Roman"/>
          <w:szCs w:val="24"/>
        </w:rPr>
        <w:t xml:space="preserve">and other places. The </w:t>
      </w:r>
      <w:r w:rsidRPr="0066785B">
        <w:rPr>
          <w:rFonts w:ascii="Times New Roman" w:eastAsia="Calibri" w:hAnsi="Times New Roman" w:cs="Times New Roman"/>
          <w:szCs w:val="24"/>
        </w:rPr>
        <w:t>Shamm</w:t>
      </w:r>
      <w:r w:rsidR="00850A25">
        <w:rPr>
          <w:rFonts w:ascii="Times New Roman" w:eastAsia="Calibri" w:hAnsi="Times New Roman" w:cs="Times New Roman"/>
          <w:szCs w:val="24"/>
        </w:rPr>
        <w:t>as family’s</w:t>
      </w:r>
      <w:r w:rsidRPr="0066785B">
        <w:rPr>
          <w:rFonts w:ascii="Times New Roman" w:eastAsia="Calibri" w:hAnsi="Times New Roman" w:cs="Times New Roman"/>
          <w:szCs w:val="24"/>
        </w:rPr>
        <w:t xml:space="preserve"> home, paid for with money earned in Argentina</w:t>
      </w:r>
      <w:r w:rsidR="00850A25">
        <w:rPr>
          <w:rFonts w:ascii="Times New Roman" w:eastAsia="Calibri" w:hAnsi="Times New Roman" w:cs="Times New Roman"/>
          <w:szCs w:val="24"/>
        </w:rPr>
        <w:t>, concretizes this idea</w:t>
      </w:r>
      <w:r w:rsidRPr="0066785B">
        <w:rPr>
          <w:rFonts w:ascii="Times New Roman" w:eastAsia="Calibri" w:hAnsi="Times New Roman" w:cs="Times New Roman"/>
          <w:szCs w:val="24"/>
        </w:rPr>
        <w:t>. Here is a thick description of the wardrobe and the bookcase:</w:t>
      </w:r>
    </w:p>
    <w:p w14:paraId="1676918B" w14:textId="77777777" w:rsidR="00C21A43" w:rsidRPr="0066785B" w:rsidRDefault="00C21A43" w:rsidP="006622E4">
      <w:pPr>
        <w:spacing w:before="100" w:beforeAutospacing="1" w:after="100" w:afterAutospacing="1"/>
        <w:ind w:left="720" w:right="720" w:firstLine="0"/>
        <w:contextualSpacing/>
        <w:rPr>
          <w:rFonts w:ascii="Times New Roman" w:eastAsia="Calibri" w:hAnsi="Times New Roman" w:cs="Times New Roman"/>
          <w:szCs w:val="24"/>
        </w:rPr>
      </w:pPr>
      <w:r w:rsidRPr="0066785B">
        <w:rPr>
          <w:rFonts w:ascii="Times New Roman" w:eastAsia="Calibri" w:hAnsi="Times New Roman" w:cs="Times New Roman"/>
          <w:szCs w:val="24"/>
        </w:rPr>
        <w:t>our bookcase, which was ensconced within the thick wall, and its olive hued door was locked with the yellow key resting at the bottom of the candy plate in the wardrobe, the same wardrobe that was brought in 1940 from Beirut on a truck and was hoisted onto two camels in Remis near the Lebanon border, hoisted with its doors, shelves, drawers, all covered by brittle brown bark,  and with the thick mirror that had a middle door and behind which, locked, one cou</w:t>
      </w:r>
      <w:r>
        <w:rPr>
          <w:rFonts w:ascii="Times New Roman" w:eastAsia="Calibri" w:hAnsi="Times New Roman" w:cs="Times New Roman"/>
          <w:szCs w:val="24"/>
        </w:rPr>
        <w:t xml:space="preserve">ld find the plateful of candy </w:t>
      </w:r>
      <w:r w:rsidRPr="0066785B">
        <w:rPr>
          <w:rFonts w:ascii="Times New Roman" w:eastAsia="Calibri" w:hAnsi="Times New Roman" w:cs="Times New Roman"/>
          <w:szCs w:val="24"/>
        </w:rPr>
        <w:t>(12-3)</w:t>
      </w:r>
      <w:r>
        <w:rPr>
          <w:rFonts w:ascii="Times New Roman" w:eastAsia="Calibri" w:hAnsi="Times New Roman" w:cs="Times New Roman"/>
          <w:szCs w:val="24"/>
        </w:rPr>
        <w:t>.</w:t>
      </w:r>
      <w:r w:rsidRPr="005A3F41">
        <w:rPr>
          <w:rStyle w:val="EndnoteReference"/>
        </w:rPr>
        <w:t xml:space="preserve"> </w:t>
      </w:r>
      <w:r w:rsidRPr="00E771D7">
        <w:rPr>
          <w:rStyle w:val="EndnoteReference"/>
        </w:rPr>
        <w:endnoteReference w:id="7"/>
      </w:r>
    </w:p>
    <w:p w14:paraId="5DBA3592" w14:textId="77777777" w:rsidR="00C21A43" w:rsidRDefault="00C21A43" w:rsidP="006622E4">
      <w:pPr>
        <w:ind w:firstLine="720"/>
        <w:rPr>
          <w:rFonts w:ascii="Times New Roman" w:eastAsia="Calibri" w:hAnsi="Times New Roman" w:cs="Arial"/>
          <w:vertAlign w:val="superscript"/>
        </w:rPr>
      </w:pPr>
      <w:r w:rsidRPr="0066785B">
        <w:rPr>
          <w:rFonts w:ascii="Times New Roman" w:eastAsia="Calibri" w:hAnsi="Times New Roman" w:cs="Times New Roman"/>
          <w:szCs w:val="24"/>
        </w:rPr>
        <w:t xml:space="preserve">Shammas flirts with Orientalist tropes – stereotypical depictions of the Middle East – with invocations of the olive tree and travel on camelback, but he also shows how the Shammas’ living quarters </w:t>
      </w:r>
      <w:r>
        <w:rPr>
          <w:rFonts w:ascii="Times New Roman" w:eastAsia="Calibri" w:hAnsi="Times New Roman" w:cs="Times New Roman"/>
          <w:szCs w:val="24"/>
        </w:rPr>
        <w:t>were</w:t>
      </w:r>
      <w:r w:rsidRPr="0066785B">
        <w:rPr>
          <w:rFonts w:ascii="Times New Roman" w:eastAsia="Calibri" w:hAnsi="Times New Roman" w:cs="Times New Roman"/>
          <w:szCs w:val="24"/>
        </w:rPr>
        <w:t xml:space="preserve"> </w:t>
      </w:r>
      <w:r>
        <w:rPr>
          <w:rFonts w:ascii="Times New Roman" w:eastAsia="Calibri" w:hAnsi="Times New Roman" w:cs="Times New Roman"/>
          <w:szCs w:val="24"/>
        </w:rPr>
        <w:t>assembled with</w:t>
      </w:r>
      <w:r w:rsidRPr="0066785B">
        <w:rPr>
          <w:rFonts w:ascii="Times New Roman" w:eastAsia="Calibri" w:hAnsi="Times New Roman" w:cs="Times New Roman"/>
          <w:szCs w:val="24"/>
        </w:rPr>
        <w:t xml:space="preserve"> pieces from </w:t>
      </w:r>
      <w:r>
        <w:rPr>
          <w:rFonts w:ascii="Times New Roman" w:eastAsia="Calibri" w:hAnsi="Times New Roman" w:cs="Times New Roman"/>
          <w:szCs w:val="24"/>
        </w:rPr>
        <w:t>difficult</w:t>
      </w:r>
      <w:r w:rsidRPr="0066785B">
        <w:rPr>
          <w:rFonts w:ascii="Times New Roman" w:eastAsia="Calibri" w:hAnsi="Times New Roman" w:cs="Times New Roman"/>
          <w:szCs w:val="24"/>
        </w:rPr>
        <w:t>-to-reach citie</w:t>
      </w:r>
      <w:r>
        <w:rPr>
          <w:rFonts w:ascii="Times New Roman" w:eastAsia="Calibri" w:hAnsi="Times New Roman" w:cs="Times New Roman"/>
          <w:szCs w:val="24"/>
        </w:rPr>
        <w:t xml:space="preserve">s, just like the family itself. </w:t>
      </w:r>
      <w:r w:rsidRPr="0066785B">
        <w:rPr>
          <w:rFonts w:ascii="Times New Roman" w:eastAsia="Calibri" w:hAnsi="Times New Roman" w:cs="Times New Roman"/>
          <w:szCs w:val="24"/>
        </w:rPr>
        <w:t>The wardrobe is closely connected to the bookcase because, under a layer of sought-after candy, it holds the attractive key t</w:t>
      </w:r>
      <w:r>
        <w:rPr>
          <w:rFonts w:ascii="Times New Roman" w:eastAsia="Calibri" w:hAnsi="Times New Roman" w:cs="Times New Roman"/>
          <w:szCs w:val="24"/>
        </w:rPr>
        <w:t xml:space="preserve">o the mysteries of the bookcase. Shai Ginsburg describes it as a location built on the tension between its concreteness and the promise of ideal and imaginary dimensions that the texts within it hold. I agree with Ginsburg that the bookcase functions as an escape route for Shammas, but it also acts as a kind of funnel that brings the world back to the village </w:t>
      </w:r>
      <w:r>
        <w:rPr>
          <w:rFonts w:ascii="Times New Roman" w:hAnsi="Times New Roman" w:cs="Times New Roman"/>
          <w:szCs w:val="24"/>
        </w:rPr>
        <w:t>(2014:</w:t>
      </w:r>
      <w:r w:rsidRPr="00F2262D">
        <w:rPr>
          <w:rFonts w:ascii="Times New Roman" w:hAnsi="Times New Roman" w:cs="Times New Roman"/>
          <w:szCs w:val="24"/>
        </w:rPr>
        <w:t xml:space="preserve"> 242–3, 245)</w:t>
      </w:r>
      <w:r>
        <w:rPr>
          <w:rFonts w:ascii="Times New Roman" w:eastAsia="Calibri" w:hAnsi="Times New Roman" w:cs="Times New Roman"/>
          <w:szCs w:val="24"/>
        </w:rPr>
        <w:t>.</w:t>
      </w:r>
      <w:r w:rsidRPr="00E2575E">
        <w:rPr>
          <w:rFonts w:ascii="Times New Roman" w:eastAsia="Calibri" w:hAnsi="Times New Roman" w:cs="Arial"/>
          <w:vertAlign w:val="superscript"/>
        </w:rPr>
        <w:t xml:space="preserve"> </w:t>
      </w:r>
    </w:p>
    <w:p w14:paraId="4BA60518" w14:textId="77777777" w:rsidR="00C21A43" w:rsidRPr="00500121" w:rsidRDefault="0003086A" w:rsidP="006622E4">
      <w:pPr>
        <w:ind w:firstLine="720"/>
        <w:rPr>
          <w:rFonts w:ascii="Times New Roman" w:eastAsia="Calibri" w:hAnsi="Times New Roman" w:cs="Times New Roman"/>
          <w:szCs w:val="24"/>
        </w:rPr>
      </w:pPr>
      <w:r>
        <w:rPr>
          <w:rFonts w:ascii="Times New Roman" w:eastAsia="Calibri" w:hAnsi="Times New Roman" w:cs="Times New Roman"/>
          <w:szCs w:val="24"/>
        </w:rPr>
        <w:t>T</w:t>
      </w:r>
      <w:r w:rsidR="00850A25">
        <w:rPr>
          <w:rFonts w:ascii="Times New Roman" w:eastAsia="Calibri" w:hAnsi="Times New Roman" w:cs="Times New Roman"/>
          <w:szCs w:val="24"/>
        </w:rPr>
        <w:t xml:space="preserve">he novel’s </w:t>
      </w:r>
      <w:r w:rsidR="00C21A43" w:rsidRPr="00500121">
        <w:rPr>
          <w:rFonts w:ascii="Times New Roman" w:eastAsia="Calibri" w:hAnsi="Times New Roman" w:cs="Times New Roman"/>
          <w:szCs w:val="24"/>
        </w:rPr>
        <w:t xml:space="preserve">narration of village life </w:t>
      </w:r>
      <w:r w:rsidR="00850A25">
        <w:rPr>
          <w:rFonts w:ascii="Times New Roman" w:eastAsia="Calibri" w:hAnsi="Times New Roman" w:cs="Times New Roman"/>
          <w:szCs w:val="24"/>
        </w:rPr>
        <w:t>as it mixes</w:t>
      </w:r>
      <w:r>
        <w:rPr>
          <w:rFonts w:ascii="Times New Roman" w:eastAsia="Calibri" w:hAnsi="Times New Roman" w:cs="Times New Roman"/>
          <w:szCs w:val="24"/>
        </w:rPr>
        <w:t xml:space="preserve"> with</w:t>
      </w:r>
      <w:r w:rsidR="00C21A43" w:rsidRPr="00500121">
        <w:rPr>
          <w:rFonts w:ascii="Times New Roman" w:eastAsia="Calibri" w:hAnsi="Times New Roman" w:cs="Times New Roman"/>
          <w:szCs w:val="24"/>
        </w:rPr>
        <w:t xml:space="preserve"> </w:t>
      </w:r>
      <w:r w:rsidR="00C21A43" w:rsidRPr="00500121">
        <w:rPr>
          <w:rFonts w:ascii="Times New Roman" w:eastAsia="Calibri" w:hAnsi="Times New Roman" w:cs="Times New Roman"/>
          <w:i/>
          <w:iCs/>
          <w:szCs w:val="24"/>
        </w:rPr>
        <w:t>Alf Layla wa Layla</w:t>
      </w:r>
      <w:r>
        <w:rPr>
          <w:rFonts w:ascii="Times New Roman" w:eastAsia="Calibri" w:hAnsi="Times New Roman" w:cs="Times New Roman"/>
          <w:szCs w:val="24"/>
        </w:rPr>
        <w:t>-like takes</w:t>
      </w:r>
      <w:r w:rsidR="00C21A43" w:rsidRPr="00500121">
        <w:rPr>
          <w:rFonts w:ascii="Times New Roman" w:eastAsia="Calibri" w:hAnsi="Times New Roman" w:cs="Times New Roman"/>
          <w:szCs w:val="24"/>
        </w:rPr>
        <w:t xml:space="preserve"> shows that Shammas is willing to accept his role as provider of local exoticism</w:t>
      </w:r>
      <w:r>
        <w:rPr>
          <w:rFonts w:ascii="Times New Roman" w:eastAsia="Calibri" w:hAnsi="Times New Roman" w:cs="Times New Roman"/>
          <w:szCs w:val="24"/>
        </w:rPr>
        <w:t xml:space="preserve">, as does the title </w:t>
      </w:r>
      <w:r>
        <w:rPr>
          <w:rFonts w:ascii="Times New Roman" w:eastAsia="Calibri" w:hAnsi="Times New Roman" w:cs="Times New Roman"/>
          <w:i/>
          <w:iCs/>
          <w:szCs w:val="24"/>
        </w:rPr>
        <w:lastRenderedPageBreak/>
        <w:t>Arabesques</w:t>
      </w:r>
      <w:r w:rsidR="00C21A43" w:rsidRPr="00500121">
        <w:rPr>
          <w:rFonts w:ascii="Times New Roman" w:eastAsia="Calibri" w:hAnsi="Times New Roman" w:cs="Times New Roman"/>
          <w:szCs w:val="24"/>
        </w:rPr>
        <w:t>. But he never takes this role on completely, nor could he have depicted his village as absolutely secluded</w:t>
      </w:r>
      <w:r w:rsidR="00C21A43">
        <w:rPr>
          <w:rFonts w:ascii="Times New Roman" w:eastAsia="Calibri" w:hAnsi="Times New Roman" w:cs="Times New Roman"/>
          <w:szCs w:val="24"/>
        </w:rPr>
        <w:t>. N</w:t>
      </w:r>
      <w:r w:rsidR="00C21A43" w:rsidRPr="00500121">
        <w:rPr>
          <w:rFonts w:ascii="Times New Roman" w:eastAsia="Calibri" w:hAnsi="Times New Roman" w:cs="Times New Roman"/>
          <w:szCs w:val="24"/>
        </w:rPr>
        <w:t xml:space="preserve">o location is purely local. </w:t>
      </w:r>
      <w:r w:rsidR="00C21A43">
        <w:rPr>
          <w:rFonts w:ascii="Times New Roman" w:eastAsia="Calibri" w:hAnsi="Times New Roman" w:cs="Times New Roman"/>
          <w:szCs w:val="24"/>
        </w:rPr>
        <w:t>Instead</w:t>
      </w:r>
      <w:r w:rsidR="00C21A43" w:rsidRPr="00500121">
        <w:rPr>
          <w:rFonts w:ascii="Times New Roman" w:eastAsia="Calibri" w:hAnsi="Times New Roman" w:cs="Times New Roman"/>
          <w:szCs w:val="24"/>
        </w:rPr>
        <w:t>, each location is a node of countless connections to other places</w:t>
      </w:r>
      <w:r w:rsidR="00C21A43">
        <w:rPr>
          <w:rFonts w:ascii="Times New Roman" w:eastAsia="Calibri" w:hAnsi="Times New Roman" w:cs="Times New Roman"/>
          <w:szCs w:val="24"/>
        </w:rPr>
        <w:t>, as Latour helps us see</w:t>
      </w:r>
      <w:r w:rsidR="00C21A43" w:rsidRPr="00500121">
        <w:rPr>
          <w:rFonts w:ascii="Times New Roman" w:eastAsia="Calibri" w:hAnsi="Times New Roman" w:cs="Times New Roman"/>
          <w:szCs w:val="24"/>
        </w:rPr>
        <w:t>. The Galilean village can never be isolated from the glo</w:t>
      </w:r>
      <w:r w:rsidR="00C21A43">
        <w:rPr>
          <w:rFonts w:ascii="Times New Roman" w:eastAsia="Calibri" w:hAnsi="Times New Roman" w:cs="Times New Roman"/>
          <w:szCs w:val="24"/>
        </w:rPr>
        <w:t>bal and historical surroundings. Shammas connects the reassembling of world literature</w:t>
      </w:r>
      <w:r w:rsidR="00C21A43" w:rsidRPr="00500121">
        <w:rPr>
          <w:rFonts w:ascii="Times New Roman" w:eastAsia="Calibri" w:hAnsi="Times New Roman" w:cs="Times New Roman"/>
          <w:szCs w:val="24"/>
        </w:rPr>
        <w:t xml:space="preserve"> to a more general point about how the seemingly secluded rural location is in fact deeply connec</w:t>
      </w:r>
      <w:r w:rsidR="003A318E">
        <w:rPr>
          <w:rFonts w:ascii="Times New Roman" w:eastAsia="Calibri" w:hAnsi="Times New Roman" w:cs="Times New Roman"/>
          <w:szCs w:val="24"/>
        </w:rPr>
        <w:t>ted to the Middle East and the w</w:t>
      </w:r>
      <w:r w:rsidR="00C21A43" w:rsidRPr="00500121">
        <w:rPr>
          <w:rFonts w:ascii="Times New Roman" w:eastAsia="Calibri" w:hAnsi="Times New Roman" w:cs="Times New Roman"/>
          <w:szCs w:val="24"/>
        </w:rPr>
        <w:t xml:space="preserve">orld at large. He does </w:t>
      </w:r>
      <w:r w:rsidR="00C21A43">
        <w:rPr>
          <w:rFonts w:ascii="Times New Roman" w:eastAsia="Calibri" w:hAnsi="Times New Roman" w:cs="Times New Roman"/>
          <w:szCs w:val="24"/>
        </w:rPr>
        <w:t xml:space="preserve">so </w:t>
      </w:r>
      <w:r w:rsidR="00C21A43" w:rsidRPr="00500121">
        <w:rPr>
          <w:rFonts w:ascii="Times New Roman" w:eastAsia="Calibri" w:hAnsi="Times New Roman" w:cs="Times New Roman"/>
          <w:szCs w:val="24"/>
        </w:rPr>
        <w:t>by first inviting o</w:t>
      </w:r>
      <w:r w:rsidR="00C21A43">
        <w:rPr>
          <w:rFonts w:ascii="Times New Roman" w:eastAsia="Calibri" w:hAnsi="Times New Roman" w:cs="Times New Roman"/>
          <w:szCs w:val="24"/>
        </w:rPr>
        <w:t xml:space="preserve">rientalist reading, but then showing </w:t>
      </w:r>
      <w:r w:rsidR="00C21A43" w:rsidRPr="00500121">
        <w:rPr>
          <w:rFonts w:ascii="Times New Roman" w:eastAsia="Calibri" w:hAnsi="Times New Roman" w:cs="Times New Roman"/>
          <w:szCs w:val="24"/>
        </w:rPr>
        <w:t>orientalist assumptions</w:t>
      </w:r>
      <w:r w:rsidR="00C21A43">
        <w:rPr>
          <w:rFonts w:ascii="Times New Roman" w:eastAsia="Calibri" w:hAnsi="Times New Roman" w:cs="Times New Roman"/>
          <w:szCs w:val="24"/>
        </w:rPr>
        <w:t xml:space="preserve"> to be false</w:t>
      </w:r>
      <w:r w:rsidR="00C21A43" w:rsidRPr="00500121">
        <w:rPr>
          <w:rFonts w:ascii="Times New Roman" w:eastAsia="Calibri" w:hAnsi="Times New Roman" w:cs="Times New Roman"/>
          <w:szCs w:val="24"/>
        </w:rPr>
        <w:t>.</w:t>
      </w:r>
    </w:p>
    <w:p w14:paraId="3B1E4881" w14:textId="77777777" w:rsidR="00C21A43" w:rsidRPr="0066785B" w:rsidRDefault="00C21A43" w:rsidP="006622E4">
      <w:pPr>
        <w:ind w:firstLine="720"/>
        <w:rPr>
          <w:rFonts w:ascii="Times New Roman" w:eastAsia="Calibri" w:hAnsi="Times New Roman" w:cs="Times New Roman"/>
          <w:szCs w:val="24"/>
        </w:rPr>
      </w:pPr>
      <w:r w:rsidRPr="00500121">
        <w:rPr>
          <w:rFonts w:ascii="Times New Roman" w:eastAsia="Calibri" w:hAnsi="Times New Roman" w:cs="Times New Roman"/>
          <w:szCs w:val="24"/>
        </w:rPr>
        <w:t>This pattern is established early on in the novel. The novel opens with: “Grandma Alia has never heard of Communism, despite the sickle that was laid on her stomach on Thursday April 1</w:t>
      </w:r>
      <w:r w:rsidRPr="00500121">
        <w:rPr>
          <w:rFonts w:ascii="Times New Roman" w:eastAsia="Calibri" w:hAnsi="Times New Roman" w:cs="Times New Roman"/>
          <w:szCs w:val="24"/>
          <w:vertAlign w:val="superscript"/>
        </w:rPr>
        <w:t>st</w:t>
      </w:r>
      <w:r w:rsidRPr="00500121">
        <w:rPr>
          <w:rFonts w:ascii="Times New Roman" w:eastAsia="Calibri" w:hAnsi="Times New Roman" w:cs="Times New Roman"/>
          <w:szCs w:val="24"/>
        </w:rPr>
        <w:t xml:space="preserve">, 1954” (9). Here expectations of the secluded Arab villages are confirmed. Readers looking for isolation can rest easy because the international power of communism has not reached </w:t>
      </w:r>
      <w:r>
        <w:rPr>
          <w:rFonts w:ascii="Times New Roman" w:eastAsia="Calibri" w:hAnsi="Times New Roman" w:cs="Times New Roman"/>
          <w:szCs w:val="24"/>
        </w:rPr>
        <w:t>the old women</w:t>
      </w:r>
      <w:r w:rsidRPr="00500121">
        <w:rPr>
          <w:rFonts w:ascii="Times New Roman" w:eastAsia="Calibri" w:hAnsi="Times New Roman" w:cs="Times New Roman"/>
          <w:szCs w:val="24"/>
        </w:rPr>
        <w:t xml:space="preserve"> </w:t>
      </w:r>
      <w:r>
        <w:rPr>
          <w:rFonts w:ascii="Times New Roman" w:eastAsia="Calibri" w:hAnsi="Times New Roman" w:cs="Times New Roman"/>
          <w:szCs w:val="24"/>
        </w:rPr>
        <w:t>of Fassuta. I</w:t>
      </w:r>
      <w:r w:rsidRPr="00500121">
        <w:rPr>
          <w:rFonts w:ascii="Times New Roman" w:eastAsia="Calibri" w:hAnsi="Times New Roman" w:cs="Times New Roman"/>
          <w:szCs w:val="24"/>
        </w:rPr>
        <w:t xml:space="preserve">n the same paragraph readers learn that the sickle was placed on her belly as a folkloric cure for abdominal pains. The sickle mutates from a symbol of Communism into an item representing traditional beliefs. But at the same time he satisfies a desire for folkloric exoticism, Shammas insists that the scene is far from disconnected from the world. First, Communism and the Russian flag are the first association the sickle brings to the narrator’s mind, signifying that he is no longer as secluded as his grandmother. Second, he dates the event in the international-Christian timeframe, “April 1st, 1954.” The dating of the event by this calendar and not by the Muslim calendar is not surprising because the Shammases are Christian. However, to make the international association even clearer, Shammas has the coffin maker tell four year old Anton that the grandmother only pretended to have died; after all, it is April Fools’ Day. </w:t>
      </w:r>
      <w:r>
        <w:rPr>
          <w:rFonts w:ascii="Times New Roman" w:eastAsia="Calibri" w:hAnsi="Times New Roman" w:cs="Times New Roman"/>
          <w:szCs w:val="24"/>
        </w:rPr>
        <w:t>E</w:t>
      </w:r>
      <w:r w:rsidRPr="00500121">
        <w:rPr>
          <w:rFonts w:ascii="Times New Roman" w:eastAsia="Calibri" w:hAnsi="Times New Roman" w:cs="Times New Roman"/>
          <w:szCs w:val="24"/>
        </w:rPr>
        <w:t xml:space="preserve">ven Grandma Alia’s death </w:t>
      </w:r>
      <w:r>
        <w:rPr>
          <w:rFonts w:ascii="Times New Roman" w:eastAsia="Calibri" w:hAnsi="Times New Roman" w:cs="Times New Roman"/>
          <w:szCs w:val="24"/>
        </w:rPr>
        <w:t>is not</w:t>
      </w:r>
      <w:r w:rsidRPr="00500121">
        <w:rPr>
          <w:rFonts w:ascii="Times New Roman" w:eastAsia="Calibri" w:hAnsi="Times New Roman" w:cs="Times New Roman"/>
          <w:szCs w:val="24"/>
        </w:rPr>
        <w:t xml:space="preserve"> a completely local event.</w:t>
      </w:r>
    </w:p>
    <w:p w14:paraId="13D04E17" w14:textId="77777777" w:rsidR="00C21A43" w:rsidRDefault="00C21A43" w:rsidP="006622E4">
      <w:pPr>
        <w:ind w:firstLine="0"/>
        <w:rPr>
          <w:rFonts w:ascii="Times New Roman" w:eastAsia="Calibri" w:hAnsi="Times New Roman" w:cs="Times New Roman"/>
          <w:szCs w:val="24"/>
        </w:rPr>
      </w:pPr>
      <w:r>
        <w:rPr>
          <w:rFonts w:ascii="Times New Roman" w:eastAsia="Calibri" w:hAnsi="Times New Roman" w:cs="Times New Roman"/>
          <w:szCs w:val="24"/>
        </w:rPr>
        <w:lastRenderedPageBreak/>
        <w:t>The bookca</w:t>
      </w:r>
      <w:r w:rsidR="0003086A">
        <w:rPr>
          <w:rFonts w:ascii="Times New Roman" w:eastAsia="Calibri" w:hAnsi="Times New Roman" w:cs="Times New Roman"/>
          <w:szCs w:val="24"/>
        </w:rPr>
        <w:t>se marks this duality</w:t>
      </w:r>
      <w:r>
        <w:rPr>
          <w:rFonts w:ascii="Times New Roman" w:eastAsia="Calibri" w:hAnsi="Times New Roman" w:cs="Times New Roman"/>
          <w:szCs w:val="24"/>
        </w:rPr>
        <w:t xml:space="preserve">. </w:t>
      </w:r>
      <w:r w:rsidRPr="0066785B">
        <w:rPr>
          <w:rFonts w:ascii="Times New Roman" w:eastAsia="Calibri" w:hAnsi="Times New Roman" w:cs="Times New Roman"/>
          <w:szCs w:val="24"/>
        </w:rPr>
        <w:t>Anton’s oldest brother covets an eccentric priest’s antique book collection and “little by little this collection finds its way to our bookcase” (12). The older brother appropriates a version of wor</w:t>
      </w:r>
      <w:r w:rsidR="003A318E">
        <w:rPr>
          <w:rFonts w:ascii="Times New Roman" w:eastAsia="Calibri" w:hAnsi="Times New Roman" w:cs="Times New Roman"/>
          <w:szCs w:val="24"/>
        </w:rPr>
        <w:t>ld literature (</w:t>
      </w:r>
      <w:r w:rsidR="0028118B">
        <w:rPr>
          <w:rFonts w:ascii="Times New Roman" w:eastAsia="Calibri" w:hAnsi="Times New Roman" w:cs="Times New Roman"/>
          <w:szCs w:val="24"/>
        </w:rPr>
        <w:t>via</w:t>
      </w:r>
      <w:r w:rsidR="003A318E">
        <w:rPr>
          <w:rFonts w:ascii="Times New Roman" w:eastAsia="Calibri" w:hAnsi="Times New Roman" w:cs="Times New Roman"/>
          <w:szCs w:val="24"/>
        </w:rPr>
        <w:t xml:space="preserve"> Arab paths</w:t>
      </w:r>
      <w:r w:rsidRPr="0066785B">
        <w:rPr>
          <w:rFonts w:ascii="Times New Roman" w:eastAsia="Calibri" w:hAnsi="Times New Roman" w:cs="Times New Roman"/>
          <w:szCs w:val="24"/>
        </w:rPr>
        <w:t>) for his and Anton’s consumption. The reason Anton mentions the collection in the first place is a volume of a Lebanese periodical that helps establish his grandmother’s year of birth. But there is another crucial text that Anton discovers in the book</w:t>
      </w:r>
      <w:r>
        <w:rPr>
          <w:rFonts w:ascii="Times New Roman" w:eastAsia="Calibri" w:hAnsi="Times New Roman" w:cs="Times New Roman"/>
          <w:szCs w:val="24"/>
        </w:rPr>
        <w:t>case lodges the Midwest within the Middle East.</w:t>
      </w:r>
      <w:r w:rsidRPr="00C3487E">
        <w:rPr>
          <w:rFonts w:ascii="Times New Roman" w:eastAsia="Calibri" w:hAnsi="Times New Roman" w:cs="Times New Roman"/>
          <w:szCs w:val="24"/>
        </w:rPr>
        <w:t xml:space="preserve"> </w:t>
      </w:r>
      <w:r w:rsidR="0003086A">
        <w:rPr>
          <w:rFonts w:ascii="Times New Roman" w:eastAsia="Calibri" w:hAnsi="Times New Roman" w:cs="Times New Roman"/>
          <w:szCs w:val="24"/>
        </w:rPr>
        <w:t>In so doing, t</w:t>
      </w:r>
      <w:r>
        <w:rPr>
          <w:rFonts w:ascii="Times New Roman" w:eastAsia="Calibri" w:hAnsi="Times New Roman" w:cs="Times New Roman"/>
          <w:szCs w:val="24"/>
        </w:rPr>
        <w:t xml:space="preserve">he bookcase </w:t>
      </w:r>
      <w:r w:rsidRPr="0066785B">
        <w:rPr>
          <w:rFonts w:ascii="Times New Roman" w:eastAsia="Calibri" w:hAnsi="Times New Roman" w:cs="Times New Roman"/>
          <w:szCs w:val="24"/>
        </w:rPr>
        <w:t xml:space="preserve">makes Anton’s childhood home a legitimate place </w:t>
      </w:r>
      <w:r>
        <w:rPr>
          <w:rFonts w:ascii="Times New Roman" w:eastAsia="Calibri" w:hAnsi="Times New Roman" w:cs="Times New Roman"/>
          <w:szCs w:val="24"/>
        </w:rPr>
        <w:t>the re</w:t>
      </w:r>
      <w:r w:rsidRPr="0066785B">
        <w:rPr>
          <w:rFonts w:ascii="Times New Roman" w:eastAsia="Calibri" w:hAnsi="Times New Roman" w:cs="Times New Roman"/>
          <w:szCs w:val="24"/>
        </w:rPr>
        <w:t xml:space="preserve">assembly </w:t>
      </w:r>
      <w:r>
        <w:rPr>
          <w:rFonts w:ascii="Times New Roman" w:eastAsia="Calibri" w:hAnsi="Times New Roman" w:cs="Times New Roman"/>
          <w:szCs w:val="24"/>
        </w:rPr>
        <w:t>of</w:t>
      </w:r>
      <w:r w:rsidRPr="0066785B">
        <w:rPr>
          <w:rFonts w:ascii="Times New Roman" w:eastAsia="Calibri" w:hAnsi="Times New Roman" w:cs="Times New Roman"/>
          <w:szCs w:val="24"/>
        </w:rPr>
        <w:t xml:space="preserve"> </w:t>
      </w:r>
      <w:r>
        <w:rPr>
          <w:rFonts w:ascii="Times New Roman" w:eastAsia="Calibri" w:hAnsi="Times New Roman" w:cs="Times New Roman"/>
          <w:szCs w:val="24"/>
        </w:rPr>
        <w:t>world</w:t>
      </w:r>
      <w:r w:rsidRPr="0066785B">
        <w:rPr>
          <w:rFonts w:ascii="Times New Roman" w:eastAsia="Calibri" w:hAnsi="Times New Roman" w:cs="Times New Roman"/>
          <w:szCs w:val="24"/>
        </w:rPr>
        <w:t xml:space="preserve"> literature.</w:t>
      </w:r>
    </w:p>
    <w:p w14:paraId="395077F0" w14:textId="77777777" w:rsidR="00C21A43" w:rsidRPr="0066785B" w:rsidRDefault="00C21A43" w:rsidP="006622E4">
      <w:pPr>
        <w:ind w:firstLine="720"/>
        <w:rPr>
          <w:rFonts w:ascii="Times New Roman" w:eastAsia="Calibri" w:hAnsi="Times New Roman" w:cs="Times New Roman"/>
          <w:szCs w:val="24"/>
        </w:rPr>
      </w:pPr>
      <w:r>
        <w:rPr>
          <w:rFonts w:ascii="Times New Roman" w:eastAsia="Calibri" w:hAnsi="Times New Roman" w:cs="Times New Roman"/>
          <w:szCs w:val="24"/>
        </w:rPr>
        <w:t>The importance of</w:t>
      </w:r>
      <w:r w:rsidRPr="0066785B">
        <w:rPr>
          <w:rFonts w:ascii="Times New Roman" w:eastAsia="Calibri" w:hAnsi="Times New Roman" w:cs="Times New Roman"/>
          <w:szCs w:val="24"/>
        </w:rPr>
        <w:t xml:space="preserve"> </w:t>
      </w:r>
      <w:r>
        <w:rPr>
          <w:rFonts w:ascii="Times New Roman" w:eastAsia="Calibri" w:hAnsi="Times New Roman" w:cs="Times New Roman"/>
          <w:i/>
          <w:iCs/>
          <w:szCs w:val="24"/>
        </w:rPr>
        <w:t xml:space="preserve">My Ántonia </w:t>
      </w:r>
      <w:r>
        <w:rPr>
          <w:rFonts w:ascii="Times New Roman" w:eastAsia="Calibri" w:hAnsi="Times New Roman" w:cs="Times New Roman"/>
          <w:szCs w:val="24"/>
        </w:rPr>
        <w:t>(</w:t>
      </w:r>
      <w:r w:rsidRPr="0066785B">
        <w:rPr>
          <w:rFonts w:ascii="Times New Roman" w:eastAsia="Calibri" w:hAnsi="Times New Roman" w:cs="Times New Roman"/>
          <w:szCs w:val="24"/>
        </w:rPr>
        <w:t>1918</w:t>
      </w:r>
      <w:r>
        <w:rPr>
          <w:rFonts w:ascii="Times New Roman" w:eastAsia="Calibri" w:hAnsi="Times New Roman" w:cs="Times New Roman"/>
          <w:szCs w:val="24"/>
        </w:rPr>
        <w:t>) by Willa Cather (</w:t>
      </w:r>
      <w:r w:rsidRPr="00B72D07">
        <w:rPr>
          <w:rFonts w:ascii="Times New Roman" w:eastAsia="Calibri" w:hAnsi="Times New Roman" w:cs="Times New Roman"/>
          <w:szCs w:val="24"/>
        </w:rPr>
        <w:t>1873</w:t>
      </w:r>
      <w:r>
        <w:rPr>
          <w:rFonts w:ascii="Times New Roman" w:eastAsia="Calibri" w:hAnsi="Times New Roman" w:cs="Times New Roman"/>
          <w:szCs w:val="24"/>
        </w:rPr>
        <w:t>-</w:t>
      </w:r>
      <w:r w:rsidRPr="00B72D07">
        <w:rPr>
          <w:rFonts w:ascii="Times New Roman" w:eastAsia="Calibri" w:hAnsi="Times New Roman" w:cs="Times New Roman"/>
          <w:szCs w:val="24"/>
        </w:rPr>
        <w:t>1947</w:t>
      </w:r>
      <w:r>
        <w:rPr>
          <w:rFonts w:ascii="Times New Roman" w:eastAsia="Calibri" w:hAnsi="Times New Roman" w:cs="Times New Roman"/>
          <w:szCs w:val="24"/>
        </w:rPr>
        <w:t xml:space="preserve">), known for her depiction of the Midwest and her formal experimentation, </w:t>
      </w:r>
      <w:r w:rsidRPr="0066785B">
        <w:rPr>
          <w:rFonts w:ascii="Times New Roman" w:eastAsia="Calibri" w:hAnsi="Times New Roman" w:cs="Times New Roman"/>
          <w:szCs w:val="24"/>
        </w:rPr>
        <w:t>first becomes clear as part of a scene in an airport, the site for the circulation of people and commodities. Anton cont</w:t>
      </w:r>
      <w:r>
        <w:rPr>
          <w:rFonts w:ascii="Times New Roman" w:eastAsia="Calibri" w:hAnsi="Times New Roman" w:cs="Times New Roman"/>
          <w:szCs w:val="24"/>
        </w:rPr>
        <w:t xml:space="preserve">emplates Bar-On’s </w:t>
      </w:r>
      <w:r w:rsidRPr="0066785B">
        <w:rPr>
          <w:rFonts w:ascii="Times New Roman" w:eastAsia="Calibri" w:hAnsi="Times New Roman" w:cs="Times New Roman"/>
          <w:szCs w:val="24"/>
        </w:rPr>
        <w:t>purpose in coming to Iowa</w:t>
      </w:r>
      <w:r>
        <w:rPr>
          <w:rFonts w:ascii="Times New Roman" w:eastAsia="Calibri" w:hAnsi="Times New Roman" w:cs="Times New Roman"/>
          <w:szCs w:val="24"/>
        </w:rPr>
        <w:t>: as I will explain later, getting to know Shammas</w:t>
      </w:r>
      <w:r w:rsidRPr="0066785B">
        <w:rPr>
          <w:rFonts w:ascii="Times New Roman" w:eastAsia="Calibri" w:hAnsi="Times New Roman" w:cs="Times New Roman"/>
          <w:szCs w:val="24"/>
        </w:rPr>
        <w:t xml:space="preserve">. Then a new paragraph opens with Anton contrasting himself </w:t>
      </w:r>
      <w:r>
        <w:rPr>
          <w:rFonts w:ascii="Times New Roman" w:eastAsia="Calibri" w:hAnsi="Times New Roman" w:cs="Times New Roman"/>
          <w:szCs w:val="24"/>
        </w:rPr>
        <w:t>to</w:t>
      </w:r>
      <w:r w:rsidRPr="0066785B">
        <w:rPr>
          <w:rFonts w:ascii="Times New Roman" w:eastAsia="Calibri" w:hAnsi="Times New Roman" w:cs="Times New Roman"/>
          <w:szCs w:val="24"/>
        </w:rPr>
        <w:t xml:space="preserve"> Bar-On: “As for me, I doubt if I would ever have arrived in Iowa City in the American Midwest, if it was not for </w:t>
      </w:r>
      <w:r w:rsidRPr="0066785B">
        <w:rPr>
          <w:rFonts w:ascii="Times New Roman" w:eastAsia="Calibri" w:hAnsi="Times New Roman" w:cs="Times New Roman"/>
          <w:i/>
          <w:iCs/>
          <w:szCs w:val="24"/>
        </w:rPr>
        <w:t>My Ántonia</w:t>
      </w:r>
      <w:r w:rsidRPr="0066785B">
        <w:rPr>
          <w:rFonts w:ascii="Times New Roman" w:eastAsia="Calibri" w:hAnsi="Times New Roman" w:cs="Times New Roman"/>
          <w:szCs w:val="24"/>
        </w:rPr>
        <w:t>.” After recalling the living</w:t>
      </w:r>
      <w:r>
        <w:rPr>
          <w:rFonts w:ascii="Times New Roman" w:eastAsia="Calibri" w:hAnsi="Times New Roman" w:cs="Times New Roman"/>
          <w:szCs w:val="24"/>
        </w:rPr>
        <w:t xml:space="preserve"> room </w:t>
      </w:r>
      <w:r w:rsidR="0003086A">
        <w:rPr>
          <w:rFonts w:ascii="Times New Roman" w:eastAsia="Calibri" w:hAnsi="Times New Roman" w:cs="Times New Roman"/>
          <w:szCs w:val="24"/>
        </w:rPr>
        <w:t>once again – recursively like a decorative</w:t>
      </w:r>
      <w:r>
        <w:rPr>
          <w:rFonts w:ascii="Times New Roman" w:eastAsia="Calibri" w:hAnsi="Times New Roman" w:cs="Times New Roman"/>
          <w:szCs w:val="24"/>
        </w:rPr>
        <w:t xml:space="preserve"> arabesque</w:t>
      </w:r>
      <w:r w:rsidRPr="0066785B">
        <w:rPr>
          <w:rFonts w:ascii="Times New Roman" w:eastAsia="Calibri" w:hAnsi="Times New Roman" w:cs="Times New Roman"/>
          <w:szCs w:val="24"/>
        </w:rPr>
        <w:t xml:space="preserve"> – and in almost the same words as in the passage quoted above from another section of the novel, Anton goes back to Cather’s novel. As he grows older he learns how to open the book</w:t>
      </w:r>
      <w:r>
        <w:rPr>
          <w:rFonts w:ascii="Times New Roman" w:eastAsia="Calibri" w:hAnsi="Times New Roman" w:cs="Times New Roman"/>
          <w:szCs w:val="24"/>
        </w:rPr>
        <w:t>case without a</w:t>
      </w:r>
      <w:r w:rsidRPr="0066785B">
        <w:rPr>
          <w:rFonts w:ascii="Times New Roman" w:eastAsia="Calibri" w:hAnsi="Times New Roman" w:cs="Times New Roman"/>
          <w:szCs w:val="24"/>
        </w:rPr>
        <w:t xml:space="preserve"> key and “that is how I came to the first novel I ever read. It was a hefty volume with a soft turquoise cover with a black on white illustration of a young man and a young woman, their backs turned and their eyes set on what should have been the red grass of the Nebraska prairie. This was an Arabic translation, probably from the 1930s, of Willa Cather’s </w:t>
      </w:r>
      <w:r w:rsidRPr="0066785B">
        <w:rPr>
          <w:rFonts w:ascii="Times New Roman" w:eastAsia="Calibri" w:hAnsi="Times New Roman" w:cs="Times New Roman"/>
          <w:i/>
          <w:iCs/>
          <w:szCs w:val="24"/>
        </w:rPr>
        <w:t>My Ántonia</w:t>
      </w:r>
      <w:r w:rsidRPr="0066785B">
        <w:rPr>
          <w:rFonts w:ascii="Times New Roman" w:eastAsia="Calibri" w:hAnsi="Times New Roman" w:cs="Times New Roman"/>
          <w:szCs w:val="24"/>
        </w:rPr>
        <w:t>” (123).</w:t>
      </w:r>
      <w:r>
        <w:rPr>
          <w:rStyle w:val="EndnoteReference"/>
          <w:rFonts w:ascii="Times New Roman" w:eastAsia="Calibri" w:hAnsi="Times New Roman" w:cs="Times New Roman"/>
          <w:szCs w:val="24"/>
        </w:rPr>
        <w:endnoteReference w:id="8"/>
      </w:r>
      <w:r w:rsidRPr="0066785B">
        <w:rPr>
          <w:rFonts w:ascii="Times New Roman" w:eastAsia="Calibri" w:hAnsi="Times New Roman" w:cs="Times New Roman"/>
          <w:szCs w:val="24"/>
        </w:rPr>
        <w:t xml:space="preserve"> The description of the volume is followed by a long excerpt from the novel’s opening, set in a train traveling through Iowa.</w:t>
      </w:r>
    </w:p>
    <w:p w14:paraId="5F15F2C6" w14:textId="77777777" w:rsidR="00C21A43" w:rsidRDefault="00C21A43" w:rsidP="006622E4">
      <w:pPr>
        <w:ind w:firstLine="0"/>
        <w:rPr>
          <w:rFonts w:ascii="Times New Roman" w:eastAsia="Calibri" w:hAnsi="Times New Roman" w:cs="Times New Roman"/>
          <w:szCs w:val="24"/>
        </w:rPr>
      </w:pPr>
    </w:p>
    <w:p w14:paraId="680F85CC" w14:textId="77777777" w:rsidR="00C21A43" w:rsidRPr="0066785B" w:rsidRDefault="006622E4" w:rsidP="006622E4">
      <w:pPr>
        <w:keepNext/>
        <w:ind w:firstLine="0"/>
        <w:rPr>
          <w:rFonts w:ascii="Times New Roman" w:eastAsia="Calibri" w:hAnsi="Times New Roman" w:cs="Times New Roman"/>
          <w:szCs w:val="24"/>
        </w:rPr>
      </w:pPr>
      <w:r>
        <w:rPr>
          <w:rFonts w:ascii="Times New Roman" w:eastAsia="Calibri" w:hAnsi="Times New Roman" w:cs="Times New Roman"/>
          <w:szCs w:val="24"/>
        </w:rPr>
        <w:t>[insert image]</w:t>
      </w:r>
    </w:p>
    <w:p w14:paraId="368CC438" w14:textId="77777777" w:rsidR="00C21A43" w:rsidRPr="0066785B" w:rsidRDefault="00C21A43" w:rsidP="006622E4">
      <w:pPr>
        <w:spacing w:after="200" w:line="240" w:lineRule="auto"/>
        <w:ind w:firstLine="0"/>
        <w:rPr>
          <w:rFonts w:ascii="Times New Roman" w:eastAsia="Calibri" w:hAnsi="Times New Roman" w:cs="Times New Roman"/>
          <w:b/>
          <w:bCs/>
          <w:color w:val="4F81BD"/>
          <w:szCs w:val="24"/>
        </w:rPr>
      </w:pPr>
      <w:r w:rsidRPr="0066785B">
        <w:rPr>
          <w:rFonts w:ascii="Times New Roman" w:eastAsia="Calibri" w:hAnsi="Times New Roman" w:cs="Times New Roman"/>
          <w:b/>
          <w:bCs/>
          <w:color w:val="4F81BD"/>
          <w:szCs w:val="24"/>
        </w:rPr>
        <w:t>Fig</w:t>
      </w:r>
      <w:r>
        <w:rPr>
          <w:rFonts w:ascii="Times New Roman" w:eastAsia="Calibri" w:hAnsi="Times New Roman" w:cs="Times New Roman"/>
          <w:b/>
          <w:bCs/>
          <w:color w:val="4F81BD"/>
          <w:szCs w:val="24"/>
        </w:rPr>
        <w:t>.</w:t>
      </w:r>
      <w:r w:rsidRPr="0066785B">
        <w:rPr>
          <w:rFonts w:ascii="Times New Roman" w:eastAsia="Calibri" w:hAnsi="Times New Roman" w:cs="Times New Roman"/>
          <w:b/>
          <w:bCs/>
          <w:color w:val="4F81BD"/>
          <w:szCs w:val="24"/>
        </w:rPr>
        <w:t xml:space="preserve"> </w:t>
      </w:r>
      <w:r w:rsidRPr="0066785B">
        <w:rPr>
          <w:rFonts w:ascii="Times New Roman" w:eastAsia="Calibri" w:hAnsi="Times New Roman" w:cs="Times New Roman"/>
          <w:b/>
          <w:bCs/>
          <w:color w:val="4F81BD"/>
          <w:szCs w:val="24"/>
        </w:rPr>
        <w:fldChar w:fldCharType="begin"/>
      </w:r>
      <w:r w:rsidRPr="0066785B">
        <w:rPr>
          <w:rFonts w:ascii="Times New Roman" w:eastAsia="Calibri" w:hAnsi="Times New Roman" w:cs="Times New Roman"/>
          <w:b/>
          <w:bCs/>
          <w:color w:val="4F81BD"/>
          <w:szCs w:val="24"/>
        </w:rPr>
        <w:instrText xml:space="preserve"> SEQ Figure \* ARABIC </w:instrText>
      </w:r>
      <w:r w:rsidRPr="0066785B">
        <w:rPr>
          <w:rFonts w:ascii="Times New Roman" w:eastAsia="Calibri" w:hAnsi="Times New Roman" w:cs="Times New Roman"/>
          <w:b/>
          <w:bCs/>
          <w:color w:val="4F81BD"/>
          <w:szCs w:val="24"/>
        </w:rPr>
        <w:fldChar w:fldCharType="separate"/>
      </w:r>
      <w:r>
        <w:rPr>
          <w:rFonts w:ascii="Times New Roman" w:eastAsia="Calibri" w:hAnsi="Times New Roman" w:cs="Times New Roman"/>
          <w:b/>
          <w:bCs/>
          <w:noProof/>
          <w:color w:val="4F81BD"/>
          <w:szCs w:val="24"/>
        </w:rPr>
        <w:t>1</w:t>
      </w:r>
      <w:r w:rsidRPr="0066785B">
        <w:rPr>
          <w:rFonts w:ascii="Times New Roman" w:eastAsia="Calibri" w:hAnsi="Times New Roman" w:cs="Times New Roman"/>
          <w:b/>
          <w:bCs/>
          <w:noProof/>
          <w:color w:val="4F81BD"/>
          <w:szCs w:val="24"/>
        </w:rPr>
        <w:fldChar w:fldCharType="end"/>
      </w:r>
      <w:r w:rsidRPr="0066785B">
        <w:rPr>
          <w:rFonts w:ascii="Times New Roman" w:eastAsia="Calibri" w:hAnsi="Times New Roman" w:cs="Times New Roman"/>
          <w:b/>
          <w:bCs/>
          <w:color w:val="4F81BD"/>
          <w:szCs w:val="24"/>
        </w:rPr>
        <w:t xml:space="preserve">: </w:t>
      </w:r>
      <w:r>
        <w:rPr>
          <w:rFonts w:ascii="Times New Roman" w:eastAsia="Calibri" w:hAnsi="Times New Roman" w:cs="Times New Roman"/>
          <w:b/>
          <w:bCs/>
          <w:color w:val="4F81BD"/>
          <w:szCs w:val="24"/>
        </w:rPr>
        <w:t xml:space="preserve">Front cover of Suhair al-Qalamawi’s </w:t>
      </w:r>
      <w:r w:rsidRPr="0066785B">
        <w:rPr>
          <w:rFonts w:ascii="Times New Roman" w:eastAsia="Calibri" w:hAnsi="Times New Roman" w:cs="Times New Roman"/>
          <w:b/>
          <w:bCs/>
          <w:color w:val="4F81BD"/>
          <w:szCs w:val="24"/>
        </w:rPr>
        <w:t xml:space="preserve">Arabic Translation of </w:t>
      </w:r>
      <w:r w:rsidRPr="0066785B">
        <w:rPr>
          <w:rFonts w:ascii="Times New Roman" w:eastAsia="Calibri" w:hAnsi="Times New Roman" w:cs="Times New Roman"/>
          <w:b/>
          <w:bCs/>
          <w:i/>
          <w:iCs/>
          <w:color w:val="4F81BD"/>
          <w:szCs w:val="24"/>
        </w:rPr>
        <w:t>My Ántonia</w:t>
      </w:r>
      <w:r>
        <w:rPr>
          <w:rFonts w:ascii="Times New Roman" w:eastAsia="Calibri" w:hAnsi="Times New Roman" w:cs="Times New Roman"/>
          <w:b/>
          <w:bCs/>
          <w:color w:val="4F81BD"/>
          <w:szCs w:val="24"/>
        </w:rPr>
        <w:t>;</w:t>
      </w:r>
      <w:r w:rsidRPr="0066785B">
        <w:rPr>
          <w:rFonts w:ascii="Times New Roman" w:eastAsia="Calibri" w:hAnsi="Times New Roman" w:cs="Times New Roman"/>
          <w:b/>
          <w:bCs/>
          <w:color w:val="4F81BD"/>
          <w:szCs w:val="24"/>
        </w:rPr>
        <w:t xml:space="preserve"> </w:t>
      </w:r>
      <w:r>
        <w:rPr>
          <w:rFonts w:ascii="Times New Roman" w:eastAsia="Calibri" w:hAnsi="Times New Roman" w:cs="Times New Roman"/>
          <w:b/>
          <w:bCs/>
          <w:color w:val="4F81BD"/>
          <w:szCs w:val="24"/>
        </w:rPr>
        <w:t xml:space="preserve">image </w:t>
      </w:r>
      <w:r w:rsidRPr="0066785B">
        <w:rPr>
          <w:rFonts w:ascii="Times New Roman" w:eastAsia="Calibri" w:hAnsi="Times New Roman" w:cs="Times New Roman"/>
          <w:b/>
          <w:bCs/>
          <w:color w:val="4F81BD"/>
          <w:szCs w:val="24"/>
        </w:rPr>
        <w:t>courtesy of Anton Shammas</w:t>
      </w:r>
      <w:r>
        <w:rPr>
          <w:rFonts w:ascii="Times New Roman" w:eastAsia="Calibri" w:hAnsi="Times New Roman" w:cs="Times New Roman"/>
          <w:b/>
          <w:bCs/>
          <w:color w:val="4F81BD"/>
          <w:szCs w:val="24"/>
        </w:rPr>
        <w:t>.</w:t>
      </w:r>
    </w:p>
    <w:p w14:paraId="51505B67" w14:textId="77777777" w:rsidR="00C21A43" w:rsidRPr="0066785B" w:rsidRDefault="00C21A43" w:rsidP="006622E4">
      <w:pPr>
        <w:ind w:firstLine="0"/>
        <w:rPr>
          <w:rFonts w:ascii="Times New Roman" w:eastAsia="Calibri" w:hAnsi="Times New Roman" w:cs="Times New Roman"/>
          <w:szCs w:val="24"/>
        </w:rPr>
      </w:pPr>
    </w:p>
    <w:p w14:paraId="12CF6E10" w14:textId="77777777" w:rsidR="00C21A43" w:rsidRDefault="00C21A43" w:rsidP="006622E4">
      <w:pPr>
        <w:ind w:firstLine="720"/>
        <w:rPr>
          <w:rFonts w:ascii="Times New Roman" w:eastAsia="Calibri" w:hAnsi="Times New Roman" w:cs="Times New Roman"/>
          <w:szCs w:val="24"/>
        </w:rPr>
      </w:pPr>
      <w:r w:rsidRPr="0066785B">
        <w:rPr>
          <w:rFonts w:ascii="Times New Roman" w:eastAsia="Calibri" w:hAnsi="Times New Roman" w:cs="Times New Roman"/>
          <w:szCs w:val="24"/>
        </w:rPr>
        <w:t>Anton, whose name connects him to the Bavarian immigrant Ántonia</w:t>
      </w:r>
      <w:r>
        <w:rPr>
          <w:rFonts w:ascii="Times New Roman" w:eastAsia="Calibri" w:hAnsi="Times New Roman" w:cs="Times New Roman"/>
          <w:szCs w:val="24"/>
        </w:rPr>
        <w:t xml:space="preserve">, </w:t>
      </w:r>
      <w:r w:rsidRPr="0066785B">
        <w:rPr>
          <w:rFonts w:ascii="Times New Roman" w:eastAsia="Calibri" w:hAnsi="Times New Roman" w:cs="Times New Roman"/>
          <w:szCs w:val="24"/>
        </w:rPr>
        <w:t>did not travel in order to satisfy curious Americans</w:t>
      </w:r>
      <w:r>
        <w:rPr>
          <w:rFonts w:ascii="Times New Roman" w:eastAsia="Calibri" w:hAnsi="Times New Roman" w:cs="Times New Roman"/>
          <w:szCs w:val="24"/>
        </w:rPr>
        <w:t xml:space="preserve"> (an expectation I will soon explore)</w:t>
      </w:r>
      <w:r w:rsidRPr="0066785B">
        <w:rPr>
          <w:rFonts w:ascii="Times New Roman" w:eastAsia="Calibri" w:hAnsi="Times New Roman" w:cs="Times New Roman"/>
          <w:szCs w:val="24"/>
        </w:rPr>
        <w:t xml:space="preserve">, nor did he (like Bar-On) wish </w:t>
      </w:r>
      <w:r>
        <w:rPr>
          <w:rFonts w:ascii="Times New Roman" w:eastAsia="Calibri" w:hAnsi="Times New Roman" w:cs="Times New Roman"/>
          <w:szCs w:val="24"/>
        </w:rPr>
        <w:t xml:space="preserve">the visit to </w:t>
      </w:r>
      <w:r w:rsidRPr="0066785B">
        <w:rPr>
          <w:rFonts w:ascii="Times New Roman" w:eastAsia="Calibri" w:hAnsi="Times New Roman" w:cs="Times New Roman"/>
          <w:szCs w:val="24"/>
        </w:rPr>
        <w:t xml:space="preserve">Iowa to be </w:t>
      </w:r>
      <w:r w:rsidR="00D37CED">
        <w:rPr>
          <w:rFonts w:ascii="Times New Roman" w:eastAsia="Calibri" w:hAnsi="Times New Roman" w:cs="Times New Roman"/>
          <w:szCs w:val="24"/>
        </w:rPr>
        <w:t xml:space="preserve">solely </w:t>
      </w:r>
      <w:r w:rsidRPr="0066785B">
        <w:rPr>
          <w:rFonts w:ascii="Times New Roman" w:eastAsia="Calibri" w:hAnsi="Times New Roman" w:cs="Times New Roman"/>
          <w:szCs w:val="24"/>
        </w:rPr>
        <w:t xml:space="preserve">an extension of his Israeli preoccupations. His motivation </w:t>
      </w:r>
      <w:r>
        <w:rPr>
          <w:rFonts w:ascii="Times New Roman" w:eastAsia="Calibri" w:hAnsi="Times New Roman" w:cs="Times New Roman"/>
          <w:szCs w:val="24"/>
        </w:rPr>
        <w:t>l</w:t>
      </w:r>
      <w:r w:rsidRPr="0066785B">
        <w:rPr>
          <w:rFonts w:ascii="Times New Roman" w:eastAsia="Calibri" w:hAnsi="Times New Roman" w:cs="Times New Roman"/>
          <w:szCs w:val="24"/>
        </w:rPr>
        <w:t>i</w:t>
      </w:r>
      <w:r>
        <w:rPr>
          <w:rFonts w:ascii="Times New Roman" w:eastAsia="Calibri" w:hAnsi="Times New Roman" w:cs="Times New Roman"/>
          <w:szCs w:val="24"/>
        </w:rPr>
        <w:t>e</w:t>
      </w:r>
      <w:r w:rsidRPr="0066785B">
        <w:rPr>
          <w:rFonts w:ascii="Times New Roman" w:eastAsia="Calibri" w:hAnsi="Times New Roman" w:cs="Times New Roman"/>
          <w:szCs w:val="24"/>
        </w:rPr>
        <w:t xml:space="preserve">s somewhere between these two poles. The Midwest is attractive because it is a literary location known to Anton from his seemingly localized childhood. Anton’s literary perspective has always spanned the globe </w:t>
      </w:r>
      <w:r w:rsidR="0003086A">
        <w:rPr>
          <w:rFonts w:ascii="Times New Roman" w:eastAsia="Calibri" w:hAnsi="Times New Roman" w:cs="Times New Roman"/>
          <w:szCs w:val="24"/>
        </w:rPr>
        <w:t>trough the mediation of</w:t>
      </w:r>
      <w:r w:rsidRPr="0066785B">
        <w:rPr>
          <w:rFonts w:ascii="Times New Roman" w:eastAsia="Calibri" w:hAnsi="Times New Roman" w:cs="Times New Roman"/>
          <w:szCs w:val="24"/>
        </w:rPr>
        <w:t xml:space="preserve"> </w:t>
      </w:r>
      <w:r w:rsidR="0003086A" w:rsidRPr="0066785B">
        <w:rPr>
          <w:rFonts w:ascii="Times New Roman" w:eastAsia="Calibri" w:hAnsi="Times New Roman" w:cs="Times New Roman"/>
          <w:szCs w:val="24"/>
        </w:rPr>
        <w:t xml:space="preserve">family </w:t>
      </w:r>
      <w:r w:rsidR="0003086A">
        <w:rPr>
          <w:rFonts w:ascii="Times New Roman" w:eastAsia="Calibri" w:hAnsi="Times New Roman" w:cs="Times New Roman"/>
          <w:szCs w:val="24"/>
        </w:rPr>
        <w:t xml:space="preserve">members </w:t>
      </w:r>
      <w:r w:rsidRPr="0066785B">
        <w:rPr>
          <w:rFonts w:ascii="Times New Roman" w:eastAsia="Calibri" w:hAnsi="Times New Roman" w:cs="Times New Roman"/>
          <w:szCs w:val="24"/>
        </w:rPr>
        <w:t xml:space="preserve">and various Arab visitors to the village. </w:t>
      </w:r>
      <w:r>
        <w:rPr>
          <w:rFonts w:ascii="Times New Roman" w:eastAsia="Calibri" w:hAnsi="Times New Roman" w:cs="Times New Roman"/>
          <w:szCs w:val="24"/>
        </w:rPr>
        <w:t>That Anton and Ántonia have similar names highlights that giving Cather’s novel such a prominent place is a rather idiosyncratic choice.</w:t>
      </w:r>
      <w:r w:rsidRPr="008F6033">
        <w:t xml:space="preserve"> </w:t>
      </w:r>
      <w:r>
        <w:rPr>
          <w:rFonts w:ascii="Times New Roman" w:eastAsia="Calibri" w:hAnsi="Times New Roman" w:cs="Times New Roman"/>
          <w:szCs w:val="24"/>
        </w:rPr>
        <w:t xml:space="preserve">Shammas does not accept </w:t>
      </w:r>
      <w:r w:rsidRPr="008F6033">
        <w:rPr>
          <w:rFonts w:ascii="Times New Roman" w:eastAsia="Calibri" w:hAnsi="Times New Roman" w:cs="Times New Roman"/>
          <w:szCs w:val="24"/>
        </w:rPr>
        <w:t xml:space="preserve">the Western perception of its own canon: </w:t>
      </w:r>
      <w:r>
        <w:rPr>
          <w:rFonts w:ascii="Times New Roman" w:eastAsia="Calibri" w:hAnsi="Times New Roman" w:cs="Times New Roman"/>
          <w:szCs w:val="24"/>
        </w:rPr>
        <w:t xml:space="preserve">to be sure, </w:t>
      </w:r>
      <w:r w:rsidRPr="008F6033">
        <w:rPr>
          <w:rFonts w:ascii="Times New Roman" w:eastAsia="Calibri" w:hAnsi="Times New Roman" w:cs="Times New Roman"/>
          <w:szCs w:val="24"/>
        </w:rPr>
        <w:t>Cather is</w:t>
      </w:r>
      <w:r>
        <w:rPr>
          <w:rFonts w:ascii="Times New Roman" w:eastAsia="Calibri" w:hAnsi="Times New Roman" w:cs="Times New Roman"/>
          <w:szCs w:val="24"/>
        </w:rPr>
        <w:t xml:space="preserve"> an</w:t>
      </w:r>
      <w:r w:rsidRPr="008F6033">
        <w:rPr>
          <w:rFonts w:ascii="Times New Roman" w:eastAsia="Calibri" w:hAnsi="Times New Roman" w:cs="Times New Roman"/>
          <w:szCs w:val="24"/>
        </w:rPr>
        <w:t xml:space="preserve"> im</w:t>
      </w:r>
      <w:r>
        <w:rPr>
          <w:rFonts w:ascii="Times New Roman" w:eastAsia="Calibri" w:hAnsi="Times New Roman" w:cs="Times New Roman"/>
          <w:szCs w:val="24"/>
        </w:rPr>
        <w:t>portant American novelist</w:t>
      </w:r>
      <w:r w:rsidRPr="008F6033">
        <w:rPr>
          <w:rFonts w:ascii="Times New Roman" w:eastAsia="Calibri" w:hAnsi="Times New Roman" w:cs="Times New Roman"/>
          <w:szCs w:val="24"/>
        </w:rPr>
        <w:t>, but she is far from being the central figure in western or even American literature.</w:t>
      </w:r>
      <w:r w:rsidR="00C93633">
        <w:rPr>
          <w:rFonts w:ascii="Times New Roman" w:eastAsia="Calibri" w:hAnsi="Times New Roman" w:cs="Times New Roman"/>
          <w:szCs w:val="24"/>
        </w:rPr>
        <w:t xml:space="preserve"> </w:t>
      </w:r>
      <w:r>
        <w:rPr>
          <w:rFonts w:ascii="Times New Roman" w:eastAsia="Calibri" w:hAnsi="Times New Roman" w:cs="Times New Roman"/>
          <w:szCs w:val="24"/>
        </w:rPr>
        <w:t xml:space="preserve">Placing </w:t>
      </w:r>
      <w:r w:rsidR="00D37CED">
        <w:rPr>
          <w:rFonts w:ascii="Times New Roman" w:eastAsia="Calibri" w:hAnsi="Times New Roman" w:cs="Times New Roman"/>
          <w:szCs w:val="24"/>
        </w:rPr>
        <w:t xml:space="preserve">unquestionably prominent figures like </w:t>
      </w:r>
      <w:r>
        <w:rPr>
          <w:rFonts w:ascii="Times New Roman" w:eastAsia="Calibri" w:hAnsi="Times New Roman" w:cs="Times New Roman"/>
          <w:szCs w:val="24"/>
        </w:rPr>
        <w:t>Shakespeare, Goethe, Melville, or Joyce in the bookcase would have given us a different picture and one in which Anton and the other Fassutans seem to have much less authority over what is reassembled within his version of world literature.</w:t>
      </w:r>
      <w:r w:rsidR="00C93633">
        <w:rPr>
          <w:rFonts w:ascii="Times New Roman" w:eastAsia="Calibri" w:hAnsi="Times New Roman" w:cs="Times New Roman"/>
          <w:szCs w:val="24"/>
        </w:rPr>
        <w:t xml:space="preserve"> A concentration on a book with a somewhat peripheral place in the canon of American and certainly world literature shows that Anton and other Arab agents are active in how</w:t>
      </w:r>
      <w:r w:rsidR="0003086A">
        <w:rPr>
          <w:rFonts w:ascii="Times New Roman" w:eastAsia="Calibri" w:hAnsi="Times New Roman" w:cs="Times New Roman"/>
          <w:szCs w:val="24"/>
        </w:rPr>
        <w:t xml:space="preserve"> the world looks like inside the</w:t>
      </w:r>
      <w:r w:rsidR="00C93633">
        <w:rPr>
          <w:rFonts w:ascii="Times New Roman" w:eastAsia="Calibri" w:hAnsi="Times New Roman" w:cs="Times New Roman"/>
          <w:szCs w:val="24"/>
        </w:rPr>
        <w:t xml:space="preserve"> village.</w:t>
      </w:r>
    </w:p>
    <w:p w14:paraId="3ABE2804" w14:textId="77777777" w:rsidR="00C93633" w:rsidRDefault="00C93633" w:rsidP="006622E4">
      <w:pPr>
        <w:ind w:firstLine="0"/>
        <w:rPr>
          <w:rFonts w:ascii="Times New Roman" w:eastAsia="Calibri" w:hAnsi="Times New Roman" w:cs="Times New Roman"/>
          <w:szCs w:val="24"/>
        </w:rPr>
      </w:pPr>
    </w:p>
    <w:p w14:paraId="2C11F0E1" w14:textId="77777777" w:rsidR="00C21A43" w:rsidRDefault="00C21A43" w:rsidP="006622E4">
      <w:pPr>
        <w:pStyle w:val="Heading2"/>
        <w:ind w:firstLine="0"/>
        <w:rPr>
          <w:rFonts w:eastAsia="Calibri"/>
        </w:rPr>
      </w:pPr>
      <w:r>
        <w:rPr>
          <w:rFonts w:eastAsia="Calibri"/>
        </w:rPr>
        <w:t>Iowa City</w:t>
      </w:r>
    </w:p>
    <w:p w14:paraId="4752AFE5" w14:textId="77777777" w:rsidR="00C21A43" w:rsidRDefault="00C21A43" w:rsidP="006622E4">
      <w:pPr>
        <w:ind w:firstLine="720"/>
        <w:rPr>
          <w:rFonts w:ascii="Times New Roman" w:eastAsia="Calibri" w:hAnsi="Times New Roman" w:cs="Times New Roman"/>
          <w:szCs w:val="24"/>
        </w:rPr>
      </w:pPr>
      <w:r>
        <w:rPr>
          <w:rFonts w:ascii="Times New Roman" w:eastAsia="Calibri" w:hAnsi="Times New Roman" w:cs="Times New Roman"/>
          <w:szCs w:val="24"/>
        </w:rPr>
        <w:t xml:space="preserve">My readers may protest that Shammas is not creating a center for </w:t>
      </w:r>
      <w:r w:rsidR="00C93633">
        <w:rPr>
          <w:rFonts w:ascii="Times New Roman" w:eastAsia="Calibri" w:hAnsi="Times New Roman" w:cs="Times New Roman"/>
          <w:szCs w:val="24"/>
        </w:rPr>
        <w:t>the world republic of letters</w:t>
      </w:r>
      <w:r>
        <w:rPr>
          <w:rFonts w:ascii="Times New Roman" w:eastAsia="Calibri" w:hAnsi="Times New Roman" w:cs="Times New Roman"/>
          <w:szCs w:val="24"/>
        </w:rPr>
        <w:t xml:space="preserve">, but rather assembling a personal canon, governed by happenstance and personal </w:t>
      </w:r>
      <w:r>
        <w:rPr>
          <w:rFonts w:ascii="Times New Roman" w:eastAsia="Calibri" w:hAnsi="Times New Roman" w:cs="Times New Roman"/>
          <w:szCs w:val="24"/>
        </w:rPr>
        <w:lastRenderedPageBreak/>
        <w:t xml:space="preserve">idiosyncrasies. Each of us has his or her own personal “hall of fame.” But though these are part of the processes of cultural consecration, they do not constitute centers for these processes. What, then, makes the Shammas family bookcase, within the novel, </w:t>
      </w:r>
      <w:r w:rsidR="0003086A">
        <w:rPr>
          <w:rFonts w:ascii="Times New Roman" w:eastAsia="Calibri" w:hAnsi="Times New Roman" w:cs="Times New Roman"/>
          <w:szCs w:val="24"/>
        </w:rPr>
        <w:t>into a central location</w:t>
      </w:r>
      <w:r>
        <w:rPr>
          <w:rFonts w:ascii="Times New Roman" w:eastAsia="Calibri" w:hAnsi="Times New Roman" w:cs="Times New Roman"/>
          <w:szCs w:val="24"/>
        </w:rPr>
        <w:t>? My</w:t>
      </w:r>
      <w:r w:rsidR="0003086A">
        <w:rPr>
          <w:rFonts w:ascii="Times New Roman" w:eastAsia="Calibri" w:hAnsi="Times New Roman" w:cs="Times New Roman"/>
          <w:szCs w:val="24"/>
        </w:rPr>
        <w:t xml:space="preserve"> first step was showing how </w:t>
      </w:r>
      <w:r w:rsidRPr="00EF7806">
        <w:rPr>
          <w:rFonts w:ascii="Times New Roman" w:eastAsia="Calibri" w:hAnsi="Times New Roman" w:cs="Times New Roman"/>
          <w:i/>
          <w:iCs/>
          <w:szCs w:val="24"/>
        </w:rPr>
        <w:t>My Ántonia</w:t>
      </w:r>
      <w:r>
        <w:rPr>
          <w:rFonts w:ascii="Times New Roman" w:eastAsia="Calibri" w:hAnsi="Times New Roman" w:cs="Times New Roman"/>
          <w:i/>
          <w:iCs/>
          <w:szCs w:val="24"/>
        </w:rPr>
        <w:t xml:space="preserve"> </w:t>
      </w:r>
      <w:r>
        <w:rPr>
          <w:rFonts w:ascii="Times New Roman" w:eastAsia="Calibri" w:hAnsi="Times New Roman" w:cs="Times New Roman"/>
          <w:szCs w:val="24"/>
        </w:rPr>
        <w:t xml:space="preserve">situated the </w:t>
      </w:r>
      <w:r w:rsidRPr="0066785B">
        <w:rPr>
          <w:rFonts w:ascii="Times New Roman" w:eastAsia="Calibri" w:hAnsi="Times New Roman" w:cs="Times New Roman"/>
          <w:szCs w:val="24"/>
        </w:rPr>
        <w:t>Midwest</w:t>
      </w:r>
      <w:r>
        <w:rPr>
          <w:rFonts w:ascii="Times New Roman" w:eastAsia="Calibri" w:hAnsi="Times New Roman" w:cs="Times New Roman"/>
          <w:szCs w:val="24"/>
        </w:rPr>
        <w:t xml:space="preserve"> within the Arab village. This point is crucial because, as I will now show, the directors of the Iowa International Writing Program, in the novel and outside of it, try to make their institution a center, a rural capital city, for the world republic of letters.  In showing that the Midwest was part his library Shammas displaced the Iowan efforts and situated world literature in Fassuta.</w:t>
      </w:r>
    </w:p>
    <w:p w14:paraId="4A32BAF5" w14:textId="77777777" w:rsidR="00C21A43" w:rsidRPr="0066785B" w:rsidRDefault="00C21A43" w:rsidP="006622E4">
      <w:pPr>
        <w:ind w:firstLine="0"/>
        <w:rPr>
          <w:rFonts w:ascii="Times New Roman" w:eastAsia="Calibri" w:hAnsi="Times New Roman" w:cs="Times New Roman"/>
          <w:szCs w:val="24"/>
        </w:rPr>
      </w:pPr>
      <w:r w:rsidRPr="0066785B">
        <w:rPr>
          <w:rFonts w:ascii="Times New Roman" w:eastAsia="Calibri" w:hAnsi="Times New Roman" w:cs="Times New Roman"/>
          <w:szCs w:val="24"/>
        </w:rPr>
        <w:t xml:space="preserve">Mark McGurl’s </w:t>
      </w:r>
      <w:r w:rsidRPr="0066785B">
        <w:rPr>
          <w:rFonts w:ascii="Times New Roman" w:eastAsia="Calibri" w:hAnsi="Times New Roman" w:cs="Times New Roman"/>
          <w:i/>
          <w:iCs/>
          <w:szCs w:val="24"/>
        </w:rPr>
        <w:t>The Program Era</w:t>
      </w:r>
      <w:r>
        <w:rPr>
          <w:rFonts w:ascii="Times New Roman" w:eastAsia="Calibri" w:hAnsi="Times New Roman" w:cs="Times New Roman"/>
          <w:szCs w:val="24"/>
        </w:rPr>
        <w:t xml:space="preserve"> (2009) is</w:t>
      </w:r>
      <w:r w:rsidRPr="0066785B">
        <w:rPr>
          <w:rFonts w:ascii="Times New Roman" w:eastAsia="Calibri" w:hAnsi="Times New Roman" w:cs="Times New Roman"/>
          <w:szCs w:val="24"/>
        </w:rPr>
        <w:t xml:space="preserve"> </w:t>
      </w:r>
      <w:r>
        <w:rPr>
          <w:rFonts w:ascii="Times New Roman" w:eastAsia="Calibri" w:hAnsi="Times New Roman" w:cs="Times New Roman"/>
          <w:szCs w:val="24"/>
        </w:rPr>
        <w:t xml:space="preserve">an influential history of postwar American fiction from </w:t>
      </w:r>
      <w:r w:rsidRPr="0066785B">
        <w:rPr>
          <w:rFonts w:ascii="Times New Roman" w:eastAsia="Calibri" w:hAnsi="Times New Roman" w:cs="Times New Roman"/>
          <w:szCs w:val="24"/>
        </w:rPr>
        <w:t>the</w:t>
      </w:r>
      <w:r>
        <w:rPr>
          <w:rFonts w:ascii="Times New Roman" w:eastAsia="Calibri" w:hAnsi="Times New Roman" w:cs="Times New Roman"/>
          <w:szCs w:val="24"/>
        </w:rPr>
        <w:t xml:space="preserve"> perspective </w:t>
      </w:r>
      <w:r w:rsidR="0003086A">
        <w:rPr>
          <w:rFonts w:ascii="Times New Roman" w:eastAsia="Calibri" w:hAnsi="Times New Roman" w:cs="Times New Roman"/>
          <w:szCs w:val="24"/>
        </w:rPr>
        <w:t xml:space="preserve">of </w:t>
      </w:r>
      <w:r>
        <w:rPr>
          <w:rFonts w:ascii="Times New Roman" w:eastAsia="Calibri" w:hAnsi="Times New Roman" w:cs="Times New Roman"/>
          <w:szCs w:val="24"/>
        </w:rPr>
        <w:t>the growth in creative writing programs. This book has become the starting point for most discussions of creative writing workshops, especially Iowa’s. As McGurl shows,</w:t>
      </w:r>
      <w:r w:rsidRPr="0066785B">
        <w:rPr>
          <w:rFonts w:ascii="Times New Roman" w:eastAsia="Calibri" w:hAnsi="Times New Roman" w:cs="Times New Roman"/>
          <w:szCs w:val="24"/>
        </w:rPr>
        <w:t xml:space="preserve"> Iowa Writers</w:t>
      </w:r>
      <w:r>
        <w:rPr>
          <w:rFonts w:ascii="Times New Roman" w:eastAsia="Calibri" w:hAnsi="Times New Roman" w:cs="Times New Roman"/>
          <w:szCs w:val="24"/>
        </w:rPr>
        <w:t>’</w:t>
      </w:r>
      <w:r w:rsidRPr="0066785B">
        <w:rPr>
          <w:rFonts w:ascii="Times New Roman" w:eastAsia="Calibri" w:hAnsi="Times New Roman" w:cs="Times New Roman"/>
          <w:szCs w:val="24"/>
        </w:rPr>
        <w:t xml:space="preserve"> Workshop dev</w:t>
      </w:r>
      <w:r>
        <w:rPr>
          <w:rFonts w:ascii="Times New Roman" w:eastAsia="Calibri" w:hAnsi="Times New Roman" w:cs="Times New Roman"/>
          <w:szCs w:val="24"/>
        </w:rPr>
        <w:t xml:space="preserve">eloped as an institution with a huge impact on the nation’s literature. Its offshoot, the International Writing Program, gathers writers from around the world for a few months. This </w:t>
      </w:r>
      <w:r w:rsidR="00D37CED">
        <w:rPr>
          <w:rFonts w:ascii="Times New Roman" w:eastAsia="Calibri" w:hAnsi="Times New Roman" w:cs="Times New Roman"/>
          <w:szCs w:val="24"/>
        </w:rPr>
        <w:t xml:space="preserve">program is not geared towards an academic </w:t>
      </w:r>
      <w:r>
        <w:rPr>
          <w:rFonts w:ascii="Times New Roman" w:eastAsia="Calibri" w:hAnsi="Times New Roman" w:cs="Times New Roman"/>
          <w:szCs w:val="24"/>
        </w:rPr>
        <w:t>degree and should not be confused with the better known MFA program.</w:t>
      </w:r>
      <w:r w:rsidR="0003086A">
        <w:rPr>
          <w:rFonts w:ascii="Times New Roman" w:eastAsia="Calibri" w:hAnsi="Times New Roman" w:cs="Times New Roman"/>
          <w:szCs w:val="24"/>
        </w:rPr>
        <w:t xml:space="preserve"> Nevertheless, w</w:t>
      </w:r>
      <w:r>
        <w:rPr>
          <w:rFonts w:ascii="Times New Roman" w:eastAsia="Calibri" w:hAnsi="Times New Roman" w:cs="Times New Roman"/>
          <w:szCs w:val="24"/>
        </w:rPr>
        <w:t xml:space="preserve">ith the foundation of the International Program, the Workshop </w:t>
      </w:r>
      <w:r w:rsidRPr="0066785B">
        <w:rPr>
          <w:rFonts w:ascii="Times New Roman" w:eastAsia="Calibri" w:hAnsi="Times New Roman" w:cs="Times New Roman"/>
          <w:szCs w:val="24"/>
        </w:rPr>
        <w:t>became an institution with global ambitions. This bid for international authority i</w:t>
      </w:r>
      <w:r>
        <w:rPr>
          <w:rFonts w:ascii="Times New Roman" w:eastAsia="Calibri" w:hAnsi="Times New Roman" w:cs="Times New Roman"/>
          <w:szCs w:val="24"/>
        </w:rPr>
        <w:t>s</w:t>
      </w:r>
      <w:r w:rsidRPr="0066785B">
        <w:rPr>
          <w:rFonts w:ascii="Times New Roman" w:eastAsia="Calibri" w:hAnsi="Times New Roman" w:cs="Times New Roman"/>
          <w:szCs w:val="24"/>
        </w:rPr>
        <w:t xml:space="preserve"> where McG</w:t>
      </w:r>
      <w:r>
        <w:rPr>
          <w:rFonts w:ascii="Times New Roman" w:eastAsia="Calibri" w:hAnsi="Times New Roman" w:cs="Times New Roman"/>
          <w:szCs w:val="24"/>
        </w:rPr>
        <w:t>ur</w:t>
      </w:r>
      <w:r w:rsidRPr="0066785B">
        <w:rPr>
          <w:rFonts w:ascii="Times New Roman" w:eastAsia="Calibri" w:hAnsi="Times New Roman" w:cs="Times New Roman"/>
          <w:szCs w:val="24"/>
        </w:rPr>
        <w:t>l’s account ends and where I want to begin my own analysis</w:t>
      </w:r>
      <w:r>
        <w:rPr>
          <w:rFonts w:ascii="Times New Roman" w:eastAsia="Calibri" w:hAnsi="Times New Roman" w:cs="Times New Roman"/>
          <w:szCs w:val="24"/>
        </w:rPr>
        <w:t>.</w:t>
      </w:r>
      <w:r w:rsidRPr="0066785B">
        <w:rPr>
          <w:rFonts w:ascii="Times New Roman" w:eastAsia="Calibri" w:hAnsi="Times New Roman" w:cs="Times New Roman"/>
          <w:szCs w:val="24"/>
        </w:rPr>
        <w:t xml:space="preserve"> Paul Engle</w:t>
      </w:r>
      <w:r>
        <w:rPr>
          <w:rFonts w:ascii="Times New Roman" w:eastAsia="Calibri" w:hAnsi="Times New Roman" w:cs="Times New Roman"/>
          <w:szCs w:val="24"/>
        </w:rPr>
        <w:t xml:space="preserve">, who was first the director of the Workshop, decided together with his wife </w:t>
      </w:r>
      <w:r w:rsidRPr="00E06D3D">
        <w:rPr>
          <w:rFonts w:ascii="Times New Roman" w:eastAsia="Calibri" w:hAnsi="Times New Roman" w:cs="Times New Roman"/>
          <w:szCs w:val="24"/>
        </w:rPr>
        <w:t xml:space="preserve">Nieh Hualing </w:t>
      </w:r>
      <w:r>
        <w:rPr>
          <w:rFonts w:ascii="Times New Roman" w:eastAsia="Calibri" w:hAnsi="Times New Roman" w:cs="Times New Roman"/>
          <w:szCs w:val="24"/>
        </w:rPr>
        <w:t>Engle eventually</w:t>
      </w:r>
      <w:r w:rsidRPr="0066785B">
        <w:rPr>
          <w:rFonts w:ascii="Times New Roman" w:eastAsia="Calibri" w:hAnsi="Times New Roman" w:cs="Times New Roman"/>
          <w:szCs w:val="24"/>
        </w:rPr>
        <w:t xml:space="preserve"> “dedicated himself to the cause of world peace, which he imagined could come about through the ‘mutual understanding’ produced uniquely in and through the medium of literature… [he] devot[ed] all of his energies to the International Writing Program” </w:t>
      </w:r>
      <w:r>
        <w:rPr>
          <w:rFonts w:ascii="Times New Roman" w:eastAsia="Calibri" w:hAnsi="Times New Roman" w:cs="Times New Roman"/>
          <w:szCs w:val="24"/>
        </w:rPr>
        <w:fldChar w:fldCharType="begin"/>
      </w:r>
      <w:r>
        <w:rPr>
          <w:rFonts w:ascii="Times New Roman" w:eastAsia="Calibri" w:hAnsi="Times New Roman" w:cs="Times New Roman"/>
          <w:szCs w:val="24"/>
        </w:rPr>
        <w:instrText xml:space="preserve"> ADDIN ZOTERO_ITEM CSL_CITATION {"citationID":"HalFq6wG","properties":{"formattedCitation":"{\\rtf (McGurl 178\\uc0\\u8211{}9)}","plainCitation":"(McGurl 178–9)"},"citationItems":[{"id":745,"uris":["http://zotero.org/users/117200/items/PQEPRSP8"],"uri":["http://zotero.org/users/117200/items/PQEPRSP8"],"itemData":{"id":745,"type":"book","title":"The Program Era: Postwar Fiction and the Rise of Creative Writing","publisher":"Harvard UP","publisher-place":"Cambridge, MA","source":"Open WorldCat","event-place":"Cambridge, MA","ISBN":"978-0-674-03319-1","shortTitle":"The program era","language":"English","author":[{"family":"McGurl","given":"Mark"}],"issued":{"date-parts":[["2009"]]}},"locator":"178-9"}],"schema":"https://github.com/citation-style-language/schema/raw/master/csl-citation.json"} </w:instrText>
      </w:r>
      <w:r>
        <w:rPr>
          <w:rFonts w:ascii="Times New Roman" w:eastAsia="Calibri" w:hAnsi="Times New Roman" w:cs="Times New Roman"/>
          <w:szCs w:val="24"/>
        </w:rPr>
        <w:fldChar w:fldCharType="separate"/>
      </w:r>
      <w:r w:rsidRPr="004C3482">
        <w:rPr>
          <w:rFonts w:ascii="Times New Roman" w:hAnsi="Times New Roman" w:cs="Times New Roman"/>
          <w:szCs w:val="24"/>
        </w:rPr>
        <w:t>(McGurl 178–9)</w:t>
      </w:r>
      <w:r>
        <w:rPr>
          <w:rFonts w:ascii="Times New Roman" w:eastAsia="Calibri" w:hAnsi="Times New Roman" w:cs="Times New Roman"/>
          <w:szCs w:val="24"/>
        </w:rPr>
        <w:fldChar w:fldCharType="end"/>
      </w:r>
      <w:r w:rsidRPr="0066785B">
        <w:rPr>
          <w:rFonts w:ascii="Times New Roman" w:eastAsia="Calibri" w:hAnsi="Times New Roman" w:cs="Times New Roman"/>
          <w:szCs w:val="24"/>
        </w:rPr>
        <w:t xml:space="preserve">. </w:t>
      </w:r>
      <w:r>
        <w:rPr>
          <w:rFonts w:ascii="Times New Roman" w:eastAsia="Calibri" w:hAnsi="Times New Roman" w:cs="Times New Roman"/>
          <w:szCs w:val="24"/>
        </w:rPr>
        <w:t>The Engle</w:t>
      </w:r>
      <w:r w:rsidRPr="0066785B">
        <w:rPr>
          <w:rFonts w:ascii="Times New Roman" w:eastAsia="Calibri" w:hAnsi="Times New Roman" w:cs="Times New Roman"/>
          <w:szCs w:val="24"/>
        </w:rPr>
        <w:t>s</w:t>
      </w:r>
      <w:r>
        <w:rPr>
          <w:rFonts w:ascii="Times New Roman" w:eastAsia="Calibri" w:hAnsi="Times New Roman" w:cs="Times New Roman"/>
          <w:szCs w:val="24"/>
        </w:rPr>
        <w:t>’</w:t>
      </w:r>
      <w:r w:rsidRPr="0066785B">
        <w:rPr>
          <w:rFonts w:ascii="Times New Roman" w:eastAsia="Calibri" w:hAnsi="Times New Roman" w:cs="Times New Roman"/>
          <w:szCs w:val="24"/>
        </w:rPr>
        <w:t xml:space="preserve"> humanist and internationalist ambitions of transcultural understanding and tolerance explain how writers like Anton find themselves in the </w:t>
      </w:r>
      <w:r>
        <w:rPr>
          <w:rFonts w:ascii="Times New Roman" w:eastAsia="Calibri" w:hAnsi="Times New Roman" w:cs="Times New Roman"/>
          <w:szCs w:val="24"/>
        </w:rPr>
        <w:t>M</w:t>
      </w:r>
      <w:r w:rsidRPr="0066785B">
        <w:rPr>
          <w:rFonts w:ascii="Times New Roman" w:eastAsia="Calibri" w:hAnsi="Times New Roman" w:cs="Times New Roman"/>
          <w:szCs w:val="24"/>
        </w:rPr>
        <w:t xml:space="preserve">idwestern </w:t>
      </w:r>
      <w:r w:rsidRPr="0066785B">
        <w:rPr>
          <w:rFonts w:ascii="Times New Roman" w:eastAsia="Calibri" w:hAnsi="Times New Roman" w:cs="Times New Roman"/>
          <w:szCs w:val="24"/>
        </w:rPr>
        <w:lastRenderedPageBreak/>
        <w:t>University for a long autumn (Shammas was a resident in 1981). In the novel, the workshop throws together the Palestinian writer Paco, the Egyptian-French-Jewish Mira, the Jewish Israeli novelist Yehushua Bar-On, and the Palestinian Israel</w:t>
      </w:r>
      <w:r>
        <w:rPr>
          <w:rFonts w:ascii="Times New Roman" w:eastAsia="Calibri" w:hAnsi="Times New Roman" w:cs="Times New Roman"/>
          <w:szCs w:val="24"/>
        </w:rPr>
        <w:t>i Anton, along with many others</w:t>
      </w:r>
      <w:r w:rsidRPr="0066785B">
        <w:rPr>
          <w:rFonts w:ascii="Times New Roman" w:eastAsia="Calibri" w:hAnsi="Times New Roman" w:cs="Times New Roman"/>
          <w:szCs w:val="24"/>
        </w:rPr>
        <w:t>.</w:t>
      </w:r>
      <w:r w:rsidRPr="00E771D7">
        <w:rPr>
          <w:rStyle w:val="EndnoteReference"/>
        </w:rPr>
        <w:endnoteReference w:id="9"/>
      </w:r>
      <w:r w:rsidRPr="0066785B">
        <w:rPr>
          <w:rFonts w:ascii="Times New Roman" w:eastAsia="Calibri" w:hAnsi="Times New Roman" w:cs="Times New Roman"/>
          <w:szCs w:val="24"/>
        </w:rPr>
        <w:t xml:space="preserve"> Indeed, there even seems to be some mutual understanding gained, exactly as the Engles envisioned.</w:t>
      </w:r>
    </w:p>
    <w:p w14:paraId="173B2FE2" w14:textId="77777777" w:rsidR="00C21A43" w:rsidRPr="0066785B" w:rsidRDefault="00C21A43" w:rsidP="006622E4">
      <w:pPr>
        <w:spacing w:before="100" w:beforeAutospacing="1" w:after="100" w:afterAutospacing="1"/>
        <w:ind w:firstLine="0"/>
        <w:contextualSpacing/>
        <w:rPr>
          <w:rFonts w:ascii="Times New Roman" w:eastAsia="Calibri" w:hAnsi="Times New Roman" w:cs="Times New Roman"/>
          <w:szCs w:val="24"/>
        </w:rPr>
      </w:pPr>
      <w:r w:rsidRPr="0066785B">
        <w:rPr>
          <w:rFonts w:ascii="Times New Roman" w:eastAsia="Calibri" w:hAnsi="Times New Roman" w:cs="Times New Roman"/>
          <w:szCs w:val="24"/>
        </w:rPr>
        <w:t>However, another agenda runs parallel to the promotion of world peace. Iowa has the ambition to become central node</w:t>
      </w:r>
      <w:r>
        <w:rPr>
          <w:rFonts w:ascii="Times New Roman" w:eastAsia="Calibri" w:hAnsi="Times New Roman" w:cs="Times New Roman"/>
          <w:szCs w:val="24"/>
        </w:rPr>
        <w:t xml:space="preserve"> for the world republic of letters.</w:t>
      </w:r>
      <w:r w:rsidRPr="0066785B">
        <w:rPr>
          <w:rFonts w:ascii="Times New Roman" w:eastAsia="Calibri" w:hAnsi="Times New Roman" w:cs="Times New Roman"/>
          <w:szCs w:val="24"/>
        </w:rPr>
        <w:t xml:space="preserve"> According to Casanova, writers from less well-endowed cultures travel to cultural capitals, often in person but at times only through their texts, in order to gain literary approval and eventual canonization. Think of James Joyce settling in Paris or Chinua Achebe teaching at Bard College</w:t>
      </w:r>
      <w:r>
        <w:rPr>
          <w:rFonts w:ascii="Times New Roman" w:eastAsia="Calibri" w:hAnsi="Times New Roman" w:cs="Times New Roman"/>
          <w:szCs w:val="24"/>
        </w:rPr>
        <w:t xml:space="preserve"> (near New York)</w:t>
      </w:r>
      <w:r w:rsidRPr="0066785B">
        <w:rPr>
          <w:rFonts w:ascii="Times New Roman" w:eastAsia="Calibri" w:hAnsi="Times New Roman" w:cs="Times New Roman"/>
          <w:szCs w:val="24"/>
        </w:rPr>
        <w:t xml:space="preserve">. </w:t>
      </w:r>
      <w:r>
        <w:rPr>
          <w:rFonts w:ascii="Times New Roman" w:eastAsia="Calibri" w:hAnsi="Times New Roman" w:cs="Times New Roman"/>
          <w:szCs w:val="24"/>
        </w:rPr>
        <w:t xml:space="preserve">Or in Hebrew literature, </w:t>
      </w:r>
      <w:r w:rsidR="00536795">
        <w:rPr>
          <w:rFonts w:ascii="Times New Roman" w:eastAsia="Calibri" w:hAnsi="Times New Roman" w:cs="Times New Roman"/>
          <w:szCs w:val="24"/>
        </w:rPr>
        <w:t xml:space="preserve">think of </w:t>
      </w:r>
      <w:r>
        <w:rPr>
          <w:rFonts w:ascii="Times New Roman" w:eastAsia="Calibri" w:hAnsi="Times New Roman" w:cs="Times New Roman"/>
          <w:szCs w:val="24"/>
        </w:rPr>
        <w:t xml:space="preserve">the many authors, including </w:t>
      </w:r>
      <w:r w:rsidR="00D37CED">
        <w:rPr>
          <w:rFonts w:ascii="Times New Roman" w:eastAsia="Calibri" w:hAnsi="Times New Roman" w:cs="Times New Roman"/>
          <w:szCs w:val="24"/>
        </w:rPr>
        <w:t xml:space="preserve">S. Y. </w:t>
      </w:r>
      <w:r>
        <w:rPr>
          <w:rFonts w:ascii="Times New Roman" w:eastAsia="Calibri" w:hAnsi="Times New Roman" w:cs="Times New Roman"/>
          <w:szCs w:val="24"/>
        </w:rPr>
        <w:t>Agnon, who have ma</w:t>
      </w:r>
      <w:r w:rsidR="0003086A">
        <w:rPr>
          <w:rFonts w:ascii="Times New Roman" w:eastAsia="Calibri" w:hAnsi="Times New Roman" w:cs="Times New Roman"/>
          <w:szCs w:val="24"/>
        </w:rPr>
        <w:t>de Berlin their home</w:t>
      </w:r>
      <w:r>
        <w:rPr>
          <w:rFonts w:ascii="Times New Roman" w:eastAsia="Calibri" w:hAnsi="Times New Roman" w:cs="Times New Roman"/>
          <w:szCs w:val="24"/>
        </w:rPr>
        <w:t>. According to Casanova,</w:t>
      </w:r>
      <w:r w:rsidRPr="0066785B">
        <w:rPr>
          <w:rFonts w:ascii="Times New Roman" w:eastAsia="Calibri" w:hAnsi="Times New Roman" w:cs="Times New Roman"/>
          <w:szCs w:val="24"/>
        </w:rPr>
        <w:t xml:space="preserve"> </w:t>
      </w:r>
      <w:r>
        <w:rPr>
          <w:rFonts w:ascii="Times New Roman" w:eastAsia="Calibri" w:hAnsi="Times New Roman" w:cs="Times New Roman"/>
          <w:szCs w:val="24"/>
        </w:rPr>
        <w:t>o</w:t>
      </w:r>
      <w:r w:rsidRPr="0066785B">
        <w:rPr>
          <w:rFonts w:ascii="Times New Roman" w:eastAsia="Calibri" w:hAnsi="Times New Roman" w:cs="Times New Roman"/>
          <w:szCs w:val="24"/>
        </w:rPr>
        <w:t>pportunities for full artistic consecration present themselves only a</w:t>
      </w:r>
      <w:r>
        <w:rPr>
          <w:rFonts w:ascii="Times New Roman" w:eastAsia="Calibri" w:hAnsi="Times New Roman" w:cs="Times New Roman"/>
          <w:szCs w:val="24"/>
        </w:rPr>
        <w:t xml:space="preserve">t these central Western locales. Paris is </w:t>
      </w:r>
      <w:r w:rsidRPr="0066785B">
        <w:rPr>
          <w:rFonts w:ascii="Times New Roman" w:eastAsia="Calibri" w:hAnsi="Times New Roman" w:cs="Times New Roman"/>
          <w:szCs w:val="24"/>
        </w:rPr>
        <w:t xml:space="preserve">the cultural center </w:t>
      </w:r>
      <w:r>
        <w:rPr>
          <w:rFonts w:ascii="Times New Roman" w:eastAsia="Calibri" w:hAnsi="Times New Roman" w:cs="Times New Roman"/>
          <w:szCs w:val="24"/>
        </w:rPr>
        <w:t>that Casanova</w:t>
      </w:r>
      <w:r w:rsidRPr="0066785B">
        <w:rPr>
          <w:rFonts w:ascii="Times New Roman" w:eastAsia="Calibri" w:hAnsi="Times New Roman" w:cs="Times New Roman"/>
          <w:szCs w:val="24"/>
        </w:rPr>
        <w:t xml:space="preserve"> privileges above all else</w:t>
      </w:r>
      <w:r>
        <w:rPr>
          <w:rFonts w:ascii="Times New Roman" w:eastAsia="Calibri" w:hAnsi="Times New Roman" w:cs="Times New Roman"/>
          <w:szCs w:val="24"/>
        </w:rPr>
        <w:t>, partly because it</w:t>
      </w:r>
      <w:r w:rsidRPr="0066785B">
        <w:rPr>
          <w:rFonts w:ascii="Times New Roman" w:eastAsia="Calibri" w:hAnsi="Times New Roman" w:cs="Times New Roman"/>
          <w:szCs w:val="24"/>
        </w:rPr>
        <w:t xml:space="preserve"> holds the power to determine the fates not only of Francophone authors, but of authors throughout the world, as can be illustrated by the well-known examples of Edgar </w:t>
      </w:r>
      <w:r>
        <w:rPr>
          <w:rFonts w:ascii="Times New Roman" w:eastAsia="Calibri" w:hAnsi="Times New Roman" w:cs="Times New Roman"/>
          <w:szCs w:val="24"/>
        </w:rPr>
        <w:t>A</w:t>
      </w:r>
      <w:r w:rsidRPr="0066785B">
        <w:rPr>
          <w:rFonts w:ascii="Times New Roman" w:eastAsia="Calibri" w:hAnsi="Times New Roman" w:cs="Times New Roman"/>
          <w:szCs w:val="24"/>
        </w:rPr>
        <w:t xml:space="preserve">llen Poe’s and William Faulkner’s reception histories. It is not an accident, then, that </w:t>
      </w:r>
      <w:r w:rsidR="00536795">
        <w:rPr>
          <w:rFonts w:ascii="Times New Roman" w:eastAsia="Calibri" w:hAnsi="Times New Roman" w:cs="Times New Roman"/>
          <w:szCs w:val="24"/>
        </w:rPr>
        <w:t xml:space="preserve">Anton has a layover in Paris en </w:t>
      </w:r>
      <w:r w:rsidRPr="0066785B">
        <w:rPr>
          <w:rFonts w:ascii="Times New Roman" w:eastAsia="Calibri" w:hAnsi="Times New Roman" w:cs="Times New Roman"/>
          <w:szCs w:val="24"/>
        </w:rPr>
        <w:t xml:space="preserve">route to Iowa City. He is traveling </w:t>
      </w:r>
      <w:r>
        <w:rPr>
          <w:rFonts w:ascii="Times New Roman" w:eastAsia="Calibri" w:hAnsi="Times New Roman" w:cs="Times New Roman"/>
          <w:szCs w:val="24"/>
        </w:rPr>
        <w:t>through</w:t>
      </w:r>
      <w:r w:rsidRPr="0066785B">
        <w:rPr>
          <w:rFonts w:ascii="Times New Roman" w:eastAsia="Calibri" w:hAnsi="Times New Roman" w:cs="Times New Roman"/>
          <w:szCs w:val="24"/>
        </w:rPr>
        <w:t xml:space="preserve"> the (almost) undisputed capital of the 19</w:t>
      </w:r>
      <w:r w:rsidRPr="0066785B">
        <w:rPr>
          <w:rFonts w:ascii="Times New Roman" w:eastAsia="Calibri" w:hAnsi="Times New Roman" w:cs="Times New Roman"/>
          <w:szCs w:val="24"/>
          <w:vertAlign w:val="superscript"/>
        </w:rPr>
        <w:t>th</w:t>
      </w:r>
      <w:r w:rsidRPr="0066785B">
        <w:rPr>
          <w:rFonts w:ascii="Times New Roman" w:eastAsia="Calibri" w:hAnsi="Times New Roman" w:cs="Times New Roman"/>
          <w:szCs w:val="24"/>
        </w:rPr>
        <w:t xml:space="preserve"> century (and early 20</w:t>
      </w:r>
      <w:r w:rsidRPr="0066785B">
        <w:rPr>
          <w:rFonts w:ascii="Times New Roman" w:eastAsia="Calibri" w:hAnsi="Times New Roman" w:cs="Times New Roman"/>
          <w:szCs w:val="24"/>
          <w:vertAlign w:val="superscript"/>
        </w:rPr>
        <w:t>th</w:t>
      </w:r>
      <w:r w:rsidRPr="0066785B">
        <w:rPr>
          <w:rFonts w:ascii="Times New Roman" w:eastAsia="Calibri" w:hAnsi="Times New Roman" w:cs="Times New Roman"/>
          <w:szCs w:val="24"/>
        </w:rPr>
        <w:t>), where he visits Proust’s grave at the Père-Lachaise cemetery</w:t>
      </w:r>
      <w:r w:rsidR="0024268E">
        <w:rPr>
          <w:rFonts w:ascii="Times New Roman" w:eastAsia="Calibri" w:hAnsi="Times New Roman" w:cs="Times New Roman"/>
          <w:szCs w:val="24"/>
        </w:rPr>
        <w:t>, which is a bank</w:t>
      </w:r>
      <w:r w:rsidRPr="0066785B">
        <w:rPr>
          <w:rFonts w:ascii="Times New Roman" w:eastAsia="Calibri" w:hAnsi="Times New Roman" w:cs="Times New Roman"/>
          <w:szCs w:val="24"/>
        </w:rPr>
        <w:t xml:space="preserve"> of cultural capital in the form of the graves of famous men and women</w:t>
      </w:r>
      <w:r>
        <w:rPr>
          <w:rFonts w:ascii="Times New Roman" w:eastAsia="Calibri" w:hAnsi="Times New Roman" w:cs="Times New Roman"/>
          <w:szCs w:val="24"/>
        </w:rPr>
        <w:t>. His final destination is, however,</w:t>
      </w:r>
      <w:r w:rsidRPr="0066785B">
        <w:rPr>
          <w:rFonts w:ascii="Times New Roman" w:eastAsia="Calibri" w:hAnsi="Times New Roman" w:cs="Times New Roman"/>
          <w:szCs w:val="24"/>
        </w:rPr>
        <w:t xml:space="preserve"> an institution that is challenging </w:t>
      </w:r>
      <w:r>
        <w:rPr>
          <w:rFonts w:ascii="Times New Roman" w:eastAsia="Calibri" w:hAnsi="Times New Roman" w:cs="Times New Roman"/>
          <w:szCs w:val="24"/>
        </w:rPr>
        <w:t>Parisian</w:t>
      </w:r>
      <w:r w:rsidRPr="0066785B">
        <w:rPr>
          <w:rFonts w:ascii="Times New Roman" w:eastAsia="Calibri" w:hAnsi="Times New Roman" w:cs="Times New Roman"/>
          <w:szCs w:val="24"/>
        </w:rPr>
        <w:t xml:space="preserve"> centrality for literary consecration and the right to </w:t>
      </w:r>
      <w:r>
        <w:rPr>
          <w:rFonts w:ascii="Times New Roman" w:eastAsia="Calibri" w:hAnsi="Times New Roman" w:cs="Times New Roman"/>
          <w:szCs w:val="24"/>
        </w:rPr>
        <w:t>re</w:t>
      </w:r>
      <w:r w:rsidRPr="0066785B">
        <w:rPr>
          <w:rFonts w:ascii="Times New Roman" w:eastAsia="Calibri" w:hAnsi="Times New Roman" w:cs="Times New Roman"/>
          <w:szCs w:val="24"/>
        </w:rPr>
        <w:t>assemble world literature.</w:t>
      </w:r>
    </w:p>
    <w:p w14:paraId="54A8B3A3" w14:textId="77777777" w:rsidR="00C21A43" w:rsidRPr="0066785B" w:rsidRDefault="00C21A43" w:rsidP="006622E4">
      <w:pPr>
        <w:spacing w:before="100" w:beforeAutospacing="1" w:after="100" w:afterAutospacing="1"/>
        <w:ind w:firstLine="720"/>
        <w:contextualSpacing/>
        <w:rPr>
          <w:rFonts w:ascii="Times New Roman" w:eastAsia="Calibri" w:hAnsi="Times New Roman" w:cs="Times New Roman"/>
          <w:szCs w:val="24"/>
        </w:rPr>
      </w:pPr>
      <w:r w:rsidRPr="0066785B">
        <w:rPr>
          <w:rFonts w:ascii="Times New Roman" w:eastAsia="Calibri" w:hAnsi="Times New Roman" w:cs="Times New Roman"/>
          <w:szCs w:val="24"/>
        </w:rPr>
        <w:t xml:space="preserve">The Engles are quite explicit about wanting to make the Program into a place where a single world literature is </w:t>
      </w:r>
      <w:r>
        <w:rPr>
          <w:rFonts w:ascii="Times New Roman" w:eastAsia="Calibri" w:hAnsi="Times New Roman" w:cs="Times New Roman"/>
          <w:szCs w:val="24"/>
        </w:rPr>
        <w:t>brought to light</w:t>
      </w:r>
      <w:r w:rsidRPr="0066785B">
        <w:rPr>
          <w:rFonts w:ascii="Times New Roman" w:eastAsia="Calibri" w:hAnsi="Times New Roman" w:cs="Times New Roman"/>
          <w:szCs w:val="24"/>
        </w:rPr>
        <w:t xml:space="preserve">. They write: </w:t>
      </w:r>
      <w:r>
        <w:rPr>
          <w:rFonts w:ascii="Times New Roman" w:eastAsia="Calibri" w:hAnsi="Times New Roman" w:cs="Times New Roman"/>
          <w:szCs w:val="24"/>
        </w:rPr>
        <w:t>“</w:t>
      </w:r>
      <w:r w:rsidRPr="0066785B">
        <w:rPr>
          <w:rFonts w:ascii="Times New Roman" w:eastAsia="Calibri" w:hAnsi="Times New Roman" w:cs="Times New Roman"/>
          <w:szCs w:val="24"/>
        </w:rPr>
        <w:t xml:space="preserve">The International Writing Program believes that the human race, in all its colors and languages, is a single group of people, trying to </w:t>
      </w:r>
      <w:r w:rsidRPr="0066785B">
        <w:rPr>
          <w:rFonts w:ascii="Times New Roman" w:eastAsia="Calibri" w:hAnsi="Times New Roman" w:cs="Times New Roman"/>
          <w:szCs w:val="24"/>
        </w:rPr>
        <w:lastRenderedPageBreak/>
        <w:t>keep its precarious grip on a lurching e</w:t>
      </w:r>
      <w:r>
        <w:rPr>
          <w:rFonts w:ascii="Times New Roman" w:eastAsia="Calibri" w:hAnsi="Times New Roman" w:cs="Times New Roman"/>
          <w:szCs w:val="24"/>
        </w:rPr>
        <w:t>arth. It also believes that all</w:t>
      </w:r>
      <w:r w:rsidRPr="0066785B">
        <w:rPr>
          <w:rFonts w:ascii="Times New Roman" w:eastAsia="Calibri" w:hAnsi="Times New Roman" w:cs="Times New Roman"/>
          <w:szCs w:val="24"/>
        </w:rPr>
        <w:t xml:space="preserve"> make one literature, for they all come from the same old imaginative expression of the gut-with-mind” </w:t>
      </w:r>
      <w:r>
        <w:rPr>
          <w:rFonts w:ascii="Times New Roman" w:eastAsia="Calibri" w:hAnsi="Times New Roman" w:cs="Times New Roman"/>
          <w:szCs w:val="24"/>
        </w:rPr>
        <w:fldChar w:fldCharType="begin"/>
      </w:r>
      <w:r>
        <w:rPr>
          <w:rFonts w:ascii="Times New Roman" w:eastAsia="Calibri" w:hAnsi="Times New Roman" w:cs="Times New Roman"/>
          <w:szCs w:val="24"/>
        </w:rPr>
        <w:instrText xml:space="preserve"> ADDIN ZOTERO_ITEM CSL_CITATION {"citationID":"7cRx9PHw","properties":{"formattedCitation":"(Engle and Engles 2)","plainCitation":"(Engle and Engles 2)"},"citationItems":[{"id":257,"uris":["http://zotero.org/users/117200/items/9B23FGB6"],"uri":["http://zotero.org/users/117200/items/9B23FGB6"],"itemData":{"id":257,"type":"chapter","title":"Why Translation in Iowa","container-title":"Writing from the World: Poetry, Fiction, and Criticism in Translation and in Original English by Members of the International Writing Program from the First Ten Years of Its Life","publisher":"International Writing Program","publisher-place":"Iowa City","page":"1-2","event-place":"Iowa City","author":[{"family":"Engle","given":"Paul"},{"family":"Engles","given":"Hualing Nieh"}],"editor":[{"family":"Engle","given":"Paul"},{"family":"Engle","given":"Hauling Nieh"}],"issued":{"date-parts":[["1976"]]}},"locator":"2"}],"schema":"https://github.com/citation-style-language/schema/raw/master/csl-citation.json"} </w:instrText>
      </w:r>
      <w:r>
        <w:rPr>
          <w:rFonts w:ascii="Times New Roman" w:eastAsia="Calibri" w:hAnsi="Times New Roman" w:cs="Times New Roman"/>
          <w:szCs w:val="24"/>
        </w:rPr>
        <w:fldChar w:fldCharType="separate"/>
      </w:r>
      <w:r w:rsidRPr="004C3482">
        <w:rPr>
          <w:rFonts w:ascii="Times New Roman" w:hAnsi="Times New Roman" w:cs="Times New Roman"/>
        </w:rPr>
        <w:t>(Engle and Engles 2)</w:t>
      </w:r>
      <w:r>
        <w:rPr>
          <w:rFonts w:ascii="Times New Roman" w:eastAsia="Calibri" w:hAnsi="Times New Roman" w:cs="Times New Roman"/>
          <w:szCs w:val="24"/>
        </w:rPr>
        <w:fldChar w:fldCharType="end"/>
      </w:r>
      <w:r w:rsidRPr="0066785B">
        <w:rPr>
          <w:rFonts w:ascii="Times New Roman" w:eastAsia="Calibri" w:hAnsi="Times New Roman" w:cs="Times New Roman"/>
          <w:szCs w:val="24"/>
        </w:rPr>
        <w:t xml:space="preserve">. According to the directors of the Program, the literature of the world is already united, but it needs Iowa to bring it together and make it aware of its </w:t>
      </w:r>
      <w:r>
        <w:rPr>
          <w:rFonts w:ascii="Times New Roman" w:eastAsia="Calibri" w:hAnsi="Times New Roman" w:cs="Times New Roman"/>
          <w:szCs w:val="24"/>
        </w:rPr>
        <w:t xml:space="preserve">genesis in </w:t>
      </w:r>
      <w:r w:rsidR="0024268E">
        <w:rPr>
          <w:rFonts w:ascii="Times New Roman" w:eastAsia="Calibri" w:hAnsi="Times New Roman" w:cs="Times New Roman"/>
          <w:szCs w:val="24"/>
        </w:rPr>
        <w:t xml:space="preserve">a universal </w:t>
      </w:r>
      <w:r>
        <w:rPr>
          <w:rFonts w:ascii="Times New Roman" w:eastAsia="Calibri" w:hAnsi="Times New Roman" w:cs="Times New Roman"/>
          <w:szCs w:val="24"/>
        </w:rPr>
        <w:t>human nature</w:t>
      </w:r>
      <w:r w:rsidR="00D37CED">
        <w:rPr>
          <w:rFonts w:ascii="Times New Roman" w:eastAsia="Calibri" w:hAnsi="Times New Roman" w:cs="Times New Roman"/>
          <w:szCs w:val="24"/>
        </w:rPr>
        <w:t xml:space="preserve">. </w:t>
      </w:r>
      <w:r w:rsidR="00536795">
        <w:rPr>
          <w:rFonts w:ascii="Times New Roman" w:eastAsia="Calibri" w:hAnsi="Times New Roman" w:cs="Times New Roman"/>
          <w:szCs w:val="24"/>
        </w:rPr>
        <w:t xml:space="preserve">However from the </w:t>
      </w:r>
      <w:r w:rsidR="00D37CED">
        <w:rPr>
          <w:rFonts w:ascii="Times New Roman" w:eastAsia="Calibri" w:hAnsi="Times New Roman" w:cs="Times New Roman"/>
          <w:szCs w:val="24"/>
        </w:rPr>
        <w:t>Latour inspired</w:t>
      </w:r>
      <w:r>
        <w:rPr>
          <w:rFonts w:ascii="Times New Roman" w:eastAsia="Calibri" w:hAnsi="Times New Roman" w:cs="Times New Roman"/>
          <w:szCs w:val="24"/>
        </w:rPr>
        <w:t xml:space="preserve"> perspective</w:t>
      </w:r>
      <w:r w:rsidR="0024268E">
        <w:rPr>
          <w:rFonts w:ascii="Times New Roman" w:eastAsia="Calibri" w:hAnsi="Times New Roman" w:cs="Times New Roman"/>
          <w:szCs w:val="24"/>
        </w:rPr>
        <w:t xml:space="preserve"> I suggested</w:t>
      </w:r>
      <w:r w:rsidR="00536795">
        <w:rPr>
          <w:rFonts w:ascii="Times New Roman" w:eastAsia="Calibri" w:hAnsi="Times New Roman" w:cs="Times New Roman"/>
          <w:szCs w:val="24"/>
        </w:rPr>
        <w:t xml:space="preserve"> above</w:t>
      </w:r>
      <w:r>
        <w:rPr>
          <w:rFonts w:ascii="Times New Roman" w:eastAsia="Calibri" w:hAnsi="Times New Roman" w:cs="Times New Roman"/>
          <w:szCs w:val="24"/>
        </w:rPr>
        <w:t>, this context</w:t>
      </w:r>
      <w:r w:rsidR="00536795">
        <w:rPr>
          <w:rFonts w:ascii="Times New Roman" w:eastAsia="Calibri" w:hAnsi="Times New Roman" w:cs="Times New Roman"/>
          <w:szCs w:val="24"/>
        </w:rPr>
        <w:t xml:space="preserve"> of world literature</w:t>
      </w:r>
      <w:r>
        <w:rPr>
          <w:rFonts w:ascii="Times New Roman" w:eastAsia="Calibri" w:hAnsi="Times New Roman" w:cs="Times New Roman"/>
          <w:szCs w:val="24"/>
        </w:rPr>
        <w:t xml:space="preserve"> is reassembled in Iowa and does not necessarily preexist it. Such a perspective allows for the idea that what has been reassembled in Paris, and then in Iowa City, might also be reassembled in Fassuta. </w:t>
      </w:r>
      <w:r w:rsidR="00D37CED">
        <w:rPr>
          <w:rFonts w:ascii="Times New Roman" w:eastAsia="Calibri" w:hAnsi="Times New Roman" w:cs="Times New Roman"/>
          <w:szCs w:val="24"/>
        </w:rPr>
        <w:t>This readjustment opens up the potential to shape this unstu</w:t>
      </w:r>
      <w:r w:rsidR="00536795">
        <w:rPr>
          <w:rFonts w:ascii="Times New Roman" w:eastAsia="Calibri" w:hAnsi="Times New Roman" w:cs="Times New Roman"/>
          <w:szCs w:val="24"/>
        </w:rPr>
        <w:t>ck version of the world republic of letters.</w:t>
      </w:r>
      <w:r>
        <w:rPr>
          <w:rFonts w:ascii="Times New Roman" w:eastAsia="Calibri" w:hAnsi="Times New Roman" w:cs="Times New Roman"/>
          <w:szCs w:val="24"/>
        </w:rPr>
        <w:t xml:space="preserve"> </w:t>
      </w:r>
    </w:p>
    <w:p w14:paraId="67005971" w14:textId="77777777" w:rsidR="00C21A43" w:rsidRDefault="00C21A43" w:rsidP="006622E4">
      <w:pPr>
        <w:spacing w:before="100" w:beforeAutospacing="1" w:after="100" w:afterAutospacing="1"/>
        <w:ind w:firstLine="720"/>
        <w:contextualSpacing/>
        <w:rPr>
          <w:rFonts w:ascii="Times New Roman" w:eastAsia="Calibri" w:hAnsi="Times New Roman" w:cs="Times New Roman"/>
          <w:szCs w:val="24"/>
        </w:rPr>
      </w:pPr>
      <w:r>
        <w:rPr>
          <w:rFonts w:ascii="Times New Roman" w:eastAsia="Calibri" w:hAnsi="Times New Roman" w:cs="Times New Roman"/>
          <w:szCs w:val="24"/>
        </w:rPr>
        <w:t>The University of</w:t>
      </w:r>
      <w:r w:rsidRPr="0066785B">
        <w:rPr>
          <w:rFonts w:ascii="Times New Roman" w:eastAsia="Calibri" w:hAnsi="Times New Roman" w:cs="Times New Roman"/>
          <w:szCs w:val="24"/>
        </w:rPr>
        <w:t xml:space="preserve"> Iowa’s </w:t>
      </w:r>
      <w:r>
        <w:rPr>
          <w:rFonts w:ascii="Times New Roman" w:eastAsia="Calibri" w:hAnsi="Times New Roman" w:cs="Times New Roman"/>
          <w:szCs w:val="24"/>
        </w:rPr>
        <w:t>location in what is by and large a rural region – it is certainly depicted as such in Shammas’s novel – and one that is usually thought of as peripheral in American history and litera</w:t>
      </w:r>
      <w:r w:rsidR="0024268E">
        <w:rPr>
          <w:rFonts w:ascii="Times New Roman" w:eastAsia="Calibri" w:hAnsi="Times New Roman" w:cs="Times New Roman"/>
          <w:szCs w:val="24"/>
        </w:rPr>
        <w:t>ture, a “flyover state” some might say –</w:t>
      </w:r>
      <w:r w:rsidR="00536795">
        <w:rPr>
          <w:rFonts w:ascii="Times New Roman" w:eastAsia="Calibri" w:hAnsi="Times New Roman" w:cs="Times New Roman"/>
          <w:szCs w:val="24"/>
        </w:rPr>
        <w:t xml:space="preserve"> must have made</w:t>
      </w:r>
      <w:r>
        <w:rPr>
          <w:rFonts w:ascii="Times New Roman" w:eastAsia="Calibri" w:hAnsi="Times New Roman" w:cs="Times New Roman"/>
          <w:szCs w:val="24"/>
        </w:rPr>
        <w:t xml:space="preserve"> the Program’s bid for centrality fascinating for Shammas.</w:t>
      </w:r>
      <w:r w:rsidRPr="0066785B">
        <w:rPr>
          <w:rFonts w:ascii="Times New Roman" w:eastAsia="Calibri" w:hAnsi="Times New Roman" w:cs="Times New Roman"/>
          <w:szCs w:val="24"/>
        </w:rPr>
        <w:t xml:space="preserve"> This comparison </w:t>
      </w:r>
      <w:r>
        <w:rPr>
          <w:rFonts w:ascii="Times New Roman" w:eastAsia="Calibri" w:hAnsi="Times New Roman" w:cs="Times New Roman"/>
          <w:szCs w:val="24"/>
        </w:rPr>
        <w:t>between Iowa and</w:t>
      </w:r>
      <w:r w:rsidRPr="0066785B">
        <w:rPr>
          <w:rFonts w:ascii="Times New Roman" w:eastAsia="Calibri" w:hAnsi="Times New Roman" w:cs="Times New Roman"/>
          <w:szCs w:val="24"/>
        </w:rPr>
        <w:t xml:space="preserve"> political capitals has be</w:t>
      </w:r>
      <w:r w:rsidR="0024268E">
        <w:rPr>
          <w:rFonts w:ascii="Times New Roman" w:eastAsia="Calibri" w:hAnsi="Times New Roman" w:cs="Times New Roman"/>
          <w:szCs w:val="24"/>
        </w:rPr>
        <w:t>en made in the context of its</w:t>
      </w:r>
      <w:r w:rsidRPr="0066785B">
        <w:rPr>
          <w:rFonts w:ascii="Times New Roman" w:eastAsia="Calibri" w:hAnsi="Times New Roman" w:cs="Times New Roman"/>
          <w:szCs w:val="24"/>
        </w:rPr>
        <w:t xml:space="preserve"> place in the United States: “programs like the </w:t>
      </w:r>
      <w:r>
        <w:rPr>
          <w:rFonts w:ascii="Times New Roman" w:eastAsia="Calibri" w:hAnsi="Times New Roman" w:cs="Times New Roman"/>
          <w:szCs w:val="24"/>
        </w:rPr>
        <w:t>Writers’</w:t>
      </w:r>
      <w:r w:rsidRPr="0066785B">
        <w:rPr>
          <w:rFonts w:ascii="Times New Roman" w:eastAsia="Calibri" w:hAnsi="Times New Roman" w:cs="Times New Roman"/>
          <w:szCs w:val="24"/>
        </w:rPr>
        <w:t xml:space="preserve"> Workshop have become centers for writers living in a country that has no London or Paris… as its literary capital”</w:t>
      </w:r>
      <w:r>
        <w:rPr>
          <w:rFonts w:ascii="Times New Roman" w:eastAsia="Calibri" w:hAnsi="Times New Roman" w:cs="Times New Roman"/>
          <w:szCs w:val="24"/>
        </w:rPr>
        <w:fldChar w:fldCharType="begin"/>
      </w:r>
      <w:r>
        <w:rPr>
          <w:rFonts w:ascii="Times New Roman" w:eastAsia="Calibri" w:hAnsi="Times New Roman" w:cs="Times New Roman"/>
          <w:szCs w:val="24"/>
        </w:rPr>
        <w:instrText xml:space="preserve"> ADDIN ZOTERO_ITEM CSL_CITATION {"citationID":"uROI7NfI","properties":{"formattedCitation":"(Wilbers 134)","plainCitation":"(Wilbers 134)"},"citationItems":[{"id":429,"uris":["http://zotero.org/users/117200/items/F375N9K6"],"uri":["http://zotero.org/users/117200/items/F375N9K6"],"itemData":{"id":429,"type":"book","title":"The Iowa Writers' Workshop: Origins, Emergence, and Growth","publisher":"U of Iowa P","number-of-pages":"172","source":"Google Books","ISBN":"978-0-87745-098-6","shortTitle":"The Iowa Writers' Workshop","language":"en","author":[{"family":"Wilbers","given":"Stephen"}],"issued":{"date-parts":[["1980"]]}},"locator":"134"}],"schema":"https://github.com/citation-style-language/schema/raw/master/csl-citation.json"} </w:instrText>
      </w:r>
      <w:r>
        <w:rPr>
          <w:rFonts w:ascii="Times New Roman" w:eastAsia="Calibri" w:hAnsi="Times New Roman" w:cs="Times New Roman"/>
          <w:szCs w:val="24"/>
        </w:rPr>
        <w:fldChar w:fldCharType="separate"/>
      </w:r>
      <w:r w:rsidRPr="004C3482">
        <w:rPr>
          <w:rFonts w:ascii="Times New Roman" w:hAnsi="Times New Roman" w:cs="Times New Roman"/>
        </w:rPr>
        <w:t>(Wilbers 134)</w:t>
      </w:r>
      <w:r>
        <w:rPr>
          <w:rFonts w:ascii="Times New Roman" w:eastAsia="Calibri" w:hAnsi="Times New Roman" w:cs="Times New Roman"/>
          <w:szCs w:val="24"/>
        </w:rPr>
        <w:fldChar w:fldCharType="end"/>
      </w:r>
      <w:r w:rsidRPr="0066785B">
        <w:rPr>
          <w:rFonts w:ascii="Times New Roman" w:eastAsia="Calibri" w:hAnsi="Times New Roman" w:cs="Times New Roman"/>
          <w:szCs w:val="24"/>
        </w:rPr>
        <w:t xml:space="preserve">. </w:t>
      </w:r>
      <w:r>
        <w:rPr>
          <w:rFonts w:ascii="Times New Roman" w:eastAsia="Calibri" w:hAnsi="Times New Roman" w:cs="Times New Roman"/>
          <w:szCs w:val="24"/>
        </w:rPr>
        <w:t>As McGurl shows using other terms, the Iowa Writers Workshop re</w:t>
      </w:r>
      <w:r w:rsidRPr="0066785B">
        <w:rPr>
          <w:rFonts w:ascii="Times New Roman" w:eastAsia="Calibri" w:hAnsi="Times New Roman" w:cs="Times New Roman"/>
          <w:szCs w:val="24"/>
        </w:rPr>
        <w:t>assembles American literature in one place, turning into its command and control center (a term often used by Latour</w:t>
      </w:r>
      <w:r w:rsidR="00536795">
        <w:rPr>
          <w:rFonts w:ascii="Times New Roman" w:eastAsia="Calibri" w:hAnsi="Times New Roman" w:cs="Times New Roman"/>
          <w:szCs w:val="24"/>
        </w:rPr>
        <w:t xml:space="preserve">, see </w:t>
      </w:r>
      <w:r w:rsidR="004B77D0">
        <w:rPr>
          <w:rFonts w:ascii="Times New Roman" w:eastAsia="Calibri" w:hAnsi="Times New Roman" w:cs="Times New Roman" w:hint="cs"/>
          <w:szCs w:val="24"/>
          <w:rtl/>
        </w:rPr>
        <w:t>181-82</w:t>
      </w:r>
      <w:r w:rsidRPr="0066785B">
        <w:rPr>
          <w:rFonts w:ascii="Times New Roman" w:eastAsia="Calibri" w:hAnsi="Times New Roman" w:cs="Times New Roman"/>
          <w:szCs w:val="24"/>
        </w:rPr>
        <w:t>)</w:t>
      </w:r>
      <w:r>
        <w:rPr>
          <w:rFonts w:ascii="Times New Roman" w:eastAsia="Calibri" w:hAnsi="Times New Roman" w:cs="Times New Roman"/>
          <w:szCs w:val="24"/>
        </w:rPr>
        <w:t>. Wilbers’s</w:t>
      </w:r>
      <w:r w:rsidRPr="0066785B">
        <w:rPr>
          <w:rFonts w:ascii="Times New Roman" w:eastAsia="Calibri" w:hAnsi="Times New Roman" w:cs="Times New Roman"/>
          <w:szCs w:val="24"/>
        </w:rPr>
        <w:t xml:space="preserve"> analogy to the capital cities suggests</w:t>
      </w:r>
      <w:r>
        <w:rPr>
          <w:rFonts w:ascii="Times New Roman" w:eastAsia="Calibri" w:hAnsi="Times New Roman" w:cs="Times New Roman"/>
          <w:szCs w:val="24"/>
        </w:rPr>
        <w:t xml:space="preserve"> this sense of control</w:t>
      </w:r>
      <w:r w:rsidRPr="0066785B">
        <w:rPr>
          <w:rFonts w:ascii="Times New Roman" w:eastAsia="Calibri" w:hAnsi="Times New Roman" w:cs="Times New Roman"/>
          <w:szCs w:val="24"/>
        </w:rPr>
        <w:t>. But the Engles have global, not merely national, ambitions for Iowa’s authority. As Engle writes “the American university will have proved a more understanding and helpful aid to literature than even the</w:t>
      </w:r>
      <w:r>
        <w:rPr>
          <w:rFonts w:ascii="Times New Roman" w:eastAsia="Calibri" w:hAnsi="Times New Roman" w:cs="Times New Roman"/>
          <w:szCs w:val="24"/>
        </w:rPr>
        <w:t xml:space="preserve"> old families of Europe” (</w:t>
      </w:r>
      <w:r w:rsidRPr="0066785B">
        <w:rPr>
          <w:rFonts w:ascii="Times New Roman" w:eastAsia="Calibri" w:hAnsi="Times New Roman" w:cs="Times New Roman"/>
          <w:szCs w:val="24"/>
        </w:rPr>
        <w:t>Wilbers 134) comparing the patronage of American institutions to European nobility on the largest scale possible, the world.</w:t>
      </w:r>
    </w:p>
    <w:p w14:paraId="13742D1A" w14:textId="77777777" w:rsidR="00C21A43" w:rsidRPr="0066785B" w:rsidRDefault="00C21A43" w:rsidP="006622E4">
      <w:pPr>
        <w:spacing w:before="100" w:beforeAutospacing="1" w:after="100" w:afterAutospacing="1"/>
        <w:ind w:firstLine="720"/>
        <w:contextualSpacing/>
        <w:rPr>
          <w:rFonts w:ascii="Times New Roman" w:eastAsia="Calibri" w:hAnsi="Times New Roman" w:cs="Times New Roman"/>
          <w:szCs w:val="24"/>
        </w:rPr>
      </w:pPr>
      <w:r>
        <w:rPr>
          <w:rFonts w:ascii="Times New Roman" w:eastAsia="Calibri" w:hAnsi="Times New Roman" w:cs="Times New Roman"/>
          <w:szCs w:val="24"/>
        </w:rPr>
        <w:lastRenderedPageBreak/>
        <w:t xml:space="preserve">Though Shammas did not </w:t>
      </w:r>
      <w:r w:rsidR="0024268E">
        <w:rPr>
          <w:rFonts w:ascii="Times New Roman" w:eastAsia="Calibri" w:hAnsi="Times New Roman" w:cs="Times New Roman"/>
          <w:szCs w:val="24"/>
        </w:rPr>
        <w:t>have access to all the texts</w:t>
      </w:r>
      <w:r>
        <w:rPr>
          <w:rFonts w:ascii="Times New Roman" w:eastAsia="Calibri" w:hAnsi="Times New Roman" w:cs="Times New Roman"/>
          <w:szCs w:val="24"/>
        </w:rPr>
        <w:t xml:space="preserve"> quoted above or the</w:t>
      </w:r>
      <w:r w:rsidR="004B77D0">
        <w:rPr>
          <w:rFonts w:ascii="Times New Roman" w:eastAsia="Calibri" w:hAnsi="Times New Roman" w:cs="Times New Roman"/>
          <w:szCs w:val="24"/>
        </w:rPr>
        <w:t xml:space="preserve"> full history of the Writing </w:t>
      </w:r>
      <w:r>
        <w:rPr>
          <w:rFonts w:ascii="Times New Roman" w:eastAsia="Calibri" w:hAnsi="Times New Roman" w:cs="Times New Roman"/>
          <w:szCs w:val="24"/>
        </w:rPr>
        <w:t>Program, he shows awareness, at time mockingly, of t</w:t>
      </w:r>
      <w:r w:rsidR="004B77D0">
        <w:rPr>
          <w:rFonts w:ascii="Times New Roman" w:eastAsia="Calibri" w:hAnsi="Times New Roman" w:cs="Times New Roman"/>
          <w:szCs w:val="24"/>
        </w:rPr>
        <w:t>he International Writing Program’s ambitions. These</w:t>
      </w:r>
      <w:r>
        <w:rPr>
          <w:rFonts w:ascii="Times New Roman" w:eastAsia="Calibri" w:hAnsi="Times New Roman" w:cs="Times New Roman"/>
          <w:szCs w:val="24"/>
        </w:rPr>
        <w:t xml:space="preserve"> ambitions </w:t>
      </w:r>
      <w:r w:rsidR="004B77D0">
        <w:rPr>
          <w:rFonts w:ascii="Times New Roman" w:eastAsia="Calibri" w:hAnsi="Times New Roman" w:cs="Times New Roman"/>
          <w:szCs w:val="24"/>
        </w:rPr>
        <w:t>are important especially because of Iowa’s</w:t>
      </w:r>
      <w:r>
        <w:rPr>
          <w:rFonts w:ascii="Times New Roman" w:eastAsia="Calibri" w:hAnsi="Times New Roman" w:cs="Times New Roman"/>
          <w:szCs w:val="24"/>
        </w:rPr>
        <w:t xml:space="preserve"> peripheral location within the United States</w:t>
      </w:r>
      <w:r w:rsidRPr="0066785B">
        <w:rPr>
          <w:rFonts w:ascii="Times New Roman" w:eastAsia="Calibri" w:hAnsi="Times New Roman" w:cs="Times New Roman"/>
          <w:szCs w:val="24"/>
        </w:rPr>
        <w:t>. Iowa’s potential is also the Galil</w:t>
      </w:r>
      <w:r>
        <w:rPr>
          <w:rFonts w:ascii="Times New Roman" w:eastAsia="Calibri" w:hAnsi="Times New Roman" w:cs="Times New Roman"/>
          <w:szCs w:val="24"/>
        </w:rPr>
        <w:t>ee’s</w:t>
      </w:r>
      <w:r w:rsidRPr="0066785B">
        <w:rPr>
          <w:rFonts w:ascii="Times New Roman" w:eastAsia="Calibri" w:hAnsi="Times New Roman" w:cs="Times New Roman"/>
          <w:szCs w:val="24"/>
        </w:rPr>
        <w:t xml:space="preserve">. </w:t>
      </w:r>
      <w:r w:rsidR="002B2888">
        <w:rPr>
          <w:rFonts w:ascii="Times New Roman" w:eastAsia="Calibri" w:hAnsi="Times New Roman" w:cs="Times New Roman"/>
          <w:szCs w:val="24"/>
        </w:rPr>
        <w:t>As I have shown above, in</w:t>
      </w:r>
      <w:r w:rsidRPr="0066785B">
        <w:rPr>
          <w:rFonts w:ascii="Times New Roman" w:eastAsia="Calibri" w:hAnsi="Times New Roman" w:cs="Times New Roman"/>
          <w:szCs w:val="24"/>
        </w:rPr>
        <w:t xml:space="preserve"> </w:t>
      </w:r>
      <w:r w:rsidRPr="0066785B">
        <w:rPr>
          <w:rFonts w:ascii="Times New Roman" w:eastAsia="Calibri" w:hAnsi="Times New Roman" w:cs="Times New Roman"/>
          <w:i/>
          <w:iCs/>
          <w:szCs w:val="24"/>
        </w:rPr>
        <w:t>Arabesques</w:t>
      </w:r>
      <w:r w:rsidRPr="0066785B">
        <w:rPr>
          <w:rFonts w:ascii="Times New Roman" w:eastAsia="Calibri" w:hAnsi="Times New Roman" w:cs="Times New Roman"/>
          <w:szCs w:val="24"/>
        </w:rPr>
        <w:t xml:space="preserve">, Shammas makes a similar, more implicit, bid for his own village. This bid is made </w:t>
      </w:r>
      <w:r>
        <w:rPr>
          <w:rFonts w:ascii="Times New Roman" w:eastAsia="Calibri" w:hAnsi="Times New Roman" w:cs="Times New Roman"/>
          <w:szCs w:val="24"/>
        </w:rPr>
        <w:t>possible</w:t>
      </w:r>
      <w:r w:rsidRPr="0066785B">
        <w:rPr>
          <w:rFonts w:ascii="Times New Roman" w:eastAsia="Calibri" w:hAnsi="Times New Roman" w:cs="Times New Roman"/>
          <w:szCs w:val="24"/>
        </w:rPr>
        <w:t xml:space="preserve"> by the way Iowa already started to mobilize </w:t>
      </w:r>
      <w:r>
        <w:rPr>
          <w:rFonts w:ascii="Times New Roman" w:eastAsia="Calibri" w:hAnsi="Times New Roman" w:cs="Times New Roman"/>
          <w:szCs w:val="24"/>
        </w:rPr>
        <w:t>world literature to the Midwest. The Midwest, you will recall, is already part of Anton’s childhood living room.</w:t>
      </w:r>
    </w:p>
    <w:p w14:paraId="6AF30B3F" w14:textId="77777777" w:rsidR="00C21A43" w:rsidRPr="0066785B" w:rsidRDefault="00C21A43" w:rsidP="006622E4">
      <w:pPr>
        <w:ind w:firstLine="0"/>
        <w:rPr>
          <w:rFonts w:ascii="Times New Roman" w:eastAsia="Calibri" w:hAnsi="Times New Roman" w:cs="Times New Roman"/>
          <w:szCs w:val="24"/>
        </w:rPr>
      </w:pPr>
    </w:p>
    <w:p w14:paraId="090350B3" w14:textId="77777777" w:rsidR="00C21A43" w:rsidRPr="0066785B" w:rsidRDefault="00C21A43" w:rsidP="006622E4">
      <w:pPr>
        <w:ind w:firstLine="720"/>
        <w:rPr>
          <w:rFonts w:ascii="Times New Roman" w:eastAsia="Calibri" w:hAnsi="Times New Roman" w:cs="Times New Roman"/>
          <w:szCs w:val="24"/>
        </w:rPr>
      </w:pPr>
      <w:r w:rsidRPr="0066785B">
        <w:rPr>
          <w:rFonts w:ascii="Times New Roman" w:eastAsia="Calibri" w:hAnsi="Times New Roman" w:cs="Times New Roman"/>
          <w:szCs w:val="24"/>
        </w:rPr>
        <w:t>Anton and many of the other guests satirize the workshop</w:t>
      </w:r>
      <w:r>
        <w:rPr>
          <w:rFonts w:ascii="Times New Roman" w:eastAsia="Calibri" w:hAnsi="Times New Roman" w:cs="Times New Roman"/>
          <w:szCs w:val="24"/>
        </w:rPr>
        <w:t>’</w:t>
      </w:r>
      <w:r w:rsidRPr="0066785B">
        <w:rPr>
          <w:rFonts w:ascii="Times New Roman" w:eastAsia="Calibri" w:hAnsi="Times New Roman" w:cs="Times New Roman"/>
          <w:szCs w:val="24"/>
        </w:rPr>
        <w:t xml:space="preserve">s ambitions to </w:t>
      </w:r>
      <w:r>
        <w:rPr>
          <w:rFonts w:ascii="Times New Roman" w:eastAsia="Calibri" w:hAnsi="Times New Roman" w:cs="Times New Roman"/>
          <w:szCs w:val="24"/>
        </w:rPr>
        <w:t>re</w:t>
      </w:r>
      <w:r w:rsidRPr="0066785B">
        <w:rPr>
          <w:rFonts w:ascii="Times New Roman" w:eastAsia="Calibri" w:hAnsi="Times New Roman" w:cs="Times New Roman"/>
          <w:szCs w:val="24"/>
        </w:rPr>
        <w:t>assemble world literature</w:t>
      </w:r>
      <w:r>
        <w:rPr>
          <w:rFonts w:ascii="Times New Roman" w:eastAsia="Calibri" w:hAnsi="Times New Roman" w:cs="Times New Roman"/>
          <w:szCs w:val="24"/>
        </w:rPr>
        <w:t xml:space="preserve"> in a way that helps him take over its authority</w:t>
      </w:r>
      <w:r w:rsidRPr="0066785B">
        <w:rPr>
          <w:rFonts w:ascii="Times New Roman" w:eastAsia="Calibri" w:hAnsi="Times New Roman" w:cs="Times New Roman"/>
          <w:szCs w:val="24"/>
        </w:rPr>
        <w:t xml:space="preserve">. During the opening reception at the </w:t>
      </w:r>
      <w:r w:rsidR="00D37CED">
        <w:rPr>
          <w:rFonts w:ascii="Times New Roman" w:eastAsia="Calibri" w:hAnsi="Times New Roman" w:cs="Times New Roman"/>
          <w:szCs w:val="24"/>
        </w:rPr>
        <w:t>E</w:t>
      </w:r>
      <w:r>
        <w:rPr>
          <w:rFonts w:ascii="Times New Roman" w:eastAsia="Calibri" w:hAnsi="Times New Roman" w:cs="Times New Roman"/>
          <w:szCs w:val="24"/>
        </w:rPr>
        <w:t>ngles’</w:t>
      </w:r>
      <w:r w:rsidRPr="0066785B">
        <w:rPr>
          <w:rFonts w:ascii="Times New Roman" w:eastAsia="Calibri" w:hAnsi="Times New Roman" w:cs="Times New Roman"/>
          <w:szCs w:val="24"/>
        </w:rPr>
        <w:t xml:space="preserve"> home, Anton notices </w:t>
      </w:r>
      <w:r w:rsidR="002B2888">
        <w:rPr>
          <w:rFonts w:ascii="Times New Roman" w:eastAsia="Calibri" w:hAnsi="Times New Roman" w:cs="Times New Roman"/>
          <w:szCs w:val="24"/>
        </w:rPr>
        <w:t>that</w:t>
      </w:r>
      <w:r>
        <w:rPr>
          <w:rFonts w:ascii="Times New Roman" w:eastAsia="Calibri" w:hAnsi="Times New Roman" w:cs="Times New Roman"/>
          <w:szCs w:val="24"/>
        </w:rPr>
        <w:t xml:space="preserve"> “</w:t>
      </w:r>
      <w:r w:rsidRPr="0066785B">
        <w:rPr>
          <w:rFonts w:ascii="Times New Roman" w:eastAsia="Calibri" w:hAnsi="Times New Roman" w:cs="Times New Roman"/>
          <w:szCs w:val="24"/>
        </w:rPr>
        <w:t>The length of the wall is covered with a rare collection, of all colors and races, from the land of China to the land of Ethiopia [</w:t>
      </w:r>
      <w:r w:rsidRPr="0066785B">
        <w:rPr>
          <w:rFonts w:ascii="Times New Roman" w:eastAsia="Calibri" w:hAnsi="Times New Roman" w:cs="Times New Roman"/>
          <w:i/>
          <w:iCs/>
          <w:szCs w:val="24"/>
        </w:rPr>
        <w:t>Kush</w:t>
      </w:r>
      <w:r w:rsidRPr="0066785B">
        <w:rPr>
          <w:rFonts w:ascii="Times New Roman" w:eastAsia="Calibri" w:hAnsi="Times New Roman" w:cs="Times New Roman"/>
          <w:szCs w:val="24"/>
        </w:rPr>
        <w:t>], from India [</w:t>
      </w:r>
      <w:r w:rsidRPr="0066785B">
        <w:rPr>
          <w:rFonts w:ascii="Times New Roman" w:eastAsia="Calibri" w:hAnsi="Times New Roman" w:cs="Times New Roman"/>
          <w:i/>
          <w:iCs/>
          <w:szCs w:val="24"/>
        </w:rPr>
        <w:t>Hodu</w:t>
      </w:r>
      <w:r w:rsidRPr="0066785B">
        <w:rPr>
          <w:rFonts w:ascii="Times New Roman" w:eastAsia="Calibri" w:hAnsi="Times New Roman" w:cs="Times New Roman"/>
          <w:szCs w:val="24"/>
        </w:rPr>
        <w:t>] even unto Peru</w:t>
      </w:r>
      <w:r>
        <w:rPr>
          <w:rFonts w:ascii="Times New Roman" w:eastAsia="Calibri" w:hAnsi="Times New Roman" w:cs="Times New Roman"/>
          <w:szCs w:val="24"/>
        </w:rPr>
        <w:t>”</w:t>
      </w:r>
      <w:r w:rsidRPr="0066785B">
        <w:rPr>
          <w:rFonts w:ascii="Times New Roman" w:eastAsia="Calibri" w:hAnsi="Times New Roman" w:cs="Times New Roman"/>
          <w:szCs w:val="24"/>
        </w:rPr>
        <w:t xml:space="preserve"> (129). </w:t>
      </w:r>
      <w:r>
        <w:rPr>
          <w:rFonts w:ascii="Times New Roman" w:eastAsia="Calibri" w:hAnsi="Times New Roman" w:cs="Times New Roman"/>
          <w:szCs w:val="24"/>
        </w:rPr>
        <w:t xml:space="preserve">In this description, </w:t>
      </w:r>
      <w:r w:rsidRPr="0066785B">
        <w:rPr>
          <w:rFonts w:ascii="Times New Roman" w:eastAsia="Calibri" w:hAnsi="Times New Roman" w:cs="Times New Roman"/>
          <w:szCs w:val="24"/>
        </w:rPr>
        <w:t xml:space="preserve">Shammas </w:t>
      </w:r>
      <w:r>
        <w:rPr>
          <w:rFonts w:ascii="Times New Roman" w:eastAsia="Calibri" w:hAnsi="Times New Roman" w:cs="Times New Roman"/>
          <w:szCs w:val="24"/>
        </w:rPr>
        <w:t>rephrases</w:t>
      </w:r>
      <w:r w:rsidRPr="0066785B">
        <w:rPr>
          <w:rFonts w:ascii="Times New Roman" w:eastAsia="Calibri" w:hAnsi="Times New Roman" w:cs="Times New Roman"/>
          <w:szCs w:val="24"/>
        </w:rPr>
        <w:t xml:space="preserve"> the well-known first verse of the </w:t>
      </w:r>
      <w:r w:rsidRPr="0066785B">
        <w:rPr>
          <w:rFonts w:ascii="Times New Roman" w:eastAsia="Calibri" w:hAnsi="Times New Roman" w:cs="Times New Roman"/>
          <w:i/>
          <w:iCs/>
          <w:szCs w:val="24"/>
        </w:rPr>
        <w:t>Scroll of Esther</w:t>
      </w:r>
      <w:r w:rsidRPr="0066785B">
        <w:rPr>
          <w:rFonts w:ascii="Times New Roman" w:eastAsia="Calibri" w:hAnsi="Times New Roman" w:cs="Times New Roman"/>
          <w:szCs w:val="24"/>
        </w:rPr>
        <w:t xml:space="preserve">: </w:t>
      </w:r>
      <w:r>
        <w:rPr>
          <w:rFonts w:ascii="Times New Roman" w:eastAsia="Calibri" w:hAnsi="Times New Roman" w:cs="Times New Roman"/>
          <w:szCs w:val="24"/>
        </w:rPr>
        <w:t>“</w:t>
      </w:r>
      <w:r w:rsidRPr="0066785B">
        <w:rPr>
          <w:rFonts w:ascii="Times New Roman" w:eastAsia="Calibri" w:hAnsi="Times New Roman" w:cs="Times New Roman"/>
          <w:szCs w:val="24"/>
        </w:rPr>
        <w:t>Now it came to pass in the days of Ahasuerus, (this is Ahasuerus who reigned, from India [</w:t>
      </w:r>
      <w:r w:rsidRPr="0066785B">
        <w:rPr>
          <w:rFonts w:ascii="Times New Roman" w:eastAsia="Calibri" w:hAnsi="Times New Roman" w:cs="Times New Roman"/>
          <w:i/>
          <w:iCs/>
          <w:szCs w:val="24"/>
        </w:rPr>
        <w:t>Hodu</w:t>
      </w:r>
      <w:r w:rsidRPr="0066785B">
        <w:rPr>
          <w:rFonts w:ascii="Times New Roman" w:eastAsia="Calibri" w:hAnsi="Times New Roman" w:cs="Times New Roman"/>
          <w:szCs w:val="24"/>
        </w:rPr>
        <w:t>] even unto Ethiopia [</w:t>
      </w:r>
      <w:r w:rsidRPr="0066785B">
        <w:rPr>
          <w:rFonts w:ascii="Times New Roman" w:eastAsia="Calibri" w:hAnsi="Times New Roman" w:cs="Times New Roman"/>
          <w:i/>
          <w:iCs/>
          <w:szCs w:val="24"/>
        </w:rPr>
        <w:t>Kush</w:t>
      </w:r>
      <w:r w:rsidRPr="0066785B">
        <w:rPr>
          <w:rFonts w:ascii="Times New Roman" w:eastAsia="Calibri" w:hAnsi="Times New Roman" w:cs="Times New Roman"/>
          <w:szCs w:val="24"/>
        </w:rPr>
        <w:t>], over an hundred and seven and twenty provinces:)" (Esther 1:1).</w:t>
      </w:r>
      <w:r w:rsidR="00475B0E">
        <w:rPr>
          <w:rStyle w:val="EndnoteReference"/>
          <w:rFonts w:ascii="Times New Roman" w:eastAsia="Calibri" w:hAnsi="Times New Roman" w:cs="Times New Roman"/>
          <w:szCs w:val="24"/>
        </w:rPr>
        <w:endnoteReference w:id="10"/>
      </w:r>
      <w:r w:rsidRPr="0066785B">
        <w:rPr>
          <w:rFonts w:ascii="Times New Roman" w:eastAsia="Calibri" w:hAnsi="Times New Roman" w:cs="Times New Roman"/>
          <w:szCs w:val="24"/>
        </w:rPr>
        <w:t xml:space="preserve"> Shammas's description of the Engles refers back to an ancient Persian Empire that stretched from India to Africa (according to the verse).</w:t>
      </w:r>
      <w:r w:rsidRPr="00E771D7">
        <w:rPr>
          <w:rStyle w:val="EndnoteReference"/>
        </w:rPr>
        <w:endnoteReference w:id="11"/>
      </w:r>
      <w:r w:rsidRPr="0066785B">
        <w:rPr>
          <w:rFonts w:ascii="Times New Roman" w:eastAsia="Calibri" w:hAnsi="Times New Roman" w:cs="Times New Roman"/>
          <w:szCs w:val="24"/>
        </w:rPr>
        <w:t xml:space="preserve"> The Engles control an empire even bigger than the Biblical Persia; they are modern-day, artistically-minded Ahasueruses. At the </w:t>
      </w:r>
      <w:r>
        <w:rPr>
          <w:rFonts w:ascii="Times New Roman" w:eastAsia="Calibri" w:hAnsi="Times New Roman" w:cs="Times New Roman"/>
          <w:szCs w:val="24"/>
        </w:rPr>
        <w:t xml:space="preserve">same time, the use of </w:t>
      </w:r>
      <w:r w:rsidRPr="0066785B">
        <w:rPr>
          <w:rFonts w:ascii="Times New Roman" w:eastAsia="Calibri" w:hAnsi="Times New Roman" w:cs="Times New Roman"/>
          <w:szCs w:val="24"/>
        </w:rPr>
        <w:t xml:space="preserve">Biblical language </w:t>
      </w:r>
      <w:r>
        <w:rPr>
          <w:rFonts w:ascii="Times New Roman" w:eastAsia="Calibri" w:hAnsi="Times New Roman" w:cs="Times New Roman"/>
          <w:szCs w:val="24"/>
        </w:rPr>
        <w:t xml:space="preserve">referring to a grand empire </w:t>
      </w:r>
      <w:r w:rsidRPr="0066785B">
        <w:rPr>
          <w:rFonts w:ascii="Times New Roman" w:eastAsia="Calibri" w:hAnsi="Times New Roman" w:cs="Times New Roman"/>
          <w:szCs w:val="24"/>
        </w:rPr>
        <w:t xml:space="preserve">to describe </w:t>
      </w:r>
      <w:r>
        <w:rPr>
          <w:rFonts w:ascii="Times New Roman" w:eastAsia="Calibri" w:hAnsi="Times New Roman" w:cs="Times New Roman"/>
          <w:szCs w:val="24"/>
        </w:rPr>
        <w:t>what is after all just a collection of art objects serves to ironize</w:t>
      </w:r>
      <w:r w:rsidRPr="0066785B">
        <w:rPr>
          <w:rFonts w:ascii="Times New Roman" w:eastAsia="Calibri" w:hAnsi="Times New Roman" w:cs="Times New Roman"/>
          <w:szCs w:val="24"/>
        </w:rPr>
        <w:t xml:space="preserve"> the Program's ambition of </w:t>
      </w:r>
      <w:r>
        <w:rPr>
          <w:rFonts w:ascii="Times New Roman" w:eastAsia="Calibri" w:hAnsi="Times New Roman" w:cs="Times New Roman"/>
          <w:szCs w:val="24"/>
        </w:rPr>
        <w:t>re</w:t>
      </w:r>
      <w:r w:rsidRPr="0066785B">
        <w:rPr>
          <w:rFonts w:ascii="Times New Roman" w:eastAsia="Calibri" w:hAnsi="Times New Roman" w:cs="Times New Roman"/>
          <w:szCs w:val="24"/>
        </w:rPr>
        <w:t>assembling and even controlling the (literary, aesthetic) world.</w:t>
      </w:r>
      <w:r>
        <w:rPr>
          <w:rFonts w:ascii="Times New Roman" w:eastAsia="Calibri" w:hAnsi="Times New Roman" w:cs="Times New Roman"/>
          <w:szCs w:val="24"/>
        </w:rPr>
        <w:t xml:space="preserve">  Comparing </w:t>
      </w:r>
      <w:r w:rsidRPr="00504C88">
        <w:rPr>
          <w:rFonts w:ascii="Times New Roman" w:eastAsia="Calibri" w:hAnsi="Times New Roman" w:cs="Times New Roman"/>
          <w:szCs w:val="24"/>
        </w:rPr>
        <w:t>Ahasuerus</w:t>
      </w:r>
      <w:r>
        <w:rPr>
          <w:rFonts w:ascii="Times New Roman" w:eastAsia="Calibri" w:hAnsi="Times New Roman" w:cs="Times New Roman"/>
          <w:szCs w:val="24"/>
        </w:rPr>
        <w:t xml:space="preserve">’s political power with the Engles’ will to collect seems to deflate the latter.  </w:t>
      </w:r>
    </w:p>
    <w:p w14:paraId="5F3B8A37" w14:textId="77777777" w:rsidR="00C21A43" w:rsidRPr="0066785B" w:rsidRDefault="00C21A43" w:rsidP="006622E4">
      <w:pPr>
        <w:ind w:firstLine="720"/>
        <w:rPr>
          <w:rFonts w:ascii="Times New Roman" w:eastAsia="Calibri" w:hAnsi="Times New Roman" w:cs="Times New Roman"/>
          <w:szCs w:val="24"/>
        </w:rPr>
      </w:pPr>
      <w:r w:rsidRPr="0066785B">
        <w:rPr>
          <w:rFonts w:ascii="Times New Roman" w:eastAsia="Calibri" w:hAnsi="Times New Roman" w:cs="Times New Roman"/>
          <w:szCs w:val="24"/>
        </w:rPr>
        <w:lastRenderedPageBreak/>
        <w:t xml:space="preserve">The masks </w:t>
      </w:r>
      <w:r>
        <w:rPr>
          <w:rFonts w:ascii="Times New Roman" w:eastAsia="Calibri" w:hAnsi="Times New Roman" w:cs="Times New Roman"/>
          <w:szCs w:val="24"/>
        </w:rPr>
        <w:t>hint at</w:t>
      </w:r>
      <w:r w:rsidRPr="0066785B">
        <w:rPr>
          <w:rFonts w:ascii="Times New Roman" w:eastAsia="Calibri" w:hAnsi="Times New Roman" w:cs="Times New Roman"/>
          <w:szCs w:val="24"/>
        </w:rPr>
        <w:t xml:space="preserve"> and ironize what the Engles are trying to do with foreign writers: </w:t>
      </w:r>
      <w:r>
        <w:rPr>
          <w:rFonts w:ascii="Times New Roman" w:eastAsia="Calibri" w:hAnsi="Times New Roman" w:cs="Times New Roman"/>
          <w:szCs w:val="24"/>
        </w:rPr>
        <w:t>re</w:t>
      </w:r>
      <w:r w:rsidRPr="0066785B">
        <w:rPr>
          <w:rFonts w:ascii="Times New Roman" w:eastAsia="Calibri" w:hAnsi="Times New Roman" w:cs="Times New Roman"/>
          <w:szCs w:val="24"/>
        </w:rPr>
        <w:t xml:space="preserve">assemble them into a collection which they can possess, arrange, and display. Shammas makes sure to </w:t>
      </w:r>
      <w:r w:rsidR="00816859">
        <w:rPr>
          <w:rFonts w:ascii="Times New Roman" w:eastAsia="Calibri" w:hAnsi="Times New Roman" w:cs="Times New Roman"/>
          <w:szCs w:val="24"/>
        </w:rPr>
        <w:t>stress that the masks were presented as gifts by</w:t>
      </w:r>
      <w:r w:rsidRPr="0066785B">
        <w:rPr>
          <w:rFonts w:ascii="Times New Roman" w:eastAsia="Calibri" w:hAnsi="Times New Roman" w:cs="Times New Roman"/>
          <w:szCs w:val="24"/>
        </w:rPr>
        <w:t xml:space="preserve"> </w:t>
      </w:r>
      <w:r>
        <w:rPr>
          <w:rFonts w:ascii="Times New Roman" w:eastAsia="Calibri" w:hAnsi="Times New Roman" w:cs="Times New Roman"/>
          <w:szCs w:val="24"/>
        </w:rPr>
        <w:t xml:space="preserve">former </w:t>
      </w:r>
      <w:r w:rsidRPr="0066785B">
        <w:rPr>
          <w:rFonts w:ascii="Times New Roman" w:eastAsia="Calibri" w:hAnsi="Times New Roman" w:cs="Times New Roman"/>
          <w:szCs w:val="24"/>
        </w:rPr>
        <w:t>visiting writers: "Masks that were left behind by Program participants in previous years, and whose memory is brought back to Paul's lips while he presents the masks of the past to the new guests" (129). The fictional Paul Engle shows off, as if saying: look at the treasury of world writers that I have acquired for myself. However, the writers leave masks, not just literally, but</w:t>
      </w:r>
      <w:r>
        <w:rPr>
          <w:rFonts w:ascii="Times New Roman" w:eastAsia="Calibri" w:hAnsi="Times New Roman" w:cs="Times New Roman"/>
          <w:szCs w:val="24"/>
        </w:rPr>
        <w:t>, as Shammas seems to be suggesting,</w:t>
      </w:r>
      <w:r w:rsidRPr="0066785B">
        <w:rPr>
          <w:rFonts w:ascii="Times New Roman" w:eastAsia="Calibri" w:hAnsi="Times New Roman" w:cs="Times New Roman"/>
          <w:szCs w:val="24"/>
        </w:rPr>
        <w:t xml:space="preserve"> figuratively as well. </w:t>
      </w:r>
      <w:r>
        <w:rPr>
          <w:rFonts w:ascii="Times New Roman" w:eastAsia="Calibri" w:hAnsi="Times New Roman" w:cs="Times New Roman"/>
          <w:szCs w:val="24"/>
        </w:rPr>
        <w:t xml:space="preserve">Thus from </w:t>
      </w:r>
      <w:r w:rsidRPr="000D0A70">
        <w:rPr>
          <w:rFonts w:ascii="Times New Roman" w:eastAsia="Calibri" w:hAnsi="Times New Roman" w:cs="Times New Roman"/>
          <w:i/>
          <w:iCs/>
          <w:szCs w:val="24"/>
        </w:rPr>
        <w:t>Arabesques</w:t>
      </w:r>
      <w:r>
        <w:rPr>
          <w:rFonts w:ascii="Times New Roman" w:eastAsia="Calibri" w:hAnsi="Times New Roman" w:cs="Times New Roman"/>
          <w:i/>
          <w:iCs/>
          <w:szCs w:val="24"/>
        </w:rPr>
        <w:t>’</w:t>
      </w:r>
      <w:r w:rsidR="00816859">
        <w:rPr>
          <w:rFonts w:ascii="Times New Roman" w:eastAsia="Calibri" w:hAnsi="Times New Roman" w:cs="Times New Roman"/>
          <w:szCs w:val="24"/>
        </w:rPr>
        <w:t>s</w:t>
      </w:r>
      <w:r>
        <w:rPr>
          <w:rFonts w:ascii="Times New Roman" w:eastAsia="Calibri" w:hAnsi="Times New Roman" w:cs="Times New Roman"/>
          <w:i/>
          <w:iCs/>
          <w:szCs w:val="24"/>
        </w:rPr>
        <w:t xml:space="preserve"> </w:t>
      </w:r>
      <w:r>
        <w:rPr>
          <w:rFonts w:ascii="Times New Roman" w:eastAsia="Calibri" w:hAnsi="Times New Roman" w:cs="Times New Roman"/>
          <w:szCs w:val="24"/>
        </w:rPr>
        <w:t>perspective,</w:t>
      </w:r>
      <w:r>
        <w:rPr>
          <w:rFonts w:ascii="Times New Roman" w:eastAsia="Calibri" w:hAnsi="Times New Roman" w:cs="Times New Roman"/>
          <w:i/>
          <w:iCs/>
          <w:szCs w:val="24"/>
        </w:rPr>
        <w:t xml:space="preserve"> </w:t>
      </w:r>
      <w:r>
        <w:rPr>
          <w:rFonts w:ascii="Times New Roman" w:eastAsia="Calibri" w:hAnsi="Times New Roman" w:cs="Times New Roman"/>
          <w:szCs w:val="24"/>
        </w:rPr>
        <w:t>the</w:t>
      </w:r>
      <w:r w:rsidRPr="0066785B">
        <w:rPr>
          <w:rFonts w:ascii="Times New Roman" w:eastAsia="Calibri" w:hAnsi="Times New Roman" w:cs="Times New Roman"/>
          <w:szCs w:val="24"/>
        </w:rPr>
        <w:t xml:space="preserve"> authors </w:t>
      </w:r>
      <w:r>
        <w:rPr>
          <w:rFonts w:ascii="Times New Roman" w:eastAsia="Calibri" w:hAnsi="Times New Roman" w:cs="Times New Roman"/>
          <w:szCs w:val="24"/>
        </w:rPr>
        <w:t>per</w:t>
      </w:r>
      <w:r w:rsidRPr="0066785B">
        <w:rPr>
          <w:rFonts w:ascii="Times New Roman" w:eastAsia="Calibri" w:hAnsi="Times New Roman" w:cs="Times New Roman"/>
          <w:szCs w:val="24"/>
        </w:rPr>
        <w:t xml:space="preserve">form as actors who only present a persona for Western/Midwestern curation and consumption. The international authors play-act world literature. They </w:t>
      </w:r>
      <w:r>
        <w:rPr>
          <w:rFonts w:ascii="Times New Roman" w:eastAsia="Calibri" w:hAnsi="Times New Roman" w:cs="Times New Roman"/>
          <w:szCs w:val="24"/>
        </w:rPr>
        <w:t>give the Engles externals, husk-</w:t>
      </w:r>
      <w:r w:rsidRPr="0066785B">
        <w:rPr>
          <w:rFonts w:ascii="Times New Roman" w:eastAsia="Calibri" w:hAnsi="Times New Roman" w:cs="Times New Roman"/>
          <w:szCs w:val="24"/>
        </w:rPr>
        <w:t xml:space="preserve">masks, not the authentic </w:t>
      </w:r>
      <w:r w:rsidR="0024268E">
        <w:rPr>
          <w:rFonts w:ascii="Times New Roman" w:eastAsia="Calibri" w:hAnsi="Times New Roman" w:cs="Times New Roman"/>
          <w:szCs w:val="24"/>
        </w:rPr>
        <w:t>“</w:t>
      </w:r>
      <w:r w:rsidRPr="0066785B">
        <w:rPr>
          <w:rFonts w:ascii="Times New Roman" w:eastAsia="Calibri" w:hAnsi="Times New Roman" w:cs="Times New Roman"/>
          <w:szCs w:val="24"/>
        </w:rPr>
        <w:t>unity</w:t>
      </w:r>
      <w:r w:rsidR="0024268E">
        <w:rPr>
          <w:rFonts w:ascii="Times New Roman" w:eastAsia="Calibri" w:hAnsi="Times New Roman" w:cs="Times New Roman"/>
          <w:szCs w:val="24"/>
        </w:rPr>
        <w:t>-</w:t>
      </w:r>
      <w:r w:rsidRPr="0066785B">
        <w:rPr>
          <w:rFonts w:ascii="Times New Roman" w:eastAsia="Calibri" w:hAnsi="Times New Roman" w:cs="Times New Roman"/>
          <w:szCs w:val="24"/>
        </w:rPr>
        <w:t>within</w:t>
      </w:r>
      <w:r>
        <w:rPr>
          <w:rFonts w:ascii="Times New Roman" w:eastAsia="Calibri" w:hAnsi="Times New Roman" w:cs="Times New Roman"/>
          <w:szCs w:val="24"/>
        </w:rPr>
        <w:t>-</w:t>
      </w:r>
      <w:r w:rsidRPr="0066785B">
        <w:rPr>
          <w:rFonts w:ascii="Times New Roman" w:eastAsia="Calibri" w:hAnsi="Times New Roman" w:cs="Times New Roman"/>
          <w:szCs w:val="24"/>
        </w:rPr>
        <w:t>diversity</w:t>
      </w:r>
      <w:r w:rsidR="0024268E">
        <w:rPr>
          <w:rFonts w:ascii="Times New Roman" w:eastAsia="Calibri" w:hAnsi="Times New Roman" w:cs="Times New Roman"/>
          <w:szCs w:val="24"/>
        </w:rPr>
        <w:t>”</w:t>
      </w:r>
      <w:r w:rsidRPr="0066785B">
        <w:rPr>
          <w:rFonts w:ascii="Times New Roman" w:eastAsia="Calibri" w:hAnsi="Times New Roman" w:cs="Times New Roman"/>
          <w:szCs w:val="24"/>
        </w:rPr>
        <w:t xml:space="preserve"> they expect</w:t>
      </w:r>
      <w:r>
        <w:rPr>
          <w:rFonts w:ascii="Times New Roman" w:eastAsia="Calibri" w:hAnsi="Times New Roman" w:cs="Times New Roman"/>
          <w:szCs w:val="24"/>
        </w:rPr>
        <w:t xml:space="preserve"> and advertise</w:t>
      </w:r>
      <w:r w:rsidRPr="0066785B">
        <w:rPr>
          <w:rFonts w:ascii="Times New Roman" w:eastAsia="Calibri" w:hAnsi="Times New Roman" w:cs="Times New Roman"/>
          <w:szCs w:val="24"/>
        </w:rPr>
        <w:t xml:space="preserve">. The masks ironize the Program’s ambition through the medium in which it is concretized. </w:t>
      </w:r>
    </w:p>
    <w:p w14:paraId="0A3239C0" w14:textId="77777777" w:rsidR="0024268E" w:rsidRDefault="00C21A43" w:rsidP="006622E4">
      <w:pPr>
        <w:ind w:firstLine="720"/>
        <w:rPr>
          <w:rFonts w:ascii="Times New Roman" w:eastAsia="Calibri" w:hAnsi="Times New Roman" w:cs="Times New Roman"/>
          <w:szCs w:val="24"/>
        </w:rPr>
      </w:pPr>
      <w:r w:rsidRPr="000B654D">
        <w:rPr>
          <w:rFonts w:ascii="Times New Roman" w:eastAsia="Calibri" w:hAnsi="Times New Roman" w:cs="Times New Roman"/>
          <w:szCs w:val="24"/>
        </w:rPr>
        <w:t xml:space="preserve">A less subtle resistance can be found </w:t>
      </w:r>
      <w:r w:rsidR="002B2888">
        <w:rPr>
          <w:rFonts w:ascii="Times New Roman" w:eastAsia="Calibri" w:hAnsi="Times New Roman" w:cs="Times New Roman"/>
          <w:szCs w:val="24"/>
        </w:rPr>
        <w:t xml:space="preserve">in </w:t>
      </w:r>
      <w:r w:rsidRPr="000B654D">
        <w:rPr>
          <w:rFonts w:ascii="Times New Roman" w:eastAsia="Calibri" w:hAnsi="Times New Roman" w:cs="Times New Roman"/>
          <w:szCs w:val="24"/>
        </w:rPr>
        <w:t>Yehushua Bar-On, who is usually thought of as</w:t>
      </w:r>
      <w:r>
        <w:rPr>
          <w:rFonts w:ascii="Times New Roman" w:eastAsia="Calibri" w:hAnsi="Times New Roman" w:cs="Times New Roman"/>
          <w:szCs w:val="24"/>
        </w:rPr>
        <w:t xml:space="preserve"> merely</w:t>
      </w:r>
      <w:r w:rsidRPr="000B654D">
        <w:rPr>
          <w:rFonts w:ascii="Times New Roman" w:eastAsia="Calibri" w:hAnsi="Times New Roman" w:cs="Times New Roman"/>
          <w:szCs w:val="24"/>
        </w:rPr>
        <w:t xml:space="preserve"> a</w:t>
      </w:r>
      <w:r w:rsidRPr="0066785B">
        <w:rPr>
          <w:rFonts w:ascii="Times New Roman" w:eastAsia="Calibri" w:hAnsi="Times New Roman" w:cs="Times New Roman"/>
          <w:szCs w:val="24"/>
        </w:rPr>
        <w:t xml:space="preserve"> target of Shammas’s satire</w:t>
      </w:r>
      <w:r>
        <w:rPr>
          <w:rFonts w:ascii="Times New Roman" w:eastAsia="Calibri" w:hAnsi="Times New Roman" w:cs="Times New Roman"/>
          <w:szCs w:val="24"/>
        </w:rPr>
        <w:t>. Bar-On represents</w:t>
      </w:r>
      <w:r w:rsidRPr="0066785B">
        <w:rPr>
          <w:rFonts w:ascii="Times New Roman" w:eastAsia="Calibri" w:hAnsi="Times New Roman" w:cs="Times New Roman"/>
          <w:szCs w:val="24"/>
        </w:rPr>
        <w:t xml:space="preserve"> of </w:t>
      </w:r>
      <w:r>
        <w:rPr>
          <w:rFonts w:ascii="Times New Roman" w:eastAsia="Calibri" w:hAnsi="Times New Roman" w:cs="Times New Roman"/>
          <w:szCs w:val="24"/>
        </w:rPr>
        <w:t>Jewish-Israeli culture in general and</w:t>
      </w:r>
      <w:r w:rsidRPr="0066785B">
        <w:rPr>
          <w:rFonts w:ascii="Times New Roman" w:eastAsia="Calibri" w:hAnsi="Times New Roman" w:cs="Times New Roman"/>
          <w:szCs w:val="24"/>
        </w:rPr>
        <w:t xml:space="preserve"> novelist A. B. Yehushua in particular </w:t>
      </w:r>
      <w:r>
        <w:rPr>
          <w:rFonts w:ascii="Times New Roman" w:eastAsia="Calibri" w:hAnsi="Times New Roman" w:cs="Times New Roman"/>
          <w:szCs w:val="24"/>
        </w:rPr>
        <w:fldChar w:fldCharType="begin"/>
      </w:r>
      <w:r>
        <w:rPr>
          <w:rFonts w:ascii="Times New Roman" w:eastAsia="Calibri" w:hAnsi="Times New Roman" w:cs="Times New Roman"/>
          <w:szCs w:val="24"/>
        </w:rPr>
        <w:instrText xml:space="preserve"> ADDIN ZOTERO_ITEM CSL_CITATION {"citationID":"G7AxrSUF","properties":{"formattedCitation":"(Hever 58; Feldhay Brenner 436; Gluzman)","plainCitation":"(Hever 58; Feldhay Brenner 436; Gluzman)"},"citationItems":[{"id":455,"uris":["http://zotero.org/users/117200/items/FRTGPQUE"],"uri":["http://zotero.org/users/117200/items/FRTGPQUE"],"itemData":{"id":455,"type":"article-journal","title":"Six Miniatures on Anton Shammas's \"Arabesques\"","container-title":"Cultural Critique","page":"47-76","volume":"7","archive":"JSTOR","DOI":"www","author":[{"family":"Hever","given":"Hanan"}],"issued":{"date-parts":[["1987"]]}},"locator":"58"},{"id":426,"uris":["http://zotero.org/users/117200/items/EVQUJJWP"],"uri":["http://zotero.org/users/117200/items/EVQUJJWP"],"itemData":{"id":426,"type":"article-journal","title":"In Search of Identity: The Israeli Arab Artist in Anton Shammas's &lt;i&gt;Arabesques&lt;/i&gt;","container-title":"PMLA","page":"431-45","volume":"108","issue":"3","source":"JSTOR","archive":"JSTOR","DOI":"www","author":[{"family":"Feldhay Brenner","given":"Rachel"}],"issued":{"date-parts":[["1993"]]}},"locator":"436"},{"id":210,"uris":["http://zotero.org/users/117200/items/7SDI3K3P"],"uri":["http://zotero.org/users/117200/items/7SDI3K3P"],"itemData":{"id":210,"type":"article-journal","title":"The Politics of Intertextuality in Anton Shammas's &lt;i&gt;Arabesques&lt;/i&gt;","container-title":"Journal of Modern Jewish Studies","page":"319-36","volume":"3","issue":"3","archive":"EBSCOhost","author":[{"family":"Gluzman","given":"Michael"}],"issued":{"date-parts":[["2004"]]}}}],"schema":"https://github.com/citation-style-language/schema/raw/master/csl-citation.json"} </w:instrText>
      </w:r>
      <w:r>
        <w:rPr>
          <w:rFonts w:ascii="Times New Roman" w:eastAsia="Calibri" w:hAnsi="Times New Roman" w:cs="Times New Roman"/>
          <w:szCs w:val="24"/>
        </w:rPr>
        <w:fldChar w:fldCharType="separate"/>
      </w:r>
      <w:r w:rsidRPr="004C3482">
        <w:rPr>
          <w:rFonts w:ascii="Times New Roman" w:hAnsi="Times New Roman" w:cs="Times New Roman"/>
        </w:rPr>
        <w:t>(Hever 58; Feldhay Brenner 436; Gluzman)</w:t>
      </w:r>
      <w:r>
        <w:rPr>
          <w:rFonts w:ascii="Times New Roman" w:eastAsia="Calibri" w:hAnsi="Times New Roman" w:cs="Times New Roman"/>
          <w:szCs w:val="24"/>
        </w:rPr>
        <w:fldChar w:fldCharType="end"/>
      </w:r>
      <w:r w:rsidRPr="0066785B">
        <w:rPr>
          <w:rFonts w:ascii="Times New Roman" w:eastAsia="Calibri" w:hAnsi="Times New Roman" w:cs="Times New Roman"/>
          <w:szCs w:val="24"/>
        </w:rPr>
        <w:t xml:space="preserve">. I accept </w:t>
      </w:r>
      <w:r>
        <w:rPr>
          <w:rFonts w:ascii="Times New Roman" w:eastAsia="Calibri" w:hAnsi="Times New Roman" w:cs="Times New Roman"/>
          <w:szCs w:val="24"/>
        </w:rPr>
        <w:t xml:space="preserve">the </w:t>
      </w:r>
      <w:r w:rsidR="002B2888">
        <w:rPr>
          <w:rFonts w:ascii="Times New Roman" w:eastAsia="Calibri" w:hAnsi="Times New Roman" w:cs="Times New Roman"/>
          <w:szCs w:val="24"/>
        </w:rPr>
        <w:t xml:space="preserve">view of Bar-On as an object for </w:t>
      </w:r>
      <w:r w:rsidR="0024268E">
        <w:rPr>
          <w:rFonts w:ascii="Times New Roman" w:eastAsia="Calibri" w:hAnsi="Times New Roman" w:cs="Times New Roman"/>
          <w:szCs w:val="24"/>
        </w:rPr>
        <w:t>critique</w:t>
      </w:r>
      <w:r>
        <w:rPr>
          <w:rFonts w:ascii="Times New Roman" w:eastAsia="Calibri" w:hAnsi="Times New Roman" w:cs="Times New Roman"/>
          <w:szCs w:val="24"/>
        </w:rPr>
        <w:t>. Yet,</w:t>
      </w:r>
      <w:r w:rsidRPr="0066785B">
        <w:rPr>
          <w:rFonts w:ascii="Times New Roman" w:eastAsia="Calibri" w:hAnsi="Times New Roman" w:cs="Times New Roman"/>
          <w:szCs w:val="24"/>
        </w:rPr>
        <w:t xml:space="preserve"> he</w:t>
      </w:r>
      <w:r>
        <w:rPr>
          <w:rFonts w:ascii="Times New Roman" w:eastAsia="Calibri" w:hAnsi="Times New Roman" w:cs="Times New Roman"/>
          <w:szCs w:val="24"/>
        </w:rPr>
        <w:t xml:space="preserve"> </w:t>
      </w:r>
      <w:r w:rsidRPr="0066785B">
        <w:rPr>
          <w:rFonts w:ascii="Times New Roman" w:eastAsia="Calibri" w:hAnsi="Times New Roman" w:cs="Times New Roman"/>
          <w:szCs w:val="24"/>
        </w:rPr>
        <w:t>also has the important r</w:t>
      </w:r>
      <w:r>
        <w:rPr>
          <w:rFonts w:ascii="Times New Roman" w:eastAsia="Calibri" w:hAnsi="Times New Roman" w:cs="Times New Roman"/>
          <w:szCs w:val="24"/>
        </w:rPr>
        <w:t>ole of resisting the</w:t>
      </w:r>
      <w:r w:rsidRPr="0066785B">
        <w:rPr>
          <w:rFonts w:ascii="Times New Roman" w:eastAsia="Calibri" w:hAnsi="Times New Roman" w:cs="Times New Roman"/>
          <w:szCs w:val="24"/>
        </w:rPr>
        <w:t xml:space="preserve"> internationalism of Iowa. Bar-On admits that the only reason that he came to Iowa </w:t>
      </w:r>
      <w:r>
        <w:rPr>
          <w:rFonts w:ascii="Times New Roman" w:eastAsia="Calibri" w:hAnsi="Times New Roman" w:cs="Times New Roman"/>
          <w:szCs w:val="24"/>
        </w:rPr>
        <w:t>was</w:t>
      </w:r>
      <w:r w:rsidRPr="0066785B">
        <w:rPr>
          <w:rFonts w:ascii="Times New Roman" w:eastAsia="Calibri" w:hAnsi="Times New Roman" w:cs="Times New Roman"/>
          <w:szCs w:val="24"/>
        </w:rPr>
        <w:t xml:space="preserve"> to get to know Anton better — he wishes to write a novel abou</w:t>
      </w:r>
      <w:r w:rsidR="002B2888">
        <w:rPr>
          <w:rFonts w:ascii="Times New Roman" w:eastAsia="Calibri" w:hAnsi="Times New Roman" w:cs="Times New Roman"/>
          <w:szCs w:val="24"/>
        </w:rPr>
        <w:t>t an Israeli Arab. At first glance</w:t>
      </w:r>
      <w:r w:rsidRPr="0066785B">
        <w:rPr>
          <w:rFonts w:ascii="Times New Roman" w:eastAsia="Calibri" w:hAnsi="Times New Roman" w:cs="Times New Roman"/>
          <w:szCs w:val="24"/>
        </w:rPr>
        <w:t>, he is after mutual understanding between different peoples; he is cooperating with the Program’s program. Nonetheless, Bar-On refuses to play the international game. For him, Iowa merely presents an opportunity to understand different components of his own</w:t>
      </w:r>
      <w:r>
        <w:rPr>
          <w:rFonts w:ascii="Times New Roman" w:eastAsia="Calibri" w:hAnsi="Times New Roman" w:cs="Times New Roman"/>
          <w:szCs w:val="24"/>
        </w:rPr>
        <w:t xml:space="preserve"> country</w:t>
      </w:r>
      <w:r w:rsidRPr="0066785B">
        <w:rPr>
          <w:rFonts w:ascii="Times New Roman" w:eastAsia="Calibri" w:hAnsi="Times New Roman" w:cs="Times New Roman"/>
          <w:szCs w:val="24"/>
        </w:rPr>
        <w:t xml:space="preserve">. </w:t>
      </w:r>
      <w:r>
        <w:rPr>
          <w:rFonts w:ascii="Times New Roman" w:eastAsia="Calibri" w:hAnsi="Times New Roman" w:cs="Times New Roman"/>
          <w:szCs w:val="24"/>
        </w:rPr>
        <w:t>On the way to Iowa, he tells Anton: “I am writing a novel with an educated Arab as its protagonist…</w:t>
      </w:r>
      <w:r w:rsidR="008A027A">
        <w:rPr>
          <w:rFonts w:ascii="Times New Roman" w:eastAsia="Calibri" w:hAnsi="Times New Roman" w:cs="Times New Roman"/>
          <w:szCs w:val="24"/>
        </w:rPr>
        <w:t xml:space="preserve"> and it seems to me</w:t>
      </w:r>
      <w:r w:rsidR="003E7C85">
        <w:rPr>
          <w:rFonts w:ascii="Times New Roman" w:eastAsia="Calibri" w:hAnsi="Times New Roman" w:cs="Times New Roman"/>
          <w:szCs w:val="24"/>
        </w:rPr>
        <w:t xml:space="preserve"> that such a golden opportunity</w:t>
      </w:r>
      <w:r w:rsidR="008A027A">
        <w:rPr>
          <w:rFonts w:ascii="Times New Roman" w:eastAsia="Calibri" w:hAnsi="Times New Roman" w:cs="Times New Roman"/>
          <w:szCs w:val="24"/>
        </w:rPr>
        <w:t xml:space="preserve"> </w:t>
      </w:r>
      <w:r w:rsidR="00F24EB7">
        <w:rPr>
          <w:rFonts w:ascii="Times New Roman" w:eastAsia="Calibri" w:hAnsi="Times New Roman" w:cs="Times New Roman"/>
          <w:szCs w:val="24"/>
        </w:rPr>
        <w:t xml:space="preserve">– to be with such a man in conditions of ideal seclusion” (122). When </w:t>
      </w:r>
      <w:r w:rsidR="00F24EB7">
        <w:rPr>
          <w:rFonts w:ascii="Times New Roman" w:eastAsia="Calibri" w:hAnsi="Times New Roman" w:cs="Times New Roman"/>
          <w:szCs w:val="24"/>
        </w:rPr>
        <w:lastRenderedPageBreak/>
        <w:t>it becomes clear that Anton is not willing</w:t>
      </w:r>
      <w:r w:rsidR="0013784A" w:rsidRPr="0066785B">
        <w:rPr>
          <w:rFonts w:ascii="Times New Roman" w:eastAsia="Calibri" w:hAnsi="Times New Roman" w:cs="Times New Roman"/>
          <w:szCs w:val="24"/>
        </w:rPr>
        <w:t xml:space="preserve"> to open up, Bar-On plans to leave and only stays because of a burgeoning relationship with Paco, the Palestinian writer</w:t>
      </w:r>
      <w:r w:rsidR="004C5CB8">
        <w:rPr>
          <w:rFonts w:ascii="Times New Roman" w:eastAsia="Calibri" w:hAnsi="Times New Roman" w:cs="Times New Roman"/>
          <w:szCs w:val="24"/>
        </w:rPr>
        <w:t>.</w:t>
      </w:r>
    </w:p>
    <w:p w14:paraId="43DE1F17" w14:textId="77777777" w:rsidR="0013784A" w:rsidRDefault="0013784A" w:rsidP="006622E4">
      <w:pPr>
        <w:ind w:firstLine="720"/>
        <w:rPr>
          <w:rFonts w:ascii="Times New Roman" w:eastAsia="Calibri" w:hAnsi="Times New Roman" w:cs="Times New Roman"/>
          <w:szCs w:val="24"/>
        </w:rPr>
      </w:pPr>
      <w:r w:rsidRPr="0066785B">
        <w:rPr>
          <w:rFonts w:ascii="Times New Roman" w:eastAsia="Calibri" w:hAnsi="Times New Roman" w:cs="Times New Roman"/>
          <w:szCs w:val="24"/>
        </w:rPr>
        <w:t>The friendship puts them at “the top of the Program’s public relations chart” (</w:t>
      </w:r>
      <w:r w:rsidRPr="0066785B">
        <w:rPr>
          <w:rFonts w:ascii="Times New Roman" w:eastAsia="Calibri" w:hAnsi="Times New Roman" w:cs="Times New Roman" w:hint="cs"/>
          <w:szCs w:val="24"/>
          <w:rtl/>
        </w:rPr>
        <w:t>152</w:t>
      </w:r>
      <w:r w:rsidRPr="0066785B">
        <w:rPr>
          <w:rFonts w:ascii="Times New Roman" w:eastAsia="Calibri" w:hAnsi="Times New Roman" w:cs="Times New Roman"/>
          <w:szCs w:val="24"/>
        </w:rPr>
        <w:t xml:space="preserve">), but only temporarily. </w:t>
      </w:r>
      <w:r w:rsidR="0011453F">
        <w:rPr>
          <w:rFonts w:ascii="Times New Roman" w:eastAsia="Calibri" w:hAnsi="Times New Roman" w:cs="Times New Roman"/>
          <w:szCs w:val="24"/>
        </w:rPr>
        <w:t xml:space="preserve">With this new development, it now might seem like </w:t>
      </w:r>
      <w:r w:rsidRPr="0066785B">
        <w:rPr>
          <w:rFonts w:ascii="Times New Roman" w:eastAsia="Calibri" w:hAnsi="Times New Roman" w:cs="Times New Roman"/>
          <w:szCs w:val="24"/>
        </w:rPr>
        <w:t xml:space="preserve">Bar-On </w:t>
      </w:r>
      <w:r w:rsidR="0011453F">
        <w:rPr>
          <w:rFonts w:ascii="Times New Roman" w:eastAsia="Calibri" w:hAnsi="Times New Roman" w:cs="Times New Roman"/>
          <w:szCs w:val="24"/>
        </w:rPr>
        <w:t xml:space="preserve">shares the Program’s internationalist agenda. But a closer look </w:t>
      </w:r>
      <w:r w:rsidR="0024268E">
        <w:rPr>
          <w:rFonts w:ascii="Times New Roman" w:eastAsia="Calibri" w:hAnsi="Times New Roman" w:cs="Times New Roman"/>
          <w:szCs w:val="24"/>
        </w:rPr>
        <w:t xml:space="preserve">shows that </w:t>
      </w:r>
      <w:r w:rsidR="004C5CB8">
        <w:rPr>
          <w:rFonts w:ascii="Times New Roman" w:eastAsia="Calibri" w:hAnsi="Times New Roman" w:cs="Times New Roman"/>
          <w:szCs w:val="24"/>
        </w:rPr>
        <w:t>Paco is figured by Bar-On as more easily digestible source for literary writing</w:t>
      </w:r>
      <w:r w:rsidR="004C5CB8" w:rsidRPr="0066785B">
        <w:rPr>
          <w:rFonts w:ascii="Times New Roman" w:eastAsia="Calibri" w:hAnsi="Times New Roman" w:cs="Times New Roman"/>
          <w:szCs w:val="24"/>
        </w:rPr>
        <w:t>.</w:t>
      </w:r>
      <w:r w:rsidR="004C5CB8">
        <w:rPr>
          <w:rFonts w:ascii="Times New Roman" w:eastAsia="Calibri" w:hAnsi="Times New Roman" w:cs="Times New Roman"/>
          <w:szCs w:val="24"/>
        </w:rPr>
        <w:t xml:space="preserve"> The first</w:t>
      </w:r>
      <w:r w:rsidR="002B2888">
        <w:rPr>
          <w:rFonts w:ascii="Times New Roman" w:eastAsia="Calibri" w:hAnsi="Times New Roman" w:cs="Times New Roman"/>
          <w:szCs w:val="24"/>
        </w:rPr>
        <w:t xml:space="preserve"> time Anton sees Bar-On and Paco</w:t>
      </w:r>
      <w:r w:rsidR="004C5CB8">
        <w:rPr>
          <w:rFonts w:ascii="Times New Roman" w:eastAsia="Calibri" w:hAnsi="Times New Roman" w:cs="Times New Roman"/>
          <w:szCs w:val="24"/>
        </w:rPr>
        <w:t xml:space="preserve"> walking “arm in arm,”</w:t>
      </w:r>
      <w:r w:rsidR="004C5CB8" w:rsidRPr="0066785B">
        <w:rPr>
          <w:rFonts w:ascii="Times New Roman" w:eastAsia="Calibri" w:hAnsi="Times New Roman" w:cs="Times New Roman"/>
          <w:szCs w:val="24"/>
        </w:rPr>
        <w:t xml:space="preserve"> </w:t>
      </w:r>
      <w:r w:rsidR="004C5CB8">
        <w:rPr>
          <w:rFonts w:ascii="Times New Roman" w:eastAsia="Calibri" w:hAnsi="Times New Roman" w:cs="Times New Roman"/>
          <w:szCs w:val="24"/>
        </w:rPr>
        <w:t>the former acidly calms our protagonist: “My dear friend, as of today yo</w:t>
      </w:r>
      <w:r w:rsidR="002B2888">
        <w:rPr>
          <w:rFonts w:ascii="Times New Roman" w:eastAsia="Calibri" w:hAnsi="Times New Roman" w:cs="Times New Roman"/>
          <w:szCs w:val="24"/>
        </w:rPr>
        <w:t xml:space="preserve">u are free of the terror of my </w:t>
      </w:r>
      <w:r w:rsidR="004C5CB8">
        <w:rPr>
          <w:rFonts w:ascii="Times New Roman" w:eastAsia="Calibri" w:hAnsi="Times New Roman" w:cs="Times New Roman"/>
          <w:szCs w:val="24"/>
        </w:rPr>
        <w:t xml:space="preserve">open notebook, for I </w:t>
      </w:r>
      <w:r w:rsidR="002B2888">
        <w:rPr>
          <w:rFonts w:ascii="Times New Roman" w:eastAsia="Calibri" w:hAnsi="Times New Roman" w:cs="Times New Roman"/>
          <w:szCs w:val="24"/>
        </w:rPr>
        <w:t xml:space="preserve">have </w:t>
      </w:r>
      <w:r w:rsidR="004C5CB8">
        <w:rPr>
          <w:rFonts w:ascii="Times New Roman" w:eastAsia="Calibri" w:hAnsi="Times New Roman" w:cs="Times New Roman"/>
          <w:szCs w:val="24"/>
        </w:rPr>
        <w:t>found a new protagonist</w:t>
      </w:r>
      <w:r w:rsidR="002B2888">
        <w:rPr>
          <w:rFonts w:ascii="Times New Roman" w:eastAsia="Calibri" w:hAnsi="Times New Roman" w:cs="Times New Roman"/>
          <w:szCs w:val="24"/>
        </w:rPr>
        <w:t xml:space="preserve"> [or, hero]</w:t>
      </w:r>
      <w:r w:rsidR="004C5CB8">
        <w:rPr>
          <w:rFonts w:ascii="Times New Roman" w:eastAsia="Calibri" w:hAnsi="Times New Roman" w:cs="Times New Roman"/>
          <w:szCs w:val="24"/>
        </w:rPr>
        <w:t>”</w:t>
      </w:r>
      <w:r w:rsidR="002B2888">
        <w:rPr>
          <w:rFonts w:ascii="Times New Roman" w:eastAsia="Calibri" w:hAnsi="Times New Roman" w:cs="Times New Roman"/>
          <w:szCs w:val="24"/>
        </w:rPr>
        <w:t xml:space="preserve"> </w:t>
      </w:r>
      <w:r w:rsidR="004C5CB8">
        <w:rPr>
          <w:rFonts w:ascii="Times New Roman" w:eastAsia="Calibri" w:hAnsi="Times New Roman" w:cs="Times New Roman"/>
          <w:szCs w:val="24"/>
        </w:rPr>
        <w:t>(151).</w:t>
      </w:r>
      <w:r w:rsidR="0011453F">
        <w:rPr>
          <w:rFonts w:ascii="Times New Roman" w:eastAsia="Calibri" w:hAnsi="Times New Roman" w:cs="Times New Roman"/>
          <w:szCs w:val="24"/>
        </w:rPr>
        <w:t xml:space="preserve"> </w:t>
      </w:r>
      <w:r w:rsidR="004C5CB8">
        <w:rPr>
          <w:rFonts w:ascii="Times New Roman" w:eastAsia="Calibri" w:hAnsi="Times New Roman" w:cs="Times New Roman"/>
          <w:szCs w:val="24"/>
        </w:rPr>
        <w:t>Bar-On</w:t>
      </w:r>
      <w:r w:rsidR="0011453F">
        <w:rPr>
          <w:rFonts w:ascii="Times New Roman" w:eastAsia="Calibri" w:hAnsi="Times New Roman" w:cs="Times New Roman"/>
          <w:szCs w:val="24"/>
        </w:rPr>
        <w:t xml:space="preserve"> communicates</w:t>
      </w:r>
      <w:r w:rsidRPr="0066785B">
        <w:rPr>
          <w:rFonts w:ascii="Times New Roman" w:eastAsia="Calibri" w:hAnsi="Times New Roman" w:cs="Times New Roman"/>
          <w:szCs w:val="24"/>
        </w:rPr>
        <w:t xml:space="preserve"> with </w:t>
      </w:r>
      <w:r w:rsidR="0011453F">
        <w:rPr>
          <w:rFonts w:ascii="Times New Roman" w:eastAsia="Calibri" w:hAnsi="Times New Roman" w:cs="Times New Roman"/>
          <w:szCs w:val="24"/>
        </w:rPr>
        <w:t>Pac</w:t>
      </w:r>
      <w:r w:rsidR="008A027A">
        <w:rPr>
          <w:rFonts w:ascii="Times New Roman" w:eastAsia="Calibri" w:hAnsi="Times New Roman" w:cs="Times New Roman"/>
          <w:szCs w:val="24"/>
        </w:rPr>
        <w:t>o</w:t>
      </w:r>
      <w:r w:rsidR="003E7C85">
        <w:rPr>
          <w:rFonts w:ascii="Times New Roman" w:eastAsia="Calibri" w:hAnsi="Times New Roman" w:cs="Times New Roman"/>
          <w:szCs w:val="24"/>
        </w:rPr>
        <w:t>,</w:t>
      </w:r>
      <w:r w:rsidRPr="0066785B">
        <w:rPr>
          <w:rFonts w:ascii="Times New Roman" w:eastAsia="Calibri" w:hAnsi="Times New Roman" w:cs="Times New Roman"/>
          <w:szCs w:val="24"/>
        </w:rPr>
        <w:t xml:space="preserve"> Palestinian</w:t>
      </w:r>
      <w:r w:rsidR="003E7C85">
        <w:rPr>
          <w:rFonts w:ascii="Times New Roman" w:eastAsia="Calibri" w:hAnsi="Times New Roman" w:cs="Times New Roman"/>
          <w:szCs w:val="24"/>
        </w:rPr>
        <w:t xml:space="preserve"> who does not possess an Israeli citizenship</w:t>
      </w:r>
      <w:r w:rsidR="0011453F">
        <w:rPr>
          <w:rFonts w:ascii="Times New Roman" w:eastAsia="Calibri" w:hAnsi="Times New Roman" w:cs="Times New Roman"/>
          <w:szCs w:val="24"/>
        </w:rPr>
        <w:t>,</w:t>
      </w:r>
      <w:r w:rsidRPr="0066785B">
        <w:rPr>
          <w:rFonts w:ascii="Times New Roman" w:eastAsia="Calibri" w:hAnsi="Times New Roman" w:cs="Times New Roman"/>
          <w:szCs w:val="24"/>
        </w:rPr>
        <w:t xml:space="preserve"> because he is still relevant for his national concerns</w:t>
      </w:r>
      <w:r w:rsidR="0011453F">
        <w:rPr>
          <w:rFonts w:ascii="Times New Roman" w:eastAsia="Calibri" w:hAnsi="Times New Roman" w:cs="Times New Roman"/>
          <w:szCs w:val="24"/>
        </w:rPr>
        <w:t>: the Israeli-Palestinian conflict</w:t>
      </w:r>
      <w:r w:rsidRPr="0066785B">
        <w:rPr>
          <w:rFonts w:ascii="Times New Roman" w:eastAsia="Calibri" w:hAnsi="Times New Roman" w:cs="Times New Roman"/>
          <w:szCs w:val="24"/>
        </w:rPr>
        <w:t>. Furthermore, the poss</w:t>
      </w:r>
      <w:r w:rsidR="002F16B8">
        <w:rPr>
          <w:rFonts w:ascii="Times New Roman" w:eastAsia="Calibri" w:hAnsi="Times New Roman" w:cs="Times New Roman"/>
          <w:szCs w:val="24"/>
        </w:rPr>
        <w:t>ibility that Bar-On will literarily “inform” on</w:t>
      </w:r>
      <w:r w:rsidRPr="0066785B">
        <w:rPr>
          <w:rFonts w:ascii="Times New Roman" w:eastAsia="Calibri" w:hAnsi="Times New Roman" w:cs="Times New Roman"/>
          <w:szCs w:val="24"/>
        </w:rPr>
        <w:t xml:space="preserve"> Anton the Israeli </w:t>
      </w:r>
      <w:r w:rsidR="002F16B8">
        <w:rPr>
          <w:rFonts w:ascii="Times New Roman" w:eastAsia="Calibri" w:hAnsi="Times New Roman" w:cs="Times New Roman"/>
          <w:szCs w:val="24"/>
        </w:rPr>
        <w:t>security services</w:t>
      </w:r>
      <w:r w:rsidRPr="0066785B">
        <w:rPr>
          <w:rFonts w:ascii="Times New Roman" w:eastAsia="Calibri" w:hAnsi="Times New Roman" w:cs="Times New Roman"/>
          <w:szCs w:val="24"/>
        </w:rPr>
        <w:t xml:space="preserve"> </w:t>
      </w:r>
      <w:r>
        <w:rPr>
          <w:rFonts w:ascii="Times New Roman" w:eastAsia="Calibri" w:hAnsi="Times New Roman" w:cs="Times New Roman"/>
          <w:szCs w:val="24"/>
        </w:rPr>
        <w:t xml:space="preserve">should be seen as </w:t>
      </w:r>
      <w:r w:rsidRPr="0066785B">
        <w:rPr>
          <w:rFonts w:ascii="Times New Roman" w:eastAsia="Calibri" w:hAnsi="Times New Roman" w:cs="Times New Roman"/>
          <w:szCs w:val="24"/>
        </w:rPr>
        <w:t xml:space="preserve">connected to Bar-On’s </w:t>
      </w:r>
      <w:r>
        <w:rPr>
          <w:rFonts w:ascii="Times New Roman" w:eastAsia="Calibri" w:hAnsi="Times New Roman" w:cs="Times New Roman"/>
          <w:szCs w:val="24"/>
        </w:rPr>
        <w:t>view of</w:t>
      </w:r>
      <w:r w:rsidR="00414BF4">
        <w:rPr>
          <w:rFonts w:ascii="Times New Roman" w:eastAsia="Calibri" w:hAnsi="Times New Roman" w:cs="Times New Roman"/>
          <w:szCs w:val="24"/>
        </w:rPr>
        <w:t xml:space="preserve"> Iowa as an extension of </w:t>
      </w:r>
      <w:r w:rsidRPr="0066785B">
        <w:rPr>
          <w:rFonts w:ascii="Times New Roman" w:eastAsia="Calibri" w:hAnsi="Times New Roman" w:cs="Times New Roman"/>
          <w:szCs w:val="24"/>
        </w:rPr>
        <w:t>Israeli affair</w:t>
      </w:r>
      <w:r w:rsidR="002F16B8">
        <w:rPr>
          <w:rFonts w:ascii="Times New Roman" w:eastAsia="Calibri" w:hAnsi="Times New Roman" w:cs="Times New Roman"/>
          <w:szCs w:val="24"/>
        </w:rPr>
        <w:t>s</w:t>
      </w:r>
      <w:r w:rsidRPr="0066785B">
        <w:rPr>
          <w:rFonts w:ascii="Times New Roman" w:eastAsia="Calibri" w:hAnsi="Times New Roman" w:cs="Times New Roman"/>
          <w:szCs w:val="24"/>
        </w:rPr>
        <w:t>.</w:t>
      </w:r>
      <w:r w:rsidR="002F16B8">
        <w:rPr>
          <w:rFonts w:ascii="Times New Roman" w:eastAsia="Calibri" w:hAnsi="Times New Roman" w:cs="Times New Roman"/>
          <w:szCs w:val="24"/>
        </w:rPr>
        <w:t xml:space="preserve"> Meeting held by An</w:t>
      </w:r>
      <w:r w:rsidR="002B2888">
        <w:rPr>
          <w:rFonts w:ascii="Times New Roman" w:eastAsia="Calibri" w:hAnsi="Times New Roman" w:cs="Times New Roman"/>
          <w:szCs w:val="24"/>
        </w:rPr>
        <w:t>t</w:t>
      </w:r>
      <w:r w:rsidR="002F16B8">
        <w:rPr>
          <w:rFonts w:ascii="Times New Roman" w:eastAsia="Calibri" w:hAnsi="Times New Roman" w:cs="Times New Roman"/>
          <w:szCs w:val="24"/>
        </w:rPr>
        <w:t>on with a citizen of Lebanon, possibly a relative, in Iowa are made to seem the business of Israeli security through the presence of Bar-On (231). Taking some poetic license for myself</w:t>
      </w:r>
      <w:r w:rsidR="003E7C85">
        <w:rPr>
          <w:rFonts w:ascii="Times New Roman" w:eastAsia="Calibri" w:hAnsi="Times New Roman" w:cs="Times New Roman"/>
          <w:szCs w:val="24"/>
        </w:rPr>
        <w:t>,</w:t>
      </w:r>
      <w:r w:rsidR="002F16B8">
        <w:rPr>
          <w:rFonts w:ascii="Times New Roman" w:eastAsia="Calibri" w:hAnsi="Times New Roman" w:cs="Times New Roman"/>
          <w:szCs w:val="24"/>
        </w:rPr>
        <w:t xml:space="preserve"> I may say </w:t>
      </w:r>
      <w:r w:rsidR="003E7C85">
        <w:rPr>
          <w:rFonts w:ascii="Times New Roman" w:eastAsia="Calibri" w:hAnsi="Times New Roman" w:cs="Times New Roman"/>
          <w:szCs w:val="24"/>
        </w:rPr>
        <w:t>that for</w:t>
      </w:r>
      <w:r w:rsidRPr="0066785B">
        <w:rPr>
          <w:rFonts w:ascii="Times New Roman" w:eastAsia="Calibri" w:hAnsi="Times New Roman" w:cs="Times New Roman"/>
          <w:szCs w:val="24"/>
        </w:rPr>
        <w:t xml:space="preserve"> Bar-On, his trip to Iowa is the literary equivalent of a </w:t>
      </w:r>
      <w:r w:rsidRPr="0066785B">
        <w:rPr>
          <w:rFonts w:ascii="Times New Roman" w:eastAsia="Calibri" w:hAnsi="Times New Roman" w:cs="Times New Roman"/>
          <w:i/>
          <w:iCs/>
          <w:szCs w:val="24"/>
        </w:rPr>
        <w:t>Mossad</w:t>
      </w:r>
      <w:r w:rsidRPr="0066785B">
        <w:rPr>
          <w:rFonts w:ascii="Times New Roman" w:eastAsia="Calibri" w:hAnsi="Times New Roman" w:cs="Times New Roman"/>
          <w:szCs w:val="24"/>
        </w:rPr>
        <w:t xml:space="preserve"> operation, advancing national causes on foreign ground.</w:t>
      </w:r>
      <w:r>
        <w:rPr>
          <w:rFonts w:ascii="Times New Roman" w:eastAsia="Calibri" w:hAnsi="Times New Roman" w:cs="Times New Roman"/>
          <w:szCs w:val="24"/>
        </w:rPr>
        <w:t xml:space="preserve"> </w:t>
      </w:r>
      <w:r w:rsidR="00DE5960">
        <w:rPr>
          <w:rFonts w:ascii="Times New Roman" w:eastAsia="Calibri" w:hAnsi="Times New Roman" w:cs="Times New Roman"/>
          <w:szCs w:val="24"/>
        </w:rPr>
        <w:t xml:space="preserve">Granted, </w:t>
      </w:r>
      <w:r w:rsidRPr="0066785B">
        <w:rPr>
          <w:rFonts w:ascii="Times New Roman" w:eastAsia="Calibri" w:hAnsi="Times New Roman" w:cs="Times New Roman"/>
          <w:szCs w:val="24"/>
        </w:rPr>
        <w:t xml:space="preserve">this unwillingness to see the Program as </w:t>
      </w:r>
      <w:r w:rsidR="00DE5960">
        <w:rPr>
          <w:rFonts w:ascii="Times New Roman" w:eastAsia="Calibri" w:hAnsi="Times New Roman" w:cs="Times New Roman"/>
          <w:szCs w:val="24"/>
        </w:rPr>
        <w:t xml:space="preserve">anything but an </w:t>
      </w:r>
      <w:r w:rsidR="003E7C85">
        <w:rPr>
          <w:rFonts w:ascii="Times New Roman" w:eastAsia="Calibri" w:hAnsi="Times New Roman" w:cs="Times New Roman"/>
          <w:szCs w:val="24"/>
        </w:rPr>
        <w:t>opportunity</w:t>
      </w:r>
      <w:r w:rsidR="00DE5960">
        <w:rPr>
          <w:rFonts w:ascii="Times New Roman" w:eastAsia="Calibri" w:hAnsi="Times New Roman" w:cs="Times New Roman"/>
          <w:szCs w:val="24"/>
        </w:rPr>
        <w:t xml:space="preserve"> to spend time with Palestinians </w:t>
      </w:r>
      <w:r w:rsidRPr="0066785B">
        <w:rPr>
          <w:rFonts w:ascii="Times New Roman" w:eastAsia="Calibri" w:hAnsi="Times New Roman" w:cs="Times New Roman"/>
          <w:szCs w:val="24"/>
        </w:rPr>
        <w:t xml:space="preserve">is somewhat </w:t>
      </w:r>
      <w:r w:rsidR="00DE5960">
        <w:rPr>
          <w:rFonts w:ascii="Times New Roman" w:eastAsia="Calibri" w:hAnsi="Times New Roman" w:cs="Times New Roman"/>
          <w:szCs w:val="24"/>
        </w:rPr>
        <w:t xml:space="preserve">ridiculous. However, </w:t>
      </w:r>
      <w:r>
        <w:rPr>
          <w:rFonts w:ascii="Times New Roman" w:eastAsia="Calibri" w:hAnsi="Times New Roman" w:cs="Times New Roman"/>
          <w:szCs w:val="24"/>
        </w:rPr>
        <w:t xml:space="preserve">Bar-On’s </w:t>
      </w:r>
      <w:r w:rsidRPr="0066785B">
        <w:rPr>
          <w:rFonts w:ascii="Times New Roman" w:eastAsia="Calibri" w:hAnsi="Times New Roman" w:cs="Times New Roman"/>
          <w:szCs w:val="24"/>
        </w:rPr>
        <w:t>ability to ignore Iowa’s drive to make</w:t>
      </w:r>
      <w:r w:rsidR="00DE5960">
        <w:rPr>
          <w:rFonts w:ascii="Times New Roman" w:eastAsia="Calibri" w:hAnsi="Times New Roman" w:cs="Times New Roman"/>
          <w:szCs w:val="24"/>
        </w:rPr>
        <w:t xml:space="preserve"> the literary </w:t>
      </w:r>
      <w:r w:rsidR="00DE5960" w:rsidRPr="0066785B">
        <w:rPr>
          <w:rFonts w:ascii="Times New Roman" w:eastAsia="Calibri" w:hAnsi="Times New Roman" w:cs="Times New Roman"/>
          <w:szCs w:val="24"/>
        </w:rPr>
        <w:t>world come under its contro</w:t>
      </w:r>
      <w:r w:rsidR="00DE5960">
        <w:rPr>
          <w:rFonts w:ascii="Times New Roman" w:eastAsia="Calibri" w:hAnsi="Times New Roman" w:cs="Times New Roman"/>
          <w:szCs w:val="24"/>
        </w:rPr>
        <w:t xml:space="preserve">l, his ability to resist the force and logic of the institution in which he is place, </w:t>
      </w:r>
      <w:r>
        <w:rPr>
          <w:rFonts w:ascii="Times New Roman" w:eastAsia="Calibri" w:hAnsi="Times New Roman" w:cs="Times New Roman"/>
          <w:szCs w:val="24"/>
        </w:rPr>
        <w:t>is impressive</w:t>
      </w:r>
      <w:r w:rsidRPr="0066785B">
        <w:rPr>
          <w:rFonts w:ascii="Times New Roman" w:eastAsia="Calibri" w:hAnsi="Times New Roman" w:cs="Times New Roman"/>
          <w:szCs w:val="24"/>
        </w:rPr>
        <w:t>. When he fai</w:t>
      </w:r>
      <w:r w:rsidR="00DE5960">
        <w:rPr>
          <w:rFonts w:ascii="Times New Roman" w:eastAsia="Calibri" w:hAnsi="Times New Roman" w:cs="Times New Roman"/>
          <w:szCs w:val="24"/>
        </w:rPr>
        <w:t>ls in the mission he set out for himself</w:t>
      </w:r>
      <w:r w:rsidRPr="0066785B">
        <w:rPr>
          <w:rFonts w:ascii="Times New Roman" w:eastAsia="Calibri" w:hAnsi="Times New Roman" w:cs="Times New Roman"/>
          <w:szCs w:val="24"/>
        </w:rPr>
        <w:t>, he leaves the workshop and goes back to Israel, proving his independence from the Engles’ globalizing ideas</w:t>
      </w:r>
      <w:r>
        <w:rPr>
          <w:rFonts w:ascii="Times New Roman" w:eastAsia="Calibri" w:hAnsi="Times New Roman" w:cs="Times New Roman"/>
          <w:szCs w:val="24"/>
        </w:rPr>
        <w:t>.</w:t>
      </w:r>
    </w:p>
    <w:p w14:paraId="3B5B92DE" w14:textId="77777777" w:rsidR="0013784A" w:rsidRDefault="0013784A" w:rsidP="006622E4">
      <w:pPr>
        <w:ind w:firstLine="720"/>
        <w:rPr>
          <w:rFonts w:ascii="Times New Roman" w:eastAsia="Calibri" w:hAnsi="Times New Roman" w:cs="Times New Roman"/>
          <w:szCs w:val="24"/>
        </w:rPr>
      </w:pPr>
      <w:r>
        <w:rPr>
          <w:rFonts w:ascii="Times New Roman" w:eastAsia="Calibri" w:hAnsi="Times New Roman" w:cs="Times New Roman"/>
          <w:szCs w:val="24"/>
        </w:rPr>
        <w:t xml:space="preserve">Thus, </w:t>
      </w:r>
      <w:r w:rsidR="002351B3">
        <w:rPr>
          <w:rFonts w:ascii="Times New Roman" w:eastAsia="Calibri" w:hAnsi="Times New Roman" w:cs="Times New Roman"/>
          <w:szCs w:val="24"/>
        </w:rPr>
        <w:t>b</w:t>
      </w:r>
      <w:r>
        <w:rPr>
          <w:rFonts w:ascii="Times New Roman" w:eastAsia="Calibri" w:hAnsi="Times New Roman" w:cs="Times New Roman"/>
          <w:szCs w:val="24"/>
        </w:rPr>
        <w:t xml:space="preserve">y satirizing Iowa, </w:t>
      </w:r>
      <w:r w:rsidRPr="0066785B">
        <w:rPr>
          <w:rFonts w:ascii="Times New Roman" w:eastAsia="Calibri" w:hAnsi="Times New Roman" w:cs="Times New Roman"/>
          <w:szCs w:val="24"/>
        </w:rPr>
        <w:t xml:space="preserve">Shammas makes it possible for himself to mobilize world literature to an even more untraditional center. </w:t>
      </w:r>
      <w:r>
        <w:rPr>
          <w:rFonts w:ascii="Times New Roman" w:eastAsia="Calibri" w:hAnsi="Times New Roman" w:cs="Times New Roman"/>
          <w:szCs w:val="24"/>
        </w:rPr>
        <w:t>By</w:t>
      </w:r>
      <w:r w:rsidR="00CF1C01">
        <w:rPr>
          <w:rFonts w:ascii="Times New Roman" w:eastAsia="Calibri" w:hAnsi="Times New Roman" w:cs="Times New Roman"/>
          <w:szCs w:val="24"/>
        </w:rPr>
        <w:t xml:space="preserve"> questioning</w:t>
      </w:r>
      <w:r w:rsidRPr="0066785B">
        <w:rPr>
          <w:rFonts w:ascii="Times New Roman" w:eastAsia="Calibri" w:hAnsi="Times New Roman" w:cs="Times New Roman"/>
          <w:szCs w:val="24"/>
        </w:rPr>
        <w:t xml:space="preserve"> </w:t>
      </w:r>
      <w:r w:rsidR="00CF1C01">
        <w:rPr>
          <w:rFonts w:ascii="Times New Roman" w:eastAsia="Calibri" w:hAnsi="Times New Roman" w:cs="Times New Roman"/>
          <w:szCs w:val="24"/>
        </w:rPr>
        <w:t xml:space="preserve">Iowa’s </w:t>
      </w:r>
      <w:r w:rsidRPr="0066785B">
        <w:rPr>
          <w:rFonts w:ascii="Times New Roman" w:eastAsia="Calibri" w:hAnsi="Times New Roman" w:cs="Times New Roman"/>
          <w:szCs w:val="24"/>
        </w:rPr>
        <w:t>world literary ambi</w:t>
      </w:r>
      <w:r w:rsidR="00CF1C01">
        <w:rPr>
          <w:rFonts w:ascii="Times New Roman" w:eastAsia="Calibri" w:hAnsi="Times New Roman" w:cs="Times New Roman"/>
          <w:szCs w:val="24"/>
        </w:rPr>
        <w:t>tions</w:t>
      </w:r>
      <w:r w:rsidRPr="0066785B">
        <w:rPr>
          <w:rFonts w:ascii="Times New Roman" w:eastAsia="Calibri" w:hAnsi="Times New Roman" w:cs="Times New Roman"/>
          <w:szCs w:val="24"/>
        </w:rPr>
        <w:t xml:space="preserve">, </w:t>
      </w:r>
      <w:r w:rsidRPr="0066785B">
        <w:rPr>
          <w:rFonts w:ascii="Times New Roman" w:eastAsia="Calibri" w:hAnsi="Times New Roman" w:cs="Times New Roman"/>
          <w:szCs w:val="24"/>
        </w:rPr>
        <w:lastRenderedPageBreak/>
        <w:t>he creates a place for his own eccentric narrative about where</w:t>
      </w:r>
      <w:r>
        <w:rPr>
          <w:rFonts w:ascii="Times New Roman" w:eastAsia="Calibri" w:hAnsi="Times New Roman" w:cs="Times New Roman"/>
          <w:szCs w:val="24"/>
        </w:rPr>
        <w:t xml:space="preserve"> world literature is assembled. In his childhood bookcase, Shammas collects and concentrate</w:t>
      </w:r>
      <w:r w:rsidR="00D37CED">
        <w:rPr>
          <w:rFonts w:ascii="Times New Roman" w:eastAsia="Calibri" w:hAnsi="Times New Roman" w:cs="Times New Roman"/>
          <w:szCs w:val="24"/>
        </w:rPr>
        <w:t>s in a way that is similar to the Engle</w:t>
      </w:r>
      <w:r>
        <w:rPr>
          <w:rFonts w:ascii="Times New Roman" w:eastAsia="Calibri" w:hAnsi="Times New Roman" w:cs="Times New Roman"/>
          <w:szCs w:val="24"/>
        </w:rPr>
        <w:t>s</w:t>
      </w:r>
      <w:r w:rsidR="00D37CED">
        <w:rPr>
          <w:rFonts w:ascii="Times New Roman" w:eastAsia="Calibri" w:hAnsi="Times New Roman" w:cs="Times New Roman"/>
          <w:szCs w:val="24"/>
        </w:rPr>
        <w:t>’</w:t>
      </w:r>
      <w:r>
        <w:rPr>
          <w:rFonts w:ascii="Times New Roman" w:eastAsia="Calibri" w:hAnsi="Times New Roman" w:cs="Times New Roman"/>
          <w:szCs w:val="24"/>
        </w:rPr>
        <w:t xml:space="preserve"> more plausible, if not wholly successful, assemblage of world literature.</w:t>
      </w:r>
      <w:r w:rsidR="00CF1C01">
        <w:rPr>
          <w:rFonts w:ascii="Times New Roman" w:eastAsia="Calibri" w:hAnsi="Times New Roman" w:cs="Times New Roman"/>
          <w:szCs w:val="24"/>
        </w:rPr>
        <w:t xml:space="preserve"> To be clear, I am not saying that there is something inherently better in assembling world literature in the Galilee, just as there isn’t a</w:t>
      </w:r>
      <w:r w:rsidR="00C719B7">
        <w:rPr>
          <w:rFonts w:ascii="Times New Roman" w:eastAsia="Calibri" w:hAnsi="Times New Roman" w:cs="Times New Roman"/>
          <w:szCs w:val="24"/>
        </w:rPr>
        <w:t>nything necessarily</w:t>
      </w:r>
      <w:r w:rsidR="00CF1C01">
        <w:rPr>
          <w:rFonts w:ascii="Times New Roman" w:eastAsia="Calibri" w:hAnsi="Times New Roman" w:cs="Times New Roman"/>
          <w:szCs w:val="24"/>
        </w:rPr>
        <w:t xml:space="preserve"> laudable about shifting the center from Paris to the Midwest. What I am suggesting is that this shift is useful for Shammas’s building his i</w:t>
      </w:r>
      <w:r w:rsidR="00C719B7">
        <w:rPr>
          <w:rFonts w:ascii="Times New Roman" w:eastAsia="Calibri" w:hAnsi="Times New Roman" w:cs="Times New Roman"/>
          <w:szCs w:val="24"/>
        </w:rPr>
        <w:t>dentity and authority as a Palestinian</w:t>
      </w:r>
      <w:r w:rsidR="00CF1C01">
        <w:rPr>
          <w:rFonts w:ascii="Times New Roman" w:eastAsia="Calibri" w:hAnsi="Times New Roman" w:cs="Times New Roman"/>
          <w:szCs w:val="24"/>
        </w:rPr>
        <w:t xml:space="preserve"> writing in Hebrew who has claims on a world literary horizon. </w:t>
      </w:r>
    </w:p>
    <w:p w14:paraId="431E1C80" w14:textId="77777777" w:rsidR="0013784A" w:rsidRDefault="0013784A" w:rsidP="006622E4">
      <w:pPr>
        <w:ind w:firstLine="0"/>
        <w:rPr>
          <w:rFonts w:ascii="Times New Roman" w:eastAsia="Calibri" w:hAnsi="Times New Roman" w:cs="Times New Roman"/>
          <w:szCs w:val="24"/>
        </w:rPr>
      </w:pPr>
    </w:p>
    <w:p w14:paraId="753829C5" w14:textId="77777777" w:rsidR="0013784A" w:rsidRDefault="0013784A" w:rsidP="006622E4">
      <w:pPr>
        <w:pStyle w:val="Heading2"/>
        <w:ind w:firstLine="0"/>
        <w:rPr>
          <w:rFonts w:eastAsia="Calibri"/>
        </w:rPr>
      </w:pPr>
      <w:r>
        <w:rPr>
          <w:rFonts w:eastAsia="Calibri"/>
        </w:rPr>
        <w:t>Palestine, Michigan</w:t>
      </w:r>
    </w:p>
    <w:p w14:paraId="06A77184" w14:textId="77777777" w:rsidR="0013784A" w:rsidRPr="003E3C58" w:rsidRDefault="0013784A" w:rsidP="006622E4">
      <w:pPr>
        <w:ind w:firstLine="720"/>
        <w:rPr>
          <w:rFonts w:ascii="Times New Roman" w:eastAsia="Calibri" w:hAnsi="Times New Roman" w:cs="Times New Roman"/>
          <w:szCs w:val="24"/>
        </w:rPr>
      </w:pPr>
      <w:r>
        <w:rPr>
          <w:rFonts w:ascii="Times New Roman" w:eastAsia="Calibri" w:hAnsi="Times New Roman" w:cs="Times New Roman"/>
          <w:szCs w:val="24"/>
        </w:rPr>
        <w:t xml:space="preserve">In moving towards a close, I want to fortify my argument by showing how </w:t>
      </w:r>
      <w:r w:rsidRPr="003E3C58">
        <w:rPr>
          <w:rFonts w:ascii="Times New Roman" w:eastAsia="Calibri" w:hAnsi="Times New Roman" w:cs="Times New Roman"/>
          <w:szCs w:val="24"/>
        </w:rPr>
        <w:t>Shammas’s imagination seems to run in the direction of geographical relocations</w:t>
      </w:r>
      <w:r>
        <w:rPr>
          <w:rFonts w:ascii="Times New Roman" w:eastAsia="Calibri" w:hAnsi="Times New Roman" w:cs="Times New Roman"/>
          <w:szCs w:val="24"/>
        </w:rPr>
        <w:t xml:space="preserve"> of the kind I have been tracing</w:t>
      </w:r>
      <w:r w:rsidRPr="003E3C58">
        <w:rPr>
          <w:rFonts w:ascii="Times New Roman" w:eastAsia="Calibri" w:hAnsi="Times New Roman" w:cs="Times New Roman"/>
          <w:szCs w:val="24"/>
        </w:rPr>
        <w:t>. In the narrative essay “Autocartography: The Case of Palestine, Michigan,” Shammas tells of</w:t>
      </w:r>
      <w:r w:rsidR="00C719B7">
        <w:rPr>
          <w:rFonts w:ascii="Times New Roman" w:eastAsia="Calibri" w:hAnsi="Times New Roman" w:cs="Times New Roman"/>
          <w:szCs w:val="24"/>
        </w:rPr>
        <w:t xml:space="preserve"> A.,</w:t>
      </w:r>
      <w:r w:rsidRPr="003E3C58">
        <w:rPr>
          <w:rFonts w:ascii="Times New Roman" w:eastAsia="Calibri" w:hAnsi="Times New Roman" w:cs="Times New Roman"/>
          <w:szCs w:val="24"/>
        </w:rPr>
        <w:t xml:space="preserve"> a young </w:t>
      </w:r>
      <w:r w:rsidR="00C719B7">
        <w:rPr>
          <w:rFonts w:ascii="Times New Roman" w:eastAsia="Calibri" w:hAnsi="Times New Roman" w:cs="Times New Roman"/>
          <w:szCs w:val="24"/>
        </w:rPr>
        <w:t>woman of Palestinian descent living in Dearborn, Michigan,</w:t>
      </w:r>
      <w:r w:rsidRPr="003E3C58">
        <w:rPr>
          <w:rFonts w:ascii="Times New Roman" w:eastAsia="Calibri" w:hAnsi="Times New Roman" w:cs="Times New Roman"/>
          <w:szCs w:val="24"/>
        </w:rPr>
        <w:t xml:space="preserve"> who wished to go</w:t>
      </w:r>
      <w:r w:rsidR="00C719B7">
        <w:rPr>
          <w:rFonts w:ascii="Times New Roman" w:eastAsia="Calibri" w:hAnsi="Times New Roman" w:cs="Times New Roman"/>
          <w:szCs w:val="24"/>
        </w:rPr>
        <w:t xml:space="preserve"> to the</w:t>
      </w:r>
      <w:r w:rsidRPr="003E3C58">
        <w:rPr>
          <w:rFonts w:ascii="Times New Roman" w:eastAsia="Calibri" w:hAnsi="Times New Roman" w:cs="Times New Roman"/>
          <w:szCs w:val="24"/>
        </w:rPr>
        <w:t xml:space="preserve"> home </w:t>
      </w:r>
      <w:r w:rsidR="00C719B7">
        <w:rPr>
          <w:rFonts w:ascii="Times New Roman" w:eastAsia="Calibri" w:hAnsi="Times New Roman" w:cs="Times New Roman"/>
          <w:szCs w:val="24"/>
        </w:rPr>
        <w:t xml:space="preserve">she never knew in </w:t>
      </w:r>
      <w:r w:rsidRPr="003E3C58">
        <w:rPr>
          <w:rFonts w:ascii="Times New Roman" w:eastAsia="Calibri" w:hAnsi="Times New Roman" w:cs="Times New Roman"/>
          <w:szCs w:val="24"/>
        </w:rPr>
        <w:t>Palestine (which is described as no longer existing -  “</w:t>
      </w:r>
      <w:r w:rsidRPr="003E3C58">
        <w:rPr>
          <w:rFonts w:ascii="Times New Roman" w:eastAsia="Calibri" w:hAnsi="Times New Roman" w:cs="Times New Roman"/>
          <w:i/>
          <w:iCs/>
          <w:szCs w:val="24"/>
        </w:rPr>
        <w:t>rahat Falasteen</w:t>
      </w:r>
      <w:r w:rsidRPr="003E3C58">
        <w:rPr>
          <w:rFonts w:ascii="Times New Roman" w:eastAsia="Calibri" w:hAnsi="Times New Roman" w:cs="Times New Roman"/>
          <w:szCs w:val="24"/>
        </w:rPr>
        <w:t xml:space="preserve">… Palastine is gone,” </w:t>
      </w:r>
      <w:r w:rsidR="002351B3">
        <w:rPr>
          <w:rFonts w:ascii="Times New Roman" w:eastAsia="Calibri" w:hAnsi="Times New Roman" w:cs="Times New Roman"/>
          <w:szCs w:val="24"/>
        </w:rPr>
        <w:fldChar w:fldCharType="begin"/>
      </w:r>
      <w:r w:rsidR="004C3482">
        <w:rPr>
          <w:rFonts w:ascii="Times New Roman" w:eastAsia="Calibri" w:hAnsi="Times New Roman" w:cs="Times New Roman"/>
          <w:szCs w:val="24"/>
        </w:rPr>
        <w:instrText xml:space="preserve"> ADDIN ZOTERO_ITEM CSL_CITATION {"citationID":"LXiuKLGZ","properties":{"formattedCitation":"{\\rtf (\\uc0\\u8220{}Autocartography\\uc0\\u8221{} 467)}","plainCitation":"(“Autocartography” 467)"},"citationItems":[{"id":294,"uris":["http://zotero.org/users/117200/items/AMZ7UR9J"],"uri":["http://zotero.org/users/117200/items/AMZ7UR9J"],"itemData":{"id":294,"type":"chapter","title":"Autocartography: The Case of Palestine, Michigan","container-title":"The Geography of Identity","publisher":"U of Michigan P","publisher-place":"Ann Arbor","page":"466-75","event-place":"Ann Arbor","shortTitle":"Autocartography","editor":[{"literal":"Patricia Yaeger"}],"author":[{"family":"Shammas","given":"Anton"}],"issued":{"date-parts":[["1996"]]}},"locator":"467","suppress-author":true}],"schema":"https://github.com/citation-style-language/schema/raw/master/csl-citation.json"} </w:instrText>
      </w:r>
      <w:r w:rsidR="002351B3">
        <w:rPr>
          <w:rFonts w:ascii="Times New Roman" w:eastAsia="Calibri" w:hAnsi="Times New Roman" w:cs="Times New Roman"/>
          <w:szCs w:val="24"/>
        </w:rPr>
        <w:fldChar w:fldCharType="separate"/>
      </w:r>
      <w:r w:rsidR="004C3482" w:rsidRPr="004C3482">
        <w:rPr>
          <w:rFonts w:ascii="Times New Roman" w:hAnsi="Times New Roman" w:cs="Times New Roman"/>
          <w:szCs w:val="24"/>
        </w:rPr>
        <w:t>(“Autocartography” 467)</w:t>
      </w:r>
      <w:r w:rsidR="002351B3">
        <w:rPr>
          <w:rFonts w:ascii="Times New Roman" w:eastAsia="Calibri" w:hAnsi="Times New Roman" w:cs="Times New Roman"/>
          <w:szCs w:val="24"/>
        </w:rPr>
        <w:fldChar w:fldCharType="end"/>
      </w:r>
      <w:r w:rsidRPr="003E3C58">
        <w:rPr>
          <w:rFonts w:ascii="Times New Roman" w:eastAsia="Calibri" w:hAnsi="Times New Roman" w:cs="Times New Roman"/>
          <w:szCs w:val="24"/>
        </w:rPr>
        <w:t>. Her friend, who does not wish her to leave, finds “an instant American solution for every possible</w:t>
      </w:r>
      <w:r w:rsidR="002351B3">
        <w:rPr>
          <w:rFonts w:ascii="Times New Roman" w:eastAsia="Calibri" w:hAnsi="Times New Roman" w:cs="Times New Roman"/>
          <w:szCs w:val="24"/>
        </w:rPr>
        <w:t xml:space="preserve"> non-American problem”</w:t>
      </w:r>
      <w:r w:rsidRPr="003E3C58">
        <w:rPr>
          <w:rFonts w:ascii="Times New Roman" w:eastAsia="Calibri" w:hAnsi="Times New Roman" w:cs="Times New Roman"/>
          <w:szCs w:val="24"/>
        </w:rPr>
        <w:t>; she discovers place called Palestine in Michigan, “an ingenious way for you to go to Palestine without even crossing the state border”</w:t>
      </w:r>
      <w:r>
        <w:rPr>
          <w:rFonts w:ascii="Times New Roman" w:eastAsia="Calibri" w:hAnsi="Times New Roman" w:cs="Times New Roman"/>
          <w:szCs w:val="24"/>
        </w:rPr>
        <w:t xml:space="preserve"> </w:t>
      </w:r>
      <w:r w:rsidR="00CF1C01">
        <w:rPr>
          <w:rFonts w:ascii="Times New Roman" w:eastAsia="Calibri" w:hAnsi="Times New Roman" w:cs="Times New Roman"/>
          <w:szCs w:val="24"/>
        </w:rPr>
        <w:t>(</w:t>
      </w:r>
      <w:r w:rsidRPr="003E3C58">
        <w:rPr>
          <w:rFonts w:ascii="Times New Roman" w:eastAsia="Calibri" w:hAnsi="Times New Roman" w:cs="Times New Roman"/>
          <w:szCs w:val="24"/>
        </w:rPr>
        <w:t>472). After some deliberation A. decides that this solution may be acceptable:  “a Palestinian refugee who makes Palestine, Michigan, her home - hasn’t she, in a way, ‘returned’ to Palestine? Hasn’t she, in a way, blown the whole concept of displacement from within? Hasn’t she, by this simple twist of fate, actually won the case in the most unexpe</w:t>
      </w:r>
      <w:r w:rsidR="00CF1C01">
        <w:rPr>
          <w:rFonts w:ascii="Times New Roman" w:eastAsia="Calibri" w:hAnsi="Times New Roman" w:cs="Times New Roman"/>
          <w:szCs w:val="24"/>
        </w:rPr>
        <w:t>cted manner?” (</w:t>
      </w:r>
      <w:r w:rsidRPr="003E3C58">
        <w:rPr>
          <w:rFonts w:ascii="Times New Roman" w:eastAsia="Calibri" w:hAnsi="Times New Roman" w:cs="Times New Roman"/>
          <w:szCs w:val="24"/>
        </w:rPr>
        <w:t xml:space="preserve">473). Instead of “displacement,” Shammas offers a kind of replacement. Though it is certainly not a political solution for </w:t>
      </w:r>
      <w:r w:rsidRPr="003E3C58">
        <w:rPr>
          <w:rFonts w:ascii="Times New Roman" w:eastAsia="Calibri" w:hAnsi="Times New Roman" w:cs="Times New Roman"/>
          <w:i/>
          <w:iCs/>
          <w:szCs w:val="24"/>
        </w:rPr>
        <w:t>the</w:t>
      </w:r>
      <w:r w:rsidRPr="003E3C58">
        <w:rPr>
          <w:rFonts w:ascii="Times New Roman" w:eastAsia="Calibri" w:hAnsi="Times New Roman" w:cs="Times New Roman"/>
          <w:szCs w:val="24"/>
        </w:rPr>
        <w:t xml:space="preserve"> Palestinian problem, it is an </w:t>
      </w:r>
      <w:r w:rsidRPr="003E3C58">
        <w:rPr>
          <w:rFonts w:ascii="Times New Roman" w:eastAsia="Calibri" w:hAnsi="Times New Roman" w:cs="Times New Roman"/>
          <w:szCs w:val="24"/>
        </w:rPr>
        <w:lastRenderedPageBreak/>
        <w:t>imaginative solution for A.’s Palestinian problem</w:t>
      </w:r>
      <w:r>
        <w:rPr>
          <w:rFonts w:ascii="Times New Roman" w:eastAsia="Calibri" w:hAnsi="Times New Roman" w:cs="Times New Roman"/>
          <w:szCs w:val="24"/>
        </w:rPr>
        <w:t xml:space="preserve"> (or, </w:t>
      </w:r>
      <w:r w:rsidRPr="000012E3">
        <w:rPr>
          <w:rFonts w:ascii="Times New Roman" w:eastAsia="Calibri" w:hAnsi="Times New Roman" w:cs="Times New Roman"/>
          <w:i/>
          <w:iCs/>
          <w:szCs w:val="24"/>
        </w:rPr>
        <w:t>a</w:t>
      </w:r>
      <w:r>
        <w:rPr>
          <w:rFonts w:ascii="Times New Roman" w:eastAsia="Calibri" w:hAnsi="Times New Roman" w:cs="Times New Roman"/>
          <w:szCs w:val="24"/>
        </w:rPr>
        <w:t xml:space="preserve"> Palestinian problem)</w:t>
      </w:r>
      <w:r w:rsidRPr="003E3C58">
        <w:rPr>
          <w:rFonts w:ascii="Times New Roman" w:eastAsia="Calibri" w:hAnsi="Times New Roman" w:cs="Times New Roman"/>
          <w:szCs w:val="24"/>
        </w:rPr>
        <w:t xml:space="preserve">. The Midwest was placed in the Shammas family’s bookcase in </w:t>
      </w:r>
      <w:r w:rsidRPr="003E3C58">
        <w:rPr>
          <w:rFonts w:ascii="Times New Roman" w:eastAsia="Calibri" w:hAnsi="Times New Roman" w:cs="Times New Roman"/>
          <w:i/>
          <w:iCs/>
          <w:szCs w:val="24"/>
        </w:rPr>
        <w:t>Arabesques</w:t>
      </w:r>
      <w:r w:rsidRPr="003E3C58">
        <w:rPr>
          <w:rFonts w:ascii="Times New Roman" w:eastAsia="Calibri" w:hAnsi="Times New Roman" w:cs="Times New Roman"/>
          <w:szCs w:val="24"/>
        </w:rPr>
        <w:t xml:space="preserve">; in </w:t>
      </w:r>
      <w:r>
        <w:rPr>
          <w:rFonts w:ascii="Times New Roman" w:eastAsia="Calibri" w:hAnsi="Times New Roman" w:cs="Times New Roman"/>
          <w:szCs w:val="24"/>
        </w:rPr>
        <w:t xml:space="preserve">the later </w:t>
      </w:r>
      <w:r w:rsidRPr="003E3C58">
        <w:rPr>
          <w:rFonts w:ascii="Times New Roman" w:eastAsia="Calibri" w:hAnsi="Times New Roman" w:cs="Times New Roman"/>
          <w:szCs w:val="24"/>
        </w:rPr>
        <w:t>text Shammas places Palestine in the Midwest.</w:t>
      </w:r>
    </w:p>
    <w:p w14:paraId="60BA8DAC" w14:textId="77777777" w:rsidR="0013784A" w:rsidRDefault="0013784A" w:rsidP="006622E4">
      <w:pPr>
        <w:ind w:firstLine="720"/>
        <w:rPr>
          <w:rFonts w:ascii="Times New Roman" w:eastAsia="Calibri" w:hAnsi="Times New Roman" w:cs="Times New Roman"/>
          <w:szCs w:val="24"/>
        </w:rPr>
      </w:pPr>
      <w:r w:rsidRPr="003E3C58">
        <w:rPr>
          <w:rFonts w:ascii="Times New Roman" w:eastAsia="Calibri" w:hAnsi="Times New Roman" w:cs="Times New Roman"/>
          <w:szCs w:val="24"/>
        </w:rPr>
        <w:t xml:space="preserve">One way to visualize Shammas’s rearrangement of world literature is as a set of Russian nesting dolls, or </w:t>
      </w:r>
      <w:r w:rsidRPr="003E3C58">
        <w:rPr>
          <w:rFonts w:ascii="Times New Roman" w:eastAsia="Calibri" w:hAnsi="Times New Roman" w:cs="Times New Roman"/>
          <w:i/>
          <w:iCs/>
          <w:szCs w:val="24"/>
        </w:rPr>
        <w:t>babushḳa</w:t>
      </w:r>
      <w:r w:rsidRPr="003E3C58">
        <w:rPr>
          <w:rFonts w:ascii="Times New Roman" w:eastAsia="Calibri" w:hAnsi="Times New Roman" w:cs="Times New Roman"/>
          <w:szCs w:val="24"/>
        </w:rPr>
        <w:t xml:space="preserve"> as they are known in Israel. In an essay titled “The Nesting Doll’s Fault” (“</w:t>
      </w:r>
      <w:r w:rsidRPr="003E3C58">
        <w:rPr>
          <w:rFonts w:ascii="Times New Roman" w:eastAsia="Calibri" w:hAnsi="Times New Roman" w:cs="Times New Roman"/>
          <w:i/>
          <w:iCs/>
          <w:szCs w:val="24"/>
        </w:rPr>
        <w:t>Ἀshmat ha-babushḳa”</w:t>
      </w:r>
      <w:r w:rsidRPr="003E3C58">
        <w:rPr>
          <w:rFonts w:ascii="Times New Roman" w:eastAsia="Calibri" w:hAnsi="Times New Roman" w:cs="Times New Roman"/>
          <w:szCs w:val="24"/>
        </w:rPr>
        <w:t xml:space="preserve">) Shammas takes up this image in order to explain the nestled and replicating relationship between Israeli Arab population and the Israeli state. This image of nesting is also relevant for his view of the Midwest. It is not that Shammas interprets </w:t>
      </w:r>
      <w:r w:rsidRPr="003E3C58">
        <w:rPr>
          <w:rFonts w:ascii="Times New Roman" w:eastAsia="Calibri" w:hAnsi="Times New Roman" w:cs="Times New Roman"/>
          <w:i/>
          <w:iCs/>
          <w:szCs w:val="24"/>
        </w:rPr>
        <w:t xml:space="preserve">My Ántonia </w:t>
      </w:r>
      <w:r w:rsidRPr="003E3C58">
        <w:rPr>
          <w:rFonts w:ascii="Times New Roman" w:eastAsia="Calibri" w:hAnsi="Times New Roman" w:cs="Times New Roman"/>
          <w:szCs w:val="24"/>
        </w:rPr>
        <w:t xml:space="preserve">from a Palestinian point of view. He does not look at it from outside, an anthropologist visiting the Midwest. Instead, he places Cather’s novel inside his world thus: in his Middle Eastern novel, there is a village, in which lies a house with a bookcase; in the bookcase one can find a novel and in the </w:t>
      </w:r>
      <w:r>
        <w:rPr>
          <w:rFonts w:ascii="Times New Roman" w:eastAsia="Calibri" w:hAnsi="Times New Roman" w:cs="Times New Roman"/>
          <w:szCs w:val="24"/>
        </w:rPr>
        <w:t>novel you can find the Midwest.</w:t>
      </w:r>
    </w:p>
    <w:p w14:paraId="6FD9EC94" w14:textId="77777777" w:rsidR="0013784A" w:rsidRPr="00E515F2" w:rsidRDefault="0013784A" w:rsidP="006622E4">
      <w:pPr>
        <w:ind w:firstLine="720"/>
        <w:rPr>
          <w:rFonts w:ascii="Times New Roman" w:eastAsia="Calibri" w:hAnsi="Times New Roman" w:cs="Times New Roman"/>
          <w:szCs w:val="24"/>
        </w:rPr>
      </w:pPr>
      <w:r w:rsidRPr="00E515F2">
        <w:rPr>
          <w:rFonts w:ascii="Times New Roman" w:eastAsia="Calibri" w:hAnsi="Times New Roman" w:cs="Times New Roman"/>
          <w:szCs w:val="24"/>
        </w:rPr>
        <w:t xml:space="preserve">As extensions of the bookcase, Shammas’s writing desk and the novel </w:t>
      </w:r>
      <w:r w:rsidRPr="00E515F2">
        <w:rPr>
          <w:rFonts w:ascii="Times New Roman" w:eastAsia="Calibri" w:hAnsi="Times New Roman" w:cs="Times New Roman"/>
          <w:i/>
          <w:iCs/>
          <w:szCs w:val="24"/>
        </w:rPr>
        <w:t>Arabesques</w:t>
      </w:r>
      <w:r w:rsidRPr="00E515F2">
        <w:rPr>
          <w:rFonts w:ascii="Times New Roman" w:eastAsia="Calibri" w:hAnsi="Times New Roman" w:cs="Times New Roman"/>
          <w:szCs w:val="24"/>
        </w:rPr>
        <w:t xml:space="preserve"> reassemble world literature as well. Shammas, who was expected to produce the local for global consumption, instead assembles global literature within the pages of his novel, collecting epigraphs, allusion, styles, and structure from all over the world. If we look only at the epigraphs for the</w:t>
      </w:r>
      <w:r w:rsidR="00684AC2">
        <w:rPr>
          <w:rFonts w:ascii="Times New Roman" w:eastAsia="Calibri" w:hAnsi="Times New Roman" w:cs="Times New Roman"/>
          <w:szCs w:val="24"/>
        </w:rPr>
        <w:t xml:space="preserve"> books we will find Palestinian, Israeli</w:t>
      </w:r>
      <w:r w:rsidRPr="00E515F2">
        <w:rPr>
          <w:rFonts w:ascii="Times New Roman" w:eastAsia="Calibri" w:hAnsi="Times New Roman" w:cs="Times New Roman"/>
          <w:szCs w:val="24"/>
        </w:rPr>
        <w:t>, an Eastern European Jew</w:t>
      </w:r>
      <w:r w:rsidR="00684AC2">
        <w:rPr>
          <w:rFonts w:ascii="Times New Roman" w:eastAsia="Calibri" w:hAnsi="Times New Roman" w:cs="Times New Roman"/>
          <w:szCs w:val="24"/>
        </w:rPr>
        <w:t>ish, American</w:t>
      </w:r>
      <w:r w:rsidRPr="00E515F2">
        <w:rPr>
          <w:rFonts w:ascii="Times New Roman" w:eastAsia="Calibri" w:hAnsi="Times New Roman" w:cs="Times New Roman"/>
          <w:szCs w:val="24"/>
        </w:rPr>
        <w:t xml:space="preserve">, </w:t>
      </w:r>
      <w:r w:rsidR="00684AC2">
        <w:rPr>
          <w:rFonts w:ascii="Times New Roman" w:eastAsia="Calibri" w:hAnsi="Times New Roman" w:cs="Times New Roman"/>
          <w:szCs w:val="24"/>
        </w:rPr>
        <w:t>Irish,</w:t>
      </w:r>
      <w:r w:rsidR="0029752A">
        <w:rPr>
          <w:rFonts w:ascii="Times New Roman" w:eastAsia="Calibri" w:hAnsi="Times New Roman" w:cs="Times New Roman"/>
          <w:szCs w:val="24"/>
        </w:rPr>
        <w:t xml:space="preserve"> Norwegian</w:t>
      </w:r>
      <w:r w:rsidR="00684AC2">
        <w:rPr>
          <w:rFonts w:ascii="Times New Roman" w:eastAsia="Calibri" w:hAnsi="Times New Roman" w:cs="Times New Roman"/>
          <w:szCs w:val="24"/>
        </w:rPr>
        <w:t xml:space="preserve"> and </w:t>
      </w:r>
      <w:r w:rsidRPr="00E515F2">
        <w:rPr>
          <w:rFonts w:ascii="Times New Roman" w:eastAsia="Calibri" w:hAnsi="Times New Roman" w:cs="Times New Roman"/>
          <w:szCs w:val="24"/>
        </w:rPr>
        <w:t>Australian</w:t>
      </w:r>
      <w:r w:rsidR="00684AC2">
        <w:rPr>
          <w:rFonts w:ascii="Times New Roman" w:eastAsia="Calibri" w:hAnsi="Times New Roman" w:cs="Times New Roman"/>
          <w:szCs w:val="24"/>
        </w:rPr>
        <w:t xml:space="preserve"> voices</w:t>
      </w:r>
      <w:r w:rsidRPr="00E515F2">
        <w:rPr>
          <w:rFonts w:ascii="Times New Roman" w:eastAsia="Calibri" w:hAnsi="Times New Roman" w:cs="Times New Roman"/>
          <w:szCs w:val="24"/>
        </w:rPr>
        <w:t>.</w:t>
      </w:r>
      <w:r w:rsidR="00656614">
        <w:rPr>
          <w:rStyle w:val="EndnoteReference"/>
          <w:rFonts w:ascii="Times New Roman" w:eastAsia="Calibri" w:hAnsi="Times New Roman" w:cs="Times New Roman"/>
          <w:szCs w:val="24"/>
        </w:rPr>
        <w:endnoteReference w:id="12"/>
      </w:r>
      <w:r w:rsidR="00656614" w:rsidRPr="00E515F2">
        <w:rPr>
          <w:rFonts w:ascii="Times New Roman" w:eastAsia="Calibri" w:hAnsi="Times New Roman" w:cs="Times New Roman"/>
          <w:szCs w:val="24"/>
        </w:rPr>
        <w:t xml:space="preserve"> </w:t>
      </w:r>
      <w:r w:rsidRPr="00E515F2">
        <w:rPr>
          <w:rFonts w:ascii="Times New Roman" w:eastAsia="Calibri" w:hAnsi="Times New Roman" w:cs="Times New Roman"/>
          <w:szCs w:val="24"/>
        </w:rPr>
        <w:t xml:space="preserve">To these we may add references to the French, Italian (Dante), and Argentinian (Borges) writers, as well as to the cosmopolitan, pre-national traditions of </w:t>
      </w:r>
      <w:r w:rsidRPr="00E515F2">
        <w:rPr>
          <w:rFonts w:ascii="Times New Roman" w:eastAsia="Calibri" w:hAnsi="Times New Roman" w:cs="Times New Roman"/>
          <w:i/>
          <w:iCs/>
          <w:szCs w:val="24"/>
        </w:rPr>
        <w:t>Alf Layla wa Layla</w:t>
      </w:r>
      <w:r w:rsidRPr="00E515F2">
        <w:rPr>
          <w:rFonts w:ascii="Times New Roman" w:eastAsia="Calibri" w:hAnsi="Times New Roman" w:cs="Times New Roman"/>
          <w:szCs w:val="24"/>
        </w:rPr>
        <w:t xml:space="preserve"> and the Bible, turning Shammas’s novel into a kind of small personal anthology, a place of gathering akin to the library (as the etymology of “anthology” suggests). Anne Bernard stresses that the references to </w:t>
      </w:r>
      <w:r w:rsidRPr="00E515F2">
        <w:rPr>
          <w:rFonts w:ascii="Times New Roman" w:eastAsia="Calibri" w:hAnsi="Times New Roman" w:cs="Times New Roman"/>
          <w:i/>
          <w:iCs/>
          <w:szCs w:val="24"/>
        </w:rPr>
        <w:t>Alf Layla wa Layla</w:t>
      </w:r>
      <w:r w:rsidRPr="00E515F2">
        <w:rPr>
          <w:rFonts w:ascii="Times New Roman" w:eastAsia="Calibri" w:hAnsi="Times New Roman" w:cs="Times New Roman"/>
          <w:szCs w:val="24"/>
        </w:rPr>
        <w:t xml:space="preserve"> and other Arabic text offer “a glimpse at a vast textual archive in Arabic, which attests to an autonomous and heterogeneous </w:t>
      </w:r>
      <w:r w:rsidRPr="00E515F2">
        <w:rPr>
          <w:rFonts w:ascii="Times New Roman" w:eastAsia="Calibri" w:hAnsi="Times New Roman" w:cs="Times New Roman"/>
          <w:szCs w:val="24"/>
        </w:rPr>
        <w:lastRenderedPageBreak/>
        <w:t xml:space="preserve">literary tradition” </w:t>
      </w:r>
      <w:r w:rsidRPr="00E515F2">
        <w:rPr>
          <w:rFonts w:ascii="Times New Roman" w:eastAsia="Calibri" w:hAnsi="Times New Roman" w:cs="Times New Roman"/>
          <w:szCs w:val="24"/>
        </w:rPr>
        <w:fldChar w:fldCharType="begin"/>
      </w:r>
      <w:r w:rsidR="004C3482">
        <w:rPr>
          <w:rFonts w:ascii="Times New Roman" w:eastAsia="Calibri" w:hAnsi="Times New Roman" w:cs="Times New Roman"/>
          <w:szCs w:val="24"/>
        </w:rPr>
        <w:instrText xml:space="preserve"> ADDIN ZOTERO_ITEM CSL_CITATION {"citationID":"qJbESaBp","properties":{"formattedCitation":"(151)","plainCitation":"(151)"},"citationItems":[{"id":467,"uris":["http://zotero.org/users/117200/items/G3DVBDBZ"],"uri":["http://zotero.org/users/117200/items/G3DVBDBZ"],"itemData":{"id":467,"type":"book","title":"Rhetorics of Belonging: Nation, Narration, and Israel/Palestine","collection-title":"Postcolonialism across the disciplines","collection-number":"14","publisher":"Liverpool UP","publisher-place":"Liverpool","number-of-pages":"205","source":"Library of Congress ISBN","event-place":"Liverpool","abstract":"The crisis in Israel/Palestine has long been the world's most visible military conflict. Yet the region's cultural and intellectual life remains all but unknown to most foreign observers, which means that literary texts that make it into circulation abroad tend to be received as historical documents rather than aesthetic artefacts. Rhetorics of Belonging examines the diverse ways in which Palestinian and Israeli world writers have responded to the expectation that they will 'narrate' the nation, invigorating critical debates about the political and artistic value of national narration as a reading and writing practice. It considers writers whose work is rarely discussed together, offering new readings of the work of Edward Said, Amos Oz, Mourid Barghouti, Orly Castel-Bloom, Sahar Khalifeh, and Anton Shammas. This book helps to restore the category of the nation to contemporary literary criticism by attending to a context where the idea of the nation is so central a part of everyday experience that writers cannot not address it, and readers cannot help but read for it. It also points a way toward a relational literary history of Israel/Palestine, one that would situate Palestinian and Israeli writing in the context of a history of antagonistic interaction. The book's findings are relevant not only for scholars working in postcolonial studies and Israel/Palestine studies, but for anyone interested in the difficult and unpredictable intersections of literature and politics","ISBN":"978-1-84631-943-3","call-number":"PJ5012.I87 B47 2013","shortTitle":"Rhetorics of belonging","author":[{"family":"Bernard","given":"Anna"}],"issued":{"date-parts":[["2013"]]}},"locator":"151","suppress-author":true}],"schema":"https://github.com/citation-style-language/schema/raw/master/csl-citation.json"} </w:instrText>
      </w:r>
      <w:r w:rsidRPr="00E515F2">
        <w:rPr>
          <w:rFonts w:ascii="Times New Roman" w:eastAsia="Calibri" w:hAnsi="Times New Roman" w:cs="Times New Roman"/>
          <w:szCs w:val="24"/>
        </w:rPr>
        <w:fldChar w:fldCharType="separate"/>
      </w:r>
      <w:r w:rsidR="004C3482" w:rsidRPr="004C3482">
        <w:rPr>
          <w:rFonts w:ascii="Times New Roman" w:hAnsi="Times New Roman" w:cs="Times New Roman"/>
        </w:rPr>
        <w:t>(151)</w:t>
      </w:r>
      <w:r w:rsidRPr="00E515F2">
        <w:rPr>
          <w:rFonts w:ascii="Times New Roman" w:eastAsia="Calibri" w:hAnsi="Times New Roman" w:cs="Times New Roman"/>
          <w:szCs w:val="24"/>
        </w:rPr>
        <w:fldChar w:fldCharType="end"/>
      </w:r>
      <w:r w:rsidRPr="00E515F2">
        <w:rPr>
          <w:rFonts w:ascii="Times New Roman" w:eastAsia="Calibri" w:hAnsi="Times New Roman" w:cs="Times New Roman"/>
          <w:szCs w:val="24"/>
        </w:rPr>
        <w:t>. While I realize that Bernard</w:t>
      </w:r>
      <w:r w:rsidR="0024268E">
        <w:rPr>
          <w:rFonts w:ascii="Times New Roman" w:eastAsia="Calibri" w:hAnsi="Times New Roman" w:cs="Times New Roman"/>
          <w:szCs w:val="24"/>
        </w:rPr>
        <w:t xml:space="preserve">’s point is that </w:t>
      </w:r>
      <w:r w:rsidRPr="00E515F2">
        <w:rPr>
          <w:rFonts w:ascii="Times New Roman" w:eastAsia="Calibri" w:hAnsi="Times New Roman" w:cs="Times New Roman"/>
          <w:szCs w:val="24"/>
        </w:rPr>
        <w:t>Shammas’s Arabic tradition is independ</w:t>
      </w:r>
      <w:r>
        <w:rPr>
          <w:rFonts w:ascii="Times New Roman" w:eastAsia="Calibri" w:hAnsi="Times New Roman" w:cs="Times New Roman"/>
          <w:szCs w:val="24"/>
        </w:rPr>
        <w:t>ent from Hebrew, I want to highlight that literature in Arabic was never</w:t>
      </w:r>
      <w:r w:rsidRPr="00E515F2">
        <w:rPr>
          <w:rFonts w:ascii="Times New Roman" w:eastAsia="Calibri" w:hAnsi="Times New Roman" w:cs="Times New Roman"/>
          <w:szCs w:val="24"/>
        </w:rPr>
        <w:t xml:space="preserve"> “autonomous,” but rather well connected and dependent on other literatures </w:t>
      </w:r>
      <w:r>
        <w:rPr>
          <w:rFonts w:ascii="Times New Roman" w:eastAsia="Calibri" w:hAnsi="Times New Roman" w:cs="Times New Roman"/>
          <w:szCs w:val="24"/>
        </w:rPr>
        <w:t>both from the East and the West. Yet, it is</w:t>
      </w:r>
      <w:r w:rsidRPr="00E515F2">
        <w:rPr>
          <w:rFonts w:ascii="Times New Roman" w:eastAsia="Calibri" w:hAnsi="Times New Roman" w:cs="Times New Roman"/>
          <w:szCs w:val="24"/>
        </w:rPr>
        <w:t xml:space="preserve"> connected in</w:t>
      </w:r>
      <w:r w:rsidR="0024268E">
        <w:rPr>
          <w:rFonts w:ascii="Times New Roman" w:eastAsia="Calibri" w:hAnsi="Times New Roman" w:cs="Times New Roman"/>
          <w:szCs w:val="24"/>
        </w:rPr>
        <w:t xml:space="preserve"> a way that does not cancel </w:t>
      </w:r>
      <w:r w:rsidRPr="00E515F2">
        <w:rPr>
          <w:rFonts w:ascii="Times New Roman" w:eastAsia="Calibri" w:hAnsi="Times New Roman" w:cs="Times New Roman"/>
          <w:szCs w:val="24"/>
        </w:rPr>
        <w:t>its ability to control and assemble the incoming literary material. The seemingly peripheral Middle East is shown to contain places, even places per</w:t>
      </w:r>
      <w:r w:rsidR="0024268E">
        <w:rPr>
          <w:rFonts w:ascii="Times New Roman" w:eastAsia="Calibri" w:hAnsi="Times New Roman" w:cs="Times New Roman"/>
          <w:szCs w:val="24"/>
        </w:rPr>
        <w:t xml:space="preserve">ipheral in the Middle Eastern </w:t>
      </w:r>
      <w:r>
        <w:rPr>
          <w:rFonts w:ascii="Times New Roman" w:eastAsia="Calibri" w:hAnsi="Times New Roman" w:cs="Times New Roman"/>
          <w:szCs w:val="24"/>
        </w:rPr>
        <w:t>(i.e. not Bagdad or</w:t>
      </w:r>
      <w:r w:rsidRPr="00E515F2">
        <w:rPr>
          <w:rFonts w:ascii="Times New Roman" w:eastAsia="Calibri" w:hAnsi="Times New Roman" w:cs="Times New Roman"/>
          <w:szCs w:val="24"/>
        </w:rPr>
        <w:t xml:space="preserve"> Cairo), from which world literature can be defined and arranged.</w:t>
      </w:r>
    </w:p>
    <w:p w14:paraId="1655D597" w14:textId="77777777" w:rsidR="005A3F41" w:rsidRDefault="0013784A" w:rsidP="006622E4">
      <w:pPr>
        <w:ind w:firstLine="720"/>
        <w:rPr>
          <w:rFonts w:ascii="Times New Roman" w:eastAsia="Calibri" w:hAnsi="Times New Roman" w:cs="Times New Roman"/>
          <w:szCs w:val="24"/>
        </w:rPr>
        <w:sectPr w:rsidR="005A3F41">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cols w:space="720"/>
          <w:docGrid w:linePitch="360"/>
        </w:sectPr>
      </w:pPr>
      <w:r w:rsidRPr="00837E45">
        <w:rPr>
          <w:rFonts w:ascii="Times New Roman" w:eastAsia="Calibri" w:hAnsi="Times New Roman" w:cs="Times New Roman"/>
          <w:szCs w:val="24"/>
        </w:rPr>
        <w:t>In the fascinating later essay in English, “The Drowned Library,” Shammas gives a more</w:t>
      </w:r>
      <w:r w:rsidRPr="00E515F2">
        <w:rPr>
          <w:rFonts w:ascii="Times New Roman" w:eastAsia="Calibri" w:hAnsi="Times New Roman" w:cs="Times New Roman"/>
          <w:szCs w:val="24"/>
        </w:rPr>
        <w:t xml:space="preserve"> elaborate in</w:t>
      </w:r>
      <w:r w:rsidR="0024268E">
        <w:rPr>
          <w:rFonts w:ascii="Times New Roman" w:eastAsia="Calibri" w:hAnsi="Times New Roman" w:cs="Times New Roman"/>
          <w:szCs w:val="24"/>
        </w:rPr>
        <w:t>ventory of his childhood bookcase</w:t>
      </w:r>
      <w:r w:rsidRPr="00E515F2">
        <w:rPr>
          <w:rFonts w:ascii="Times New Roman" w:eastAsia="Calibri" w:hAnsi="Times New Roman" w:cs="Times New Roman"/>
          <w:szCs w:val="24"/>
        </w:rPr>
        <w:t xml:space="preserve"> in a way that makes the connection to the concept of world literature in the sense the best literature </w:t>
      </w:r>
      <w:r w:rsidR="00DE7D17">
        <w:rPr>
          <w:rFonts w:ascii="Times New Roman" w:eastAsia="Calibri" w:hAnsi="Times New Roman" w:cs="Times New Roman"/>
          <w:szCs w:val="24"/>
        </w:rPr>
        <w:t>of the world more explicitly</w:t>
      </w:r>
      <w:r w:rsidRPr="00E515F2">
        <w:rPr>
          <w:rFonts w:ascii="Times New Roman" w:eastAsia="Calibri" w:hAnsi="Times New Roman" w:cs="Times New Roman"/>
          <w:szCs w:val="24"/>
        </w:rPr>
        <w:t>, at the same time that it highlights how it is brought through Arabic channels and m</w:t>
      </w:r>
      <w:r>
        <w:rPr>
          <w:rFonts w:ascii="Times New Roman" w:eastAsia="Calibri" w:hAnsi="Times New Roman" w:cs="Times New Roman"/>
          <w:szCs w:val="24"/>
        </w:rPr>
        <w:t>ixed with texts by Arab authors.</w:t>
      </w:r>
      <w:r>
        <w:rPr>
          <w:rStyle w:val="EndnoteReference"/>
          <w:rFonts w:ascii="Times New Roman" w:eastAsia="Calibri" w:hAnsi="Times New Roman" w:cs="Times New Roman"/>
          <w:szCs w:val="24"/>
        </w:rPr>
        <w:endnoteReference w:id="13"/>
      </w:r>
      <w:r>
        <w:rPr>
          <w:rFonts w:ascii="Times New Roman" w:eastAsia="Calibri" w:hAnsi="Times New Roman" w:cs="Times New Roman"/>
          <w:szCs w:val="24"/>
        </w:rPr>
        <w:t xml:space="preserve"> </w:t>
      </w:r>
      <w:r w:rsidR="00E515F2">
        <w:rPr>
          <w:rFonts w:ascii="Times New Roman" w:eastAsia="Calibri" w:hAnsi="Times New Roman" w:cs="Times New Roman"/>
          <w:szCs w:val="24"/>
        </w:rPr>
        <w:t>The context for the writing of this inventory is the destruction of his library. After storing his books in a friend’s basement, they are decimated by water damage. Shammas can on</w:t>
      </w:r>
      <w:r w:rsidR="008E7CD2">
        <w:rPr>
          <w:rFonts w:ascii="Times New Roman" w:eastAsia="Calibri" w:hAnsi="Times New Roman" w:cs="Times New Roman"/>
          <w:szCs w:val="24"/>
        </w:rPr>
        <w:t xml:space="preserve">ly reassemble the collection virtually trough writing “The Drowned Library.” This re-collection is also </w:t>
      </w:r>
      <w:r w:rsidR="00837E45">
        <w:rPr>
          <w:rFonts w:ascii="Times New Roman" w:eastAsia="Calibri" w:hAnsi="Times New Roman" w:cs="Times New Roman"/>
          <w:szCs w:val="24"/>
        </w:rPr>
        <w:t>a relocation</w:t>
      </w:r>
      <w:r w:rsidR="008E7CD2">
        <w:rPr>
          <w:rFonts w:ascii="Times New Roman" w:eastAsia="Calibri" w:hAnsi="Times New Roman" w:cs="Times New Roman"/>
          <w:szCs w:val="24"/>
        </w:rPr>
        <w:t xml:space="preserve"> because Shammas is no longer writing in Israel, but in Ann Arbor, Michigan. This Midwestern location, where he teaches at the University of Michigan, has been his home since he has left Israel (leaving his library behind to be drowned). His recollections of the Fassuta and Jerusalem assemblages of world literature are now placed, like the Pal</w:t>
      </w:r>
      <w:r w:rsidR="00BF6AFE">
        <w:rPr>
          <w:rFonts w:ascii="Times New Roman" w:eastAsia="Calibri" w:hAnsi="Times New Roman" w:cs="Times New Roman"/>
          <w:szCs w:val="24"/>
        </w:rPr>
        <w:t>e</w:t>
      </w:r>
      <w:r w:rsidR="008E7CD2">
        <w:rPr>
          <w:rFonts w:ascii="Times New Roman" w:eastAsia="Calibri" w:hAnsi="Times New Roman" w:cs="Times New Roman"/>
          <w:szCs w:val="24"/>
        </w:rPr>
        <w:t xml:space="preserve">stine of the “Autocathogaphy” essay, in Michigan. </w:t>
      </w:r>
      <w:r w:rsidR="00E515F2" w:rsidRPr="0066785B">
        <w:rPr>
          <w:rFonts w:ascii="Times New Roman" w:eastAsia="Calibri" w:hAnsi="Times New Roman" w:cs="Times New Roman"/>
          <w:szCs w:val="24"/>
        </w:rPr>
        <w:t>This irony is foreshadowed in the novel when in one of the final “The Teller” chapters, the possibility arises th</w:t>
      </w:r>
      <w:r w:rsidR="008E7CD2">
        <w:rPr>
          <w:rFonts w:ascii="Times New Roman" w:eastAsia="Calibri" w:hAnsi="Times New Roman" w:cs="Times New Roman"/>
          <w:szCs w:val="24"/>
        </w:rPr>
        <w:t>at the real author of</w:t>
      </w:r>
      <w:r w:rsidR="00E515F2" w:rsidRPr="0066785B">
        <w:rPr>
          <w:rFonts w:ascii="Times New Roman" w:eastAsia="Calibri" w:hAnsi="Times New Roman" w:cs="Times New Roman"/>
          <w:szCs w:val="24"/>
        </w:rPr>
        <w:t xml:space="preserve"> sections</w:t>
      </w:r>
      <w:r w:rsidR="008E7CD2">
        <w:rPr>
          <w:rFonts w:ascii="Times New Roman" w:eastAsia="Calibri" w:hAnsi="Times New Roman" w:cs="Times New Roman"/>
          <w:szCs w:val="24"/>
        </w:rPr>
        <w:t xml:space="preserve"> about the village</w:t>
      </w:r>
      <w:r w:rsidR="00E515F2" w:rsidRPr="0066785B">
        <w:rPr>
          <w:rFonts w:ascii="Times New Roman" w:eastAsia="Calibri" w:hAnsi="Times New Roman" w:cs="Times New Roman"/>
          <w:szCs w:val="24"/>
        </w:rPr>
        <w:t xml:space="preserve"> is a Lebanese-American man</w:t>
      </w:r>
      <w:r w:rsidR="00E515F2">
        <w:rPr>
          <w:rFonts w:ascii="Times New Roman" w:eastAsia="Calibri" w:hAnsi="Times New Roman" w:cs="Times New Roman"/>
          <w:szCs w:val="24"/>
        </w:rPr>
        <w:t>, Anton's double</w:t>
      </w:r>
      <w:r w:rsidR="00684AC2">
        <w:rPr>
          <w:rFonts w:ascii="Times New Roman" w:eastAsia="Calibri" w:hAnsi="Times New Roman" w:cs="Times New Roman"/>
          <w:szCs w:val="24"/>
        </w:rPr>
        <w:t xml:space="preserve"> and perhaps his cousin</w:t>
      </w:r>
      <w:r w:rsidR="00E515F2">
        <w:rPr>
          <w:rFonts w:ascii="Times New Roman" w:eastAsia="Calibri" w:hAnsi="Times New Roman" w:cs="Times New Roman"/>
          <w:szCs w:val="24"/>
        </w:rPr>
        <w:t>,</w:t>
      </w:r>
      <w:r w:rsidR="00E515F2" w:rsidRPr="0066785B">
        <w:rPr>
          <w:rFonts w:ascii="Times New Roman" w:eastAsia="Calibri" w:hAnsi="Times New Roman" w:cs="Times New Roman"/>
          <w:szCs w:val="24"/>
        </w:rPr>
        <w:t xml:space="preserve"> who wrote it while living in the United States. Shammas’s post-publication biography and the </w:t>
      </w:r>
      <w:r w:rsidR="008E7CD2">
        <w:rPr>
          <w:rFonts w:ascii="Times New Roman" w:eastAsia="Calibri" w:hAnsi="Times New Roman" w:cs="Times New Roman"/>
          <w:szCs w:val="24"/>
        </w:rPr>
        <w:t xml:space="preserve">fictional </w:t>
      </w:r>
      <w:r w:rsidR="00E515F2" w:rsidRPr="0066785B">
        <w:rPr>
          <w:rFonts w:ascii="Times New Roman" w:eastAsia="Calibri" w:hAnsi="Times New Roman" w:cs="Times New Roman"/>
          <w:szCs w:val="24"/>
        </w:rPr>
        <w:t xml:space="preserve">possibility that parts of the novel were written by an American do not cancel the Galilee’s potential for </w:t>
      </w:r>
      <w:r w:rsidR="00E515F2">
        <w:rPr>
          <w:rFonts w:ascii="Times New Roman" w:eastAsia="Calibri" w:hAnsi="Times New Roman" w:cs="Times New Roman"/>
          <w:szCs w:val="24"/>
        </w:rPr>
        <w:lastRenderedPageBreak/>
        <w:t>re</w:t>
      </w:r>
      <w:r w:rsidR="00E515F2" w:rsidRPr="0066785B">
        <w:rPr>
          <w:rFonts w:ascii="Times New Roman" w:eastAsia="Calibri" w:hAnsi="Times New Roman" w:cs="Times New Roman"/>
          <w:szCs w:val="24"/>
        </w:rPr>
        <w:t xml:space="preserve">assembling world literature. </w:t>
      </w:r>
      <w:r w:rsidR="00E515F2">
        <w:rPr>
          <w:rFonts w:ascii="Times New Roman" w:eastAsia="Calibri" w:hAnsi="Times New Roman" w:cs="Times New Roman"/>
          <w:szCs w:val="24"/>
        </w:rPr>
        <w:t>T</w:t>
      </w:r>
      <w:r w:rsidR="00E515F2" w:rsidRPr="0066785B">
        <w:rPr>
          <w:rFonts w:ascii="Times New Roman" w:eastAsia="Calibri" w:hAnsi="Times New Roman" w:cs="Times New Roman"/>
          <w:szCs w:val="24"/>
        </w:rPr>
        <w:t>hey do</w:t>
      </w:r>
      <w:r w:rsidR="00E515F2">
        <w:rPr>
          <w:rFonts w:ascii="Times New Roman" w:eastAsia="Calibri" w:hAnsi="Times New Roman" w:cs="Times New Roman"/>
          <w:szCs w:val="24"/>
        </w:rPr>
        <w:t>, however,</w:t>
      </w:r>
      <w:r w:rsidR="00E515F2" w:rsidRPr="0066785B">
        <w:rPr>
          <w:rFonts w:ascii="Times New Roman" w:eastAsia="Calibri" w:hAnsi="Times New Roman" w:cs="Times New Roman"/>
          <w:szCs w:val="24"/>
        </w:rPr>
        <w:t xml:space="preserve"> suggest how difficult it is to maintain </w:t>
      </w:r>
      <w:r w:rsidR="00E515F2">
        <w:rPr>
          <w:rFonts w:ascii="Times New Roman" w:eastAsia="Calibri" w:hAnsi="Times New Roman" w:cs="Times New Roman"/>
          <w:szCs w:val="24"/>
        </w:rPr>
        <w:t>this position</w:t>
      </w:r>
      <w:r w:rsidR="00E515F2" w:rsidRPr="0066785B">
        <w:rPr>
          <w:rFonts w:ascii="Times New Roman" w:eastAsia="Calibri" w:hAnsi="Times New Roman" w:cs="Times New Roman"/>
          <w:szCs w:val="24"/>
        </w:rPr>
        <w:t>.</w:t>
      </w:r>
      <w:r w:rsidR="00BF6AFE">
        <w:rPr>
          <w:rFonts w:ascii="Times New Roman" w:eastAsia="Calibri" w:hAnsi="Times New Roman" w:cs="Times New Roman"/>
          <w:szCs w:val="24"/>
        </w:rPr>
        <w:t xml:space="preserve"> T</w:t>
      </w:r>
      <w:r w:rsidR="008E7CD2">
        <w:rPr>
          <w:rFonts w:ascii="Times New Roman" w:eastAsia="Calibri" w:hAnsi="Times New Roman" w:cs="Times New Roman"/>
          <w:szCs w:val="24"/>
        </w:rPr>
        <w:t>he center of the world republic of letters can be made</w:t>
      </w:r>
      <w:r w:rsidR="00BF6AFE">
        <w:rPr>
          <w:rFonts w:ascii="Times New Roman" w:eastAsia="Calibri" w:hAnsi="Times New Roman" w:cs="Times New Roman"/>
          <w:szCs w:val="24"/>
        </w:rPr>
        <w:t xml:space="preserve"> to shift, but once shifted it will not stay fixed</w:t>
      </w:r>
      <w:r w:rsidR="00837E45">
        <w:rPr>
          <w:rFonts w:ascii="Times New Roman" w:eastAsia="Calibri" w:hAnsi="Times New Roman" w:cs="Times New Roman"/>
          <w:szCs w:val="24"/>
        </w:rPr>
        <w:t>.</w:t>
      </w:r>
    </w:p>
    <w:p w14:paraId="75EFC404" w14:textId="77777777" w:rsidR="00E064A9" w:rsidRDefault="00E064A9">
      <w:pPr>
        <w:spacing w:after="200" w:line="276" w:lineRule="auto"/>
        <w:ind w:firstLine="0"/>
        <w:rPr>
          <w:rFonts w:ascii="Times New Roman" w:eastAsia="Calibri" w:hAnsi="Times New Roman" w:cs="Times New Roman"/>
          <w:szCs w:val="24"/>
        </w:rPr>
      </w:pPr>
      <w:r>
        <w:rPr>
          <w:rFonts w:ascii="Times New Roman" w:eastAsia="Calibri" w:hAnsi="Times New Roman" w:cs="Times New Roman"/>
          <w:szCs w:val="24"/>
        </w:rPr>
        <w:lastRenderedPageBreak/>
        <w:br w:type="page"/>
      </w:r>
    </w:p>
    <w:p w14:paraId="0A3FB635" w14:textId="77777777" w:rsidR="004F53FB" w:rsidRDefault="004F53FB" w:rsidP="004F53FB">
      <w:pPr>
        <w:spacing w:after="200" w:line="276" w:lineRule="auto"/>
        <w:ind w:left="720" w:hanging="720"/>
        <w:rPr>
          <w:rFonts w:ascii="Times New Roman" w:hAnsi="Times New Roman" w:cs="Times New Roman"/>
          <w:szCs w:val="24"/>
        </w:rPr>
      </w:pPr>
      <w:r>
        <w:rPr>
          <w:rFonts w:ascii="Times New Roman" w:hAnsi="Times New Roman" w:cs="Times New Roman"/>
          <w:szCs w:val="24"/>
        </w:rPr>
        <w:lastRenderedPageBreak/>
        <w:t>Works Cited</w:t>
      </w:r>
    </w:p>
    <w:p w14:paraId="493DC055" w14:textId="77777777" w:rsidR="00E14020" w:rsidRDefault="00E14020" w:rsidP="00E14020">
      <w:pPr>
        <w:spacing w:after="200" w:line="276" w:lineRule="auto"/>
        <w:ind w:left="720" w:hanging="720"/>
        <w:rPr>
          <w:rFonts w:ascii="Times New Roman" w:hAnsi="Times New Roman" w:cs="Times New Roman"/>
          <w:szCs w:val="24"/>
        </w:rPr>
      </w:pPr>
      <w:r w:rsidRPr="00E14020">
        <w:rPr>
          <w:rFonts w:ascii="Times New Roman" w:hAnsi="Times New Roman" w:cs="Times New Roman"/>
          <w:i/>
          <w:iCs/>
          <w:szCs w:val="24"/>
        </w:rPr>
        <w:t>Alf laylah wa-laylah</w:t>
      </w:r>
      <w:r>
        <w:rPr>
          <w:rFonts w:ascii="Times New Roman" w:hAnsi="Times New Roman" w:cs="Times New Roman"/>
          <w:i/>
          <w:iCs/>
          <w:szCs w:val="24"/>
        </w:rPr>
        <w:t xml:space="preserve"> [1001 Nights]</w:t>
      </w:r>
      <w:r w:rsidRPr="00E14020">
        <w:rPr>
          <w:rFonts w:ascii="Times New Roman" w:hAnsi="Times New Roman" w:cs="Times New Roman"/>
          <w:szCs w:val="24"/>
        </w:rPr>
        <w:t>. 4 vols. Cairo: Maktabat al-Jumhûriyyah al-'arabiyyah, n.d.</w:t>
      </w:r>
    </w:p>
    <w:p w14:paraId="610855BE" w14:textId="77777777" w:rsidR="00E14020" w:rsidRDefault="00B4632F" w:rsidP="00E14020">
      <w:pPr>
        <w:spacing w:after="200" w:line="276" w:lineRule="auto"/>
        <w:ind w:left="720" w:hanging="720"/>
        <w:rPr>
          <w:rFonts w:ascii="Times New Roman" w:hAnsi="Times New Roman" w:cs="Times New Roman"/>
          <w:szCs w:val="24"/>
        </w:rPr>
      </w:pPr>
      <w:r w:rsidRPr="00B4632F">
        <w:rPr>
          <w:rFonts w:ascii="Times New Roman" w:hAnsi="Times New Roman" w:cs="Times New Roman"/>
          <w:i/>
          <w:iCs/>
          <w:szCs w:val="24"/>
        </w:rPr>
        <w:t>The Arabian Nights</w:t>
      </w:r>
      <w:r w:rsidRPr="00B4632F">
        <w:rPr>
          <w:rFonts w:ascii="Times New Roman" w:hAnsi="Times New Roman" w:cs="Times New Roman"/>
          <w:szCs w:val="24"/>
        </w:rPr>
        <w:t xml:space="preserve">. </w:t>
      </w:r>
      <w:r>
        <w:rPr>
          <w:rFonts w:ascii="Times New Roman" w:hAnsi="Times New Roman" w:cs="Times New Roman"/>
          <w:szCs w:val="24"/>
        </w:rPr>
        <w:t>Edited by Mahdi, Muhsin and</w:t>
      </w:r>
      <w:r w:rsidRPr="00B4632F">
        <w:rPr>
          <w:rFonts w:ascii="Times New Roman" w:hAnsi="Times New Roman" w:cs="Times New Roman"/>
          <w:szCs w:val="24"/>
        </w:rPr>
        <w:t>Translated by Husain Had</w:t>
      </w:r>
      <w:r>
        <w:rPr>
          <w:rFonts w:ascii="Times New Roman" w:hAnsi="Times New Roman" w:cs="Times New Roman"/>
          <w:szCs w:val="24"/>
        </w:rPr>
        <w:t>dawy, New Deluxe Edition</w:t>
      </w:r>
      <w:r w:rsidRPr="00B4632F">
        <w:rPr>
          <w:rFonts w:ascii="Times New Roman" w:hAnsi="Times New Roman" w:cs="Times New Roman"/>
          <w:szCs w:val="24"/>
        </w:rPr>
        <w:t>, W. W. Norton &amp; Company, 2008.</w:t>
      </w:r>
    </w:p>
    <w:p w14:paraId="17CE4433" w14:textId="77777777" w:rsidR="00475B0E" w:rsidRDefault="00475B0E" w:rsidP="00475B0E">
      <w:pPr>
        <w:pStyle w:val="Bibliography"/>
        <w:rPr>
          <w:rFonts w:ascii="Times New Roman" w:hAnsi="Times New Roman" w:cs="Times New Roman"/>
        </w:rPr>
      </w:pPr>
      <w:r>
        <w:rPr>
          <w:rFonts w:ascii="Times New Roman" w:hAnsi="Times New Roman" w:cs="Times New Roman"/>
          <w:i/>
          <w:iCs/>
        </w:rPr>
        <w:t>The Bible</w:t>
      </w:r>
      <w:r>
        <w:rPr>
          <w:rFonts w:ascii="Times New Roman" w:hAnsi="Times New Roman" w:cs="Times New Roman"/>
        </w:rPr>
        <w:t xml:space="preserve">. King James Version, Bible Hub, N.D.  </w:t>
      </w:r>
      <w:hyperlink r:id="rId13" w:history="1">
        <w:r w:rsidRPr="002F1C0B">
          <w:rPr>
            <w:rStyle w:val="Hyperlink"/>
            <w:rFonts w:ascii="Times New Roman" w:hAnsi="Times New Roman" w:cs="Times New Roman"/>
          </w:rPr>
          <w:t>http://biblehub.com/kjv/</w:t>
        </w:r>
      </w:hyperlink>
      <w:r>
        <w:rPr>
          <w:rFonts w:ascii="Times New Roman" w:hAnsi="Times New Roman" w:cs="Times New Roman"/>
        </w:rPr>
        <w:t>. Accessed 10/12/2016</w:t>
      </w:r>
    </w:p>
    <w:p w14:paraId="5F1B1AC3" w14:textId="77777777" w:rsidR="004C3482" w:rsidRDefault="004C3482" w:rsidP="00AB7858">
      <w:pPr>
        <w:pStyle w:val="Bibliography"/>
        <w:rPr>
          <w:rFonts w:ascii="Times New Roman" w:hAnsi="Times New Roman" w:cs="Times New Roman"/>
        </w:rPr>
      </w:pPr>
      <w:r w:rsidRPr="004C3482">
        <w:rPr>
          <w:rFonts w:ascii="Times New Roman" w:hAnsi="Times New Roman" w:cs="Times New Roman"/>
        </w:rPr>
        <w:t xml:space="preserve">Bernard, Anna. </w:t>
      </w:r>
      <w:r w:rsidRPr="004C3482">
        <w:rPr>
          <w:rFonts w:ascii="Times New Roman" w:hAnsi="Times New Roman" w:cs="Times New Roman"/>
          <w:i/>
          <w:iCs/>
        </w:rPr>
        <w:t>Rhetorics of Belonging: Nation, Narration, and Israel/Palestine</w:t>
      </w:r>
      <w:r w:rsidRPr="004C3482">
        <w:rPr>
          <w:rFonts w:ascii="Times New Roman" w:hAnsi="Times New Roman" w:cs="Times New Roman"/>
        </w:rPr>
        <w:t xml:space="preserve">. Liverpool UP, 2013. </w:t>
      </w:r>
    </w:p>
    <w:p w14:paraId="2DDE9A8F" w14:textId="77777777" w:rsidR="003E3036" w:rsidRPr="003E3036" w:rsidRDefault="003E3036" w:rsidP="003E3036">
      <w:pPr>
        <w:pStyle w:val="Bibliography"/>
        <w:rPr>
          <w:rFonts w:ascii="Times New Roman" w:hAnsi="Times New Roman" w:cs="Times New Roman"/>
        </w:rPr>
      </w:pPr>
      <w:r w:rsidRPr="003E3036">
        <w:rPr>
          <w:rFonts w:ascii="Times New Roman" w:hAnsi="Times New Roman" w:cs="Times New Roman"/>
        </w:rPr>
        <w:t xml:space="preserve">Cather, Willa. </w:t>
      </w:r>
      <w:r w:rsidRPr="003E3036">
        <w:rPr>
          <w:rFonts w:ascii="Times New Roman" w:hAnsi="Times New Roman" w:cs="Times New Roman"/>
          <w:i/>
          <w:iCs/>
        </w:rPr>
        <w:t>’Azizati Antonia [My Ántonia]</w:t>
      </w:r>
      <w:r w:rsidRPr="003E3036">
        <w:rPr>
          <w:rFonts w:ascii="Times New Roman" w:hAnsi="Times New Roman" w:cs="Times New Roman"/>
        </w:rPr>
        <w:t xml:space="preserve">. Translated by Suhair al-Qalamawi, </w:t>
      </w:r>
      <w:r w:rsidR="000D1A3F">
        <w:rPr>
          <w:rFonts w:ascii="Times New Roman" w:hAnsi="Times New Roman" w:cs="Times New Roman"/>
        </w:rPr>
        <w:t xml:space="preserve">Cairo: </w:t>
      </w:r>
      <w:r w:rsidRPr="003E3036">
        <w:rPr>
          <w:rFonts w:ascii="Times New Roman" w:hAnsi="Times New Roman" w:cs="Times New Roman"/>
        </w:rPr>
        <w:t>Dar al-Ma’arif, 1954.</w:t>
      </w:r>
      <w:r w:rsidR="00E14020">
        <w:rPr>
          <w:rFonts w:ascii="Times New Roman" w:hAnsi="Times New Roman" w:cs="Times New Roman"/>
        </w:rPr>
        <w:t xml:space="preserve"> [Arabic]</w:t>
      </w:r>
    </w:p>
    <w:p w14:paraId="4FDC331E" w14:textId="77777777" w:rsidR="00475B0E" w:rsidRPr="00475B0E" w:rsidRDefault="000D1A3F" w:rsidP="00475B0E">
      <w:pPr>
        <w:pStyle w:val="Bibliography"/>
        <w:rPr>
          <w:rFonts w:ascii="Times New Roman" w:hAnsi="Times New Roman" w:cs="Times New Roman"/>
        </w:rPr>
      </w:pPr>
      <w:r w:rsidRPr="000D1A3F">
        <w:rPr>
          <w:rFonts w:ascii="Times New Roman" w:hAnsi="Times New Roman" w:cs="Times New Roman"/>
        </w:rPr>
        <w:t xml:space="preserve">Cather, Willa. </w:t>
      </w:r>
      <w:r w:rsidRPr="000D1A3F">
        <w:rPr>
          <w:rFonts w:ascii="Times New Roman" w:hAnsi="Times New Roman" w:cs="Times New Roman"/>
          <w:i/>
          <w:iCs/>
        </w:rPr>
        <w:t>My Ántonia</w:t>
      </w:r>
      <w:r w:rsidRPr="000D1A3F">
        <w:rPr>
          <w:rFonts w:ascii="Times New Roman" w:hAnsi="Times New Roman" w:cs="Times New Roman"/>
        </w:rPr>
        <w:t>. Houghton Mifflin, 1918, http://cather.unl.edu/0018.html. The Willa Cather Archive.</w:t>
      </w:r>
      <w:r w:rsidR="00475B0E">
        <w:rPr>
          <w:rFonts w:ascii="Times New Roman" w:hAnsi="Times New Roman" w:cs="Times New Roman"/>
        </w:rPr>
        <w:t xml:space="preserve"> Accessed 12 Oct 2017.</w:t>
      </w:r>
    </w:p>
    <w:p w14:paraId="4DA1F790" w14:textId="77777777" w:rsidR="004C3482" w:rsidRPr="004C3482" w:rsidRDefault="004C3482" w:rsidP="00AB7858">
      <w:pPr>
        <w:pStyle w:val="Bibliography"/>
        <w:rPr>
          <w:rFonts w:ascii="Times New Roman" w:hAnsi="Times New Roman" w:cs="Times New Roman"/>
        </w:rPr>
      </w:pPr>
      <w:r w:rsidRPr="004C3482">
        <w:rPr>
          <w:rFonts w:ascii="Times New Roman" w:hAnsi="Times New Roman" w:cs="Times New Roman"/>
        </w:rPr>
        <w:t xml:space="preserve">Damrosch, David. </w:t>
      </w:r>
      <w:r w:rsidRPr="004C3482">
        <w:rPr>
          <w:rFonts w:ascii="Times New Roman" w:hAnsi="Times New Roman" w:cs="Times New Roman"/>
          <w:i/>
          <w:iCs/>
        </w:rPr>
        <w:t>What Is World Literature?</w:t>
      </w:r>
      <w:r w:rsidRPr="004C3482">
        <w:rPr>
          <w:rFonts w:ascii="Times New Roman" w:hAnsi="Times New Roman" w:cs="Times New Roman"/>
        </w:rPr>
        <w:t xml:space="preserve"> Princeto</w:t>
      </w:r>
      <w:r w:rsidR="00AB7858">
        <w:rPr>
          <w:rFonts w:ascii="Times New Roman" w:hAnsi="Times New Roman" w:cs="Times New Roman"/>
        </w:rPr>
        <w:t>n UP, 2003.</w:t>
      </w:r>
    </w:p>
    <w:p w14:paraId="59A33E35" w14:textId="77777777" w:rsidR="00475B0E" w:rsidRDefault="004C3482" w:rsidP="00AB7858">
      <w:pPr>
        <w:pStyle w:val="Bibliography"/>
        <w:rPr>
          <w:rFonts w:ascii="Times New Roman" w:hAnsi="Times New Roman" w:cs="Times New Roman"/>
          <w:i/>
          <w:iCs/>
        </w:rPr>
      </w:pPr>
      <w:r w:rsidRPr="004C3482">
        <w:rPr>
          <w:rFonts w:ascii="Times New Roman" w:hAnsi="Times New Roman" w:cs="Times New Roman"/>
        </w:rPr>
        <w:t xml:space="preserve">Dimock, Wai Chee. “World Literature on </w:t>
      </w:r>
      <w:r w:rsidRPr="004C3482">
        <w:rPr>
          <w:rFonts w:ascii="Times New Roman" w:hAnsi="Times New Roman" w:cs="Times New Roman"/>
          <w:i/>
          <w:iCs/>
        </w:rPr>
        <w:t>Facebook</w:t>
      </w:r>
      <w:r w:rsidRPr="004C3482">
        <w:rPr>
          <w:rFonts w:ascii="Times New Roman" w:hAnsi="Times New Roman" w:cs="Times New Roman"/>
        </w:rPr>
        <w:t xml:space="preserve">.” </w:t>
      </w:r>
      <w:r w:rsidRPr="004C3482">
        <w:rPr>
          <w:rFonts w:ascii="Times New Roman" w:hAnsi="Times New Roman" w:cs="Times New Roman"/>
          <w:i/>
          <w:iCs/>
        </w:rPr>
        <w:t>PMLA</w:t>
      </w:r>
      <w:r w:rsidR="00F77B20">
        <w:rPr>
          <w:rFonts w:ascii="Times New Roman" w:hAnsi="Times New Roman" w:cs="Times New Roman"/>
        </w:rPr>
        <w:t>, vol. 126, no 3, 2011), pp.</w:t>
      </w:r>
      <w:r w:rsidRPr="004C3482">
        <w:rPr>
          <w:rFonts w:ascii="Times New Roman" w:hAnsi="Times New Roman" w:cs="Times New Roman"/>
        </w:rPr>
        <w:t xml:space="preserve"> 730–736. </w:t>
      </w:r>
      <w:hyperlink r:id="rId14" w:history="1">
        <w:r w:rsidR="00475B0E" w:rsidRPr="002F1C0B">
          <w:rPr>
            <w:rStyle w:val="Hyperlink"/>
            <w:rFonts w:ascii="Times New Roman" w:hAnsi="Times New Roman" w:cs="Times New Roman"/>
            <w:i/>
            <w:iCs/>
          </w:rPr>
          <w:t>www.jstor.org/stable/41414146</w:t>
        </w:r>
      </w:hyperlink>
      <w:r w:rsidR="00AB7858" w:rsidRPr="00AB7858">
        <w:rPr>
          <w:rFonts w:ascii="Times New Roman" w:hAnsi="Times New Roman" w:cs="Times New Roman"/>
          <w:i/>
          <w:iCs/>
        </w:rPr>
        <w:t>.</w:t>
      </w:r>
    </w:p>
    <w:p w14:paraId="66964A7F" w14:textId="77777777" w:rsidR="00D37CED" w:rsidRPr="00D37CED" w:rsidRDefault="004C3482" w:rsidP="00AB7858">
      <w:pPr>
        <w:pStyle w:val="Bibliography"/>
        <w:rPr>
          <w:rFonts w:ascii="Times New Roman" w:hAnsi="Times New Roman" w:cs="Times New Roman"/>
        </w:rPr>
      </w:pPr>
      <w:r w:rsidRPr="004C3482">
        <w:rPr>
          <w:rFonts w:ascii="Times New Roman" w:hAnsi="Times New Roman" w:cs="Times New Roman"/>
        </w:rPr>
        <w:t xml:space="preserve">Engle, Paul, and Hualing Nieh Engles. “Why Translation in Iowa.” </w:t>
      </w:r>
      <w:r w:rsidRPr="004C3482">
        <w:rPr>
          <w:rFonts w:ascii="Times New Roman" w:hAnsi="Times New Roman" w:cs="Times New Roman"/>
          <w:i/>
          <w:iCs/>
        </w:rPr>
        <w:t>Writing from the World: Poetry, Fiction, and Criticism in Translation and in Original English by Members of the International Writing Program from the First Ten Years of Its Life</w:t>
      </w:r>
      <w:r w:rsidRPr="004C3482">
        <w:rPr>
          <w:rFonts w:ascii="Times New Roman" w:hAnsi="Times New Roman" w:cs="Times New Roman"/>
        </w:rPr>
        <w:t>. Ed. Paul Engle and Hauling Nieh Engle. Iowa City: International Wr</w:t>
      </w:r>
      <w:r w:rsidR="00AB7858">
        <w:rPr>
          <w:rFonts w:ascii="Times New Roman" w:hAnsi="Times New Roman" w:cs="Times New Roman"/>
        </w:rPr>
        <w:t xml:space="preserve">iting Program, 1976. </w:t>
      </w:r>
      <w:r w:rsidR="00F77B20">
        <w:rPr>
          <w:rFonts w:ascii="Times New Roman" w:hAnsi="Times New Roman" w:cs="Times New Roman"/>
        </w:rPr>
        <w:t xml:space="preserve"> pp. </w:t>
      </w:r>
      <w:r w:rsidR="00AB7858">
        <w:rPr>
          <w:rFonts w:ascii="Times New Roman" w:hAnsi="Times New Roman" w:cs="Times New Roman"/>
        </w:rPr>
        <w:t>1–2.</w:t>
      </w:r>
    </w:p>
    <w:p w14:paraId="2EB4E2C6" w14:textId="77777777" w:rsidR="00AB7858" w:rsidRPr="00AB7858" w:rsidRDefault="004C3482" w:rsidP="00AB7858">
      <w:pPr>
        <w:pStyle w:val="Bibliography"/>
        <w:rPr>
          <w:rFonts w:ascii="Times New Roman" w:hAnsi="Times New Roman" w:cs="Times New Roman"/>
        </w:rPr>
      </w:pPr>
      <w:r w:rsidRPr="004C3482">
        <w:rPr>
          <w:rFonts w:ascii="Times New Roman" w:hAnsi="Times New Roman" w:cs="Times New Roman"/>
        </w:rPr>
        <w:t xml:space="preserve">Feldhay Brenner, Rachel. “In Search of Identity: The Israeli Arab Artist in Anton Shammas’s </w:t>
      </w:r>
      <w:r w:rsidRPr="004C3482">
        <w:rPr>
          <w:rFonts w:ascii="Times New Roman" w:hAnsi="Times New Roman" w:cs="Times New Roman"/>
          <w:i/>
          <w:iCs/>
        </w:rPr>
        <w:t>Arabesques</w:t>
      </w:r>
      <w:r w:rsidRPr="004C3482">
        <w:rPr>
          <w:rFonts w:ascii="Times New Roman" w:hAnsi="Times New Roman" w:cs="Times New Roman"/>
        </w:rPr>
        <w:t xml:space="preserve">.” </w:t>
      </w:r>
      <w:r w:rsidRPr="004C3482">
        <w:rPr>
          <w:rFonts w:ascii="Times New Roman" w:hAnsi="Times New Roman" w:cs="Times New Roman"/>
          <w:i/>
          <w:iCs/>
        </w:rPr>
        <w:t>PMLA</w:t>
      </w:r>
      <w:r w:rsidR="00F77B20">
        <w:rPr>
          <w:rFonts w:ascii="Times New Roman" w:hAnsi="Times New Roman" w:cs="Times New Roman"/>
        </w:rPr>
        <w:t xml:space="preserve">, vol. 108, no, </w:t>
      </w:r>
      <w:r w:rsidRPr="004C3482">
        <w:rPr>
          <w:rFonts w:ascii="Times New Roman" w:hAnsi="Times New Roman" w:cs="Times New Roman"/>
        </w:rPr>
        <w:t>3</w:t>
      </w:r>
      <w:r w:rsidR="00F77B20">
        <w:rPr>
          <w:rFonts w:ascii="Times New Roman" w:hAnsi="Times New Roman" w:cs="Times New Roman"/>
        </w:rPr>
        <w:t>, 1993, pp.</w:t>
      </w:r>
      <w:r w:rsidRPr="004C3482">
        <w:rPr>
          <w:rFonts w:ascii="Times New Roman" w:hAnsi="Times New Roman" w:cs="Times New Roman"/>
        </w:rPr>
        <w:t xml:space="preserve"> 431–45. </w:t>
      </w:r>
      <w:r w:rsidRPr="004C3482">
        <w:rPr>
          <w:rFonts w:ascii="Times New Roman" w:hAnsi="Times New Roman" w:cs="Times New Roman"/>
          <w:i/>
          <w:iCs/>
        </w:rPr>
        <w:t>JSTOR</w:t>
      </w:r>
      <w:r w:rsidRPr="004C3482">
        <w:rPr>
          <w:rFonts w:ascii="Times New Roman" w:hAnsi="Times New Roman" w:cs="Times New Roman"/>
        </w:rPr>
        <w:t xml:space="preserve">. </w:t>
      </w:r>
      <w:r w:rsidR="00AB7858" w:rsidRPr="00AB7858">
        <w:rPr>
          <w:rFonts w:ascii="Times New Roman" w:hAnsi="Times New Roman" w:cs="Times New Roman"/>
        </w:rPr>
        <w:t>www.jstor.org/stable/462613.</w:t>
      </w:r>
    </w:p>
    <w:p w14:paraId="6C6C8A56" w14:textId="77777777" w:rsidR="004C3482" w:rsidRPr="004C3482" w:rsidRDefault="004C3482" w:rsidP="004C3482">
      <w:pPr>
        <w:pStyle w:val="Bibliography"/>
        <w:rPr>
          <w:rFonts w:ascii="Times New Roman" w:hAnsi="Times New Roman" w:cs="Times New Roman"/>
        </w:rPr>
      </w:pPr>
      <w:r w:rsidRPr="004C3482">
        <w:rPr>
          <w:rFonts w:ascii="Times New Roman" w:hAnsi="Times New Roman" w:cs="Times New Roman"/>
        </w:rPr>
        <w:t xml:space="preserve">Feldman, Yael. “Postcolonial Memory, Postmodern Intertextuality: Anton Shammas’s </w:t>
      </w:r>
      <w:r w:rsidRPr="004C3482">
        <w:rPr>
          <w:rFonts w:ascii="Times New Roman" w:hAnsi="Times New Roman" w:cs="Times New Roman"/>
          <w:i/>
          <w:iCs/>
        </w:rPr>
        <w:t>Arabesques</w:t>
      </w:r>
      <w:r w:rsidRPr="004C3482">
        <w:rPr>
          <w:rFonts w:ascii="Times New Roman" w:hAnsi="Times New Roman" w:cs="Times New Roman"/>
        </w:rPr>
        <w:t xml:space="preserve"> Revisited.” </w:t>
      </w:r>
      <w:r w:rsidRPr="004C3482">
        <w:rPr>
          <w:rFonts w:ascii="Times New Roman" w:hAnsi="Times New Roman" w:cs="Times New Roman"/>
          <w:i/>
          <w:iCs/>
        </w:rPr>
        <w:t>PMLA</w:t>
      </w:r>
      <w:r w:rsidR="00F77B20">
        <w:rPr>
          <w:rFonts w:ascii="Times New Roman" w:hAnsi="Times New Roman" w:cs="Times New Roman"/>
          <w:i/>
          <w:iCs/>
        </w:rPr>
        <w:t xml:space="preserve">, </w:t>
      </w:r>
      <w:r w:rsidRPr="004C3482">
        <w:rPr>
          <w:rFonts w:ascii="Times New Roman" w:hAnsi="Times New Roman" w:cs="Times New Roman"/>
        </w:rPr>
        <w:t xml:space="preserve"> </w:t>
      </w:r>
      <w:r w:rsidR="00F77B20">
        <w:rPr>
          <w:rFonts w:ascii="Times New Roman" w:hAnsi="Times New Roman" w:cs="Times New Roman"/>
        </w:rPr>
        <w:t>vol. 114 no. 3, 1999, pp. 373–89.</w:t>
      </w:r>
    </w:p>
    <w:p w14:paraId="1B03FF3A" w14:textId="77777777" w:rsidR="00AB7858" w:rsidRDefault="004C3482" w:rsidP="00AB7858">
      <w:pPr>
        <w:pStyle w:val="Bibliography"/>
        <w:rPr>
          <w:rFonts w:ascii="Times New Roman" w:hAnsi="Times New Roman" w:cs="Times New Roman"/>
        </w:rPr>
      </w:pPr>
      <w:r w:rsidRPr="004C3482">
        <w:rPr>
          <w:rFonts w:ascii="Times New Roman" w:hAnsi="Times New Roman" w:cs="Times New Roman"/>
        </w:rPr>
        <w:lastRenderedPageBreak/>
        <w:t xml:space="preserve">Felski, Rita. “Context Stinks!” </w:t>
      </w:r>
      <w:r w:rsidRPr="004C3482">
        <w:rPr>
          <w:rFonts w:ascii="Times New Roman" w:hAnsi="Times New Roman" w:cs="Times New Roman"/>
          <w:i/>
          <w:iCs/>
        </w:rPr>
        <w:t>New Literary History</w:t>
      </w:r>
      <w:r w:rsidR="00F77B20">
        <w:rPr>
          <w:rFonts w:ascii="Times New Roman" w:hAnsi="Times New Roman" w:cs="Times New Roman"/>
          <w:i/>
          <w:iCs/>
        </w:rPr>
        <w:t xml:space="preserve">, </w:t>
      </w:r>
      <w:r w:rsidR="00F77B20">
        <w:rPr>
          <w:rFonts w:ascii="Times New Roman" w:hAnsi="Times New Roman" w:cs="Times New Roman"/>
        </w:rPr>
        <w:t>vol. 42, no. 4, 2011, pp.</w:t>
      </w:r>
      <w:r w:rsidRPr="004C3482">
        <w:rPr>
          <w:rFonts w:ascii="Times New Roman" w:hAnsi="Times New Roman" w:cs="Times New Roman"/>
        </w:rPr>
        <w:t xml:space="preserve"> 573–591. </w:t>
      </w:r>
      <w:r w:rsidRPr="004C3482">
        <w:rPr>
          <w:rFonts w:ascii="Times New Roman" w:hAnsi="Times New Roman" w:cs="Times New Roman"/>
          <w:i/>
          <w:iCs/>
        </w:rPr>
        <w:t>Project MUSE</w:t>
      </w:r>
      <w:r w:rsidRPr="004C3482">
        <w:rPr>
          <w:rFonts w:ascii="Times New Roman" w:hAnsi="Times New Roman" w:cs="Times New Roman"/>
        </w:rPr>
        <w:t xml:space="preserve">. </w:t>
      </w:r>
      <w:r w:rsidR="00AB7858" w:rsidRPr="00AB7858">
        <w:rPr>
          <w:rFonts w:ascii="Times New Roman" w:hAnsi="Times New Roman" w:cs="Times New Roman"/>
        </w:rPr>
        <w:t>doi:10.1353/nlh.2011.0045</w:t>
      </w:r>
    </w:p>
    <w:p w14:paraId="036322D3" w14:textId="77777777" w:rsidR="004C3482" w:rsidRPr="004C3482" w:rsidRDefault="004C3482" w:rsidP="00AB7858">
      <w:pPr>
        <w:pStyle w:val="Bibliography"/>
        <w:rPr>
          <w:rFonts w:ascii="Times New Roman" w:hAnsi="Times New Roman" w:cs="Times New Roman"/>
        </w:rPr>
      </w:pPr>
      <w:r w:rsidRPr="004C3482">
        <w:rPr>
          <w:rFonts w:ascii="Times New Roman" w:hAnsi="Times New Roman" w:cs="Times New Roman"/>
        </w:rPr>
        <w:t xml:space="preserve">Ginsburg, Shai. “The Bookcase and the Language of Grace.” </w:t>
      </w:r>
      <w:r w:rsidRPr="004C3482">
        <w:rPr>
          <w:rFonts w:ascii="Times New Roman" w:hAnsi="Times New Roman" w:cs="Times New Roman"/>
          <w:i/>
          <w:iCs/>
        </w:rPr>
        <w:t>Mikan</w:t>
      </w:r>
      <w:r w:rsidR="00F77B20">
        <w:rPr>
          <w:rFonts w:ascii="Times New Roman" w:hAnsi="Times New Roman" w:cs="Times New Roman"/>
        </w:rPr>
        <w:t xml:space="preserve"> vol. 14, 2014, pp. 239–63. </w:t>
      </w:r>
      <w:r w:rsidR="00DD0320">
        <w:rPr>
          <w:rFonts w:ascii="Times New Roman" w:hAnsi="Times New Roman" w:cs="Times New Roman"/>
        </w:rPr>
        <w:t>[Hebrew]</w:t>
      </w:r>
    </w:p>
    <w:p w14:paraId="0D3BA876" w14:textId="77777777" w:rsidR="004C3482" w:rsidRPr="004C3482" w:rsidRDefault="004C3482" w:rsidP="00AB7858">
      <w:pPr>
        <w:pStyle w:val="Bibliography"/>
        <w:rPr>
          <w:rFonts w:ascii="Times New Roman" w:hAnsi="Times New Roman" w:cs="Times New Roman"/>
        </w:rPr>
      </w:pPr>
      <w:r w:rsidRPr="004C3482">
        <w:rPr>
          <w:rFonts w:ascii="Times New Roman" w:hAnsi="Times New Roman" w:cs="Times New Roman"/>
        </w:rPr>
        <w:t xml:space="preserve">---. “‘The Rock of Our Very Existence’: Anton Shammas’s </w:t>
      </w:r>
      <w:r w:rsidRPr="004C3482">
        <w:rPr>
          <w:rFonts w:ascii="Times New Roman" w:hAnsi="Times New Roman" w:cs="Times New Roman"/>
          <w:i/>
          <w:iCs/>
        </w:rPr>
        <w:t>Arabesques</w:t>
      </w:r>
      <w:r w:rsidRPr="004C3482">
        <w:rPr>
          <w:rFonts w:ascii="Times New Roman" w:hAnsi="Times New Roman" w:cs="Times New Roman"/>
        </w:rPr>
        <w:t xml:space="preserve"> and the Rhetoric of Hebrew Literature.” </w:t>
      </w:r>
      <w:r w:rsidRPr="004C3482">
        <w:rPr>
          <w:rFonts w:ascii="Times New Roman" w:hAnsi="Times New Roman" w:cs="Times New Roman"/>
          <w:i/>
          <w:iCs/>
        </w:rPr>
        <w:t>Comparative Literature</w:t>
      </w:r>
      <w:r w:rsidR="00F77B20">
        <w:rPr>
          <w:rFonts w:ascii="Times New Roman" w:hAnsi="Times New Roman" w:cs="Times New Roman"/>
          <w:i/>
          <w:iCs/>
        </w:rPr>
        <w:t xml:space="preserve">, </w:t>
      </w:r>
      <w:r w:rsidR="00F77B20">
        <w:rPr>
          <w:rFonts w:ascii="Times New Roman" w:hAnsi="Times New Roman" w:cs="Times New Roman"/>
        </w:rPr>
        <w:t xml:space="preserve">vol. 58 no. </w:t>
      </w:r>
      <w:r w:rsidRPr="004C3482">
        <w:rPr>
          <w:rFonts w:ascii="Times New Roman" w:hAnsi="Times New Roman" w:cs="Times New Roman"/>
        </w:rPr>
        <w:t>3</w:t>
      </w:r>
      <w:r w:rsidR="00F77B20">
        <w:rPr>
          <w:rFonts w:ascii="Times New Roman" w:hAnsi="Times New Roman" w:cs="Times New Roman"/>
        </w:rPr>
        <w:t>, 2006, pp.</w:t>
      </w:r>
      <w:r w:rsidRPr="004C3482">
        <w:rPr>
          <w:rFonts w:ascii="Times New Roman" w:hAnsi="Times New Roman" w:cs="Times New Roman"/>
        </w:rPr>
        <w:t xml:space="preserve"> 187–204. </w:t>
      </w:r>
      <w:r w:rsidR="00AB7858" w:rsidRPr="00AB7858">
        <w:rPr>
          <w:rFonts w:ascii="Times New Roman" w:hAnsi="Times New Roman" w:cs="Times New Roman"/>
        </w:rPr>
        <w:t>www.jstor.org/stable/4125342.</w:t>
      </w:r>
    </w:p>
    <w:p w14:paraId="44BA65FF" w14:textId="77777777" w:rsidR="004C3482" w:rsidRPr="004C3482" w:rsidRDefault="004C3482" w:rsidP="00AB7858">
      <w:pPr>
        <w:pStyle w:val="Bibliography"/>
        <w:rPr>
          <w:rFonts w:ascii="Times New Roman" w:hAnsi="Times New Roman" w:cs="Times New Roman"/>
        </w:rPr>
      </w:pPr>
      <w:r w:rsidRPr="004C3482">
        <w:rPr>
          <w:rFonts w:ascii="Times New Roman" w:hAnsi="Times New Roman" w:cs="Times New Roman"/>
        </w:rPr>
        <w:t xml:space="preserve">Gluzman, Michael. “The Politics of Intertextuality in Anton Shammas’s </w:t>
      </w:r>
      <w:r w:rsidRPr="004C3482">
        <w:rPr>
          <w:rFonts w:ascii="Times New Roman" w:hAnsi="Times New Roman" w:cs="Times New Roman"/>
          <w:i/>
          <w:iCs/>
        </w:rPr>
        <w:t>Arabesques</w:t>
      </w:r>
      <w:r w:rsidRPr="004C3482">
        <w:rPr>
          <w:rFonts w:ascii="Times New Roman" w:hAnsi="Times New Roman" w:cs="Times New Roman"/>
        </w:rPr>
        <w:t xml:space="preserve">.” </w:t>
      </w:r>
      <w:r w:rsidRPr="004C3482">
        <w:rPr>
          <w:rFonts w:ascii="Times New Roman" w:hAnsi="Times New Roman" w:cs="Times New Roman"/>
          <w:i/>
          <w:iCs/>
        </w:rPr>
        <w:t>Journal of Modern Jewish Studies</w:t>
      </w:r>
      <w:r w:rsidR="00F77B20">
        <w:rPr>
          <w:rFonts w:ascii="Times New Roman" w:hAnsi="Times New Roman" w:cs="Times New Roman"/>
        </w:rPr>
        <w:t xml:space="preserve">, vol. 3, no. 3, 2004, pp. </w:t>
      </w:r>
      <w:r w:rsidRPr="004C3482">
        <w:rPr>
          <w:rFonts w:ascii="Times New Roman" w:hAnsi="Times New Roman" w:cs="Times New Roman"/>
        </w:rPr>
        <w:t>319–36.</w:t>
      </w:r>
    </w:p>
    <w:p w14:paraId="3DE7CB24" w14:textId="77777777" w:rsidR="00E14020" w:rsidRDefault="00E14020" w:rsidP="00532F3C">
      <w:pPr>
        <w:pStyle w:val="Bibliography"/>
        <w:rPr>
          <w:rFonts w:ascii="Times New Roman" w:hAnsi="Times New Roman" w:cs="Times New Roman"/>
        </w:rPr>
      </w:pPr>
      <w:r w:rsidRPr="00E14020">
        <w:rPr>
          <w:rFonts w:ascii="Times New Roman" w:hAnsi="Times New Roman" w:cs="Times New Roman"/>
        </w:rPr>
        <w:t xml:space="preserve">Grossman, David. </w:t>
      </w:r>
      <w:r w:rsidRPr="00E14020">
        <w:rPr>
          <w:rFonts w:ascii="Times New Roman" w:hAnsi="Times New Roman" w:cs="Times New Roman"/>
          <w:i/>
          <w:iCs/>
        </w:rPr>
        <w:t xml:space="preserve">Ayen Erech: Ahava [See Under: </w:t>
      </w:r>
      <w:r w:rsidR="00532F3C">
        <w:rPr>
          <w:rFonts w:ascii="Times New Roman" w:hAnsi="Times New Roman" w:cs="Times New Roman"/>
          <w:i/>
          <w:iCs/>
        </w:rPr>
        <w:t>Love</w:t>
      </w:r>
      <w:r w:rsidRPr="00E14020">
        <w:rPr>
          <w:rFonts w:ascii="Times New Roman" w:hAnsi="Times New Roman" w:cs="Times New Roman"/>
          <w:i/>
          <w:iCs/>
        </w:rPr>
        <w:t>]</w:t>
      </w:r>
      <w:r w:rsidRPr="00E14020">
        <w:rPr>
          <w:rFonts w:ascii="Times New Roman" w:hAnsi="Times New Roman" w:cs="Times New Roman"/>
        </w:rPr>
        <w:t>. Ha-kibbutz Hameuchad, 1986.</w:t>
      </w:r>
      <w:r>
        <w:rPr>
          <w:rFonts w:ascii="Times New Roman" w:hAnsi="Times New Roman" w:cs="Times New Roman"/>
        </w:rPr>
        <w:t xml:space="preserve"> [Hebrew]</w:t>
      </w:r>
    </w:p>
    <w:p w14:paraId="00690650" w14:textId="77777777" w:rsidR="00E14020" w:rsidRPr="00E14020" w:rsidRDefault="00E14020" w:rsidP="00E14020">
      <w:pPr>
        <w:pStyle w:val="Bibliography"/>
        <w:rPr>
          <w:rFonts w:ascii="Times New Roman" w:hAnsi="Times New Roman" w:cs="Times New Roman"/>
        </w:rPr>
      </w:pPr>
      <w:r w:rsidRPr="00E14020">
        <w:rPr>
          <w:rFonts w:ascii="Times New Roman" w:hAnsi="Times New Roman" w:cs="Times New Roman"/>
        </w:rPr>
        <w:t xml:space="preserve">Grossman, David. </w:t>
      </w:r>
      <w:r w:rsidRPr="00E14020">
        <w:rPr>
          <w:rFonts w:ascii="Times New Roman" w:hAnsi="Times New Roman" w:cs="Times New Roman"/>
          <w:i/>
          <w:iCs/>
        </w:rPr>
        <w:t>See Under: LOVE: A Novel</w:t>
      </w:r>
      <w:r w:rsidRPr="00E14020">
        <w:rPr>
          <w:rFonts w:ascii="Times New Roman" w:hAnsi="Times New Roman" w:cs="Times New Roman"/>
        </w:rPr>
        <w:t>. Translated by Betsy Rosenberg, Picador, 2002.</w:t>
      </w:r>
    </w:p>
    <w:p w14:paraId="5823E38F" w14:textId="77777777" w:rsidR="00AB7858" w:rsidRDefault="004C3482" w:rsidP="00AB7858">
      <w:pPr>
        <w:pStyle w:val="Bibliography"/>
        <w:rPr>
          <w:rFonts w:ascii="Times New Roman" w:hAnsi="Times New Roman" w:cs="Times New Roman"/>
        </w:rPr>
      </w:pPr>
      <w:r w:rsidRPr="004C3482">
        <w:rPr>
          <w:rFonts w:ascii="Times New Roman" w:hAnsi="Times New Roman" w:cs="Times New Roman"/>
        </w:rPr>
        <w:t xml:space="preserve">Hever, Hanan. “Six Miniatures on Anton Shammas’s ‘Arabesques.’” </w:t>
      </w:r>
      <w:r w:rsidRPr="004C3482">
        <w:rPr>
          <w:rFonts w:ascii="Times New Roman" w:hAnsi="Times New Roman" w:cs="Times New Roman"/>
          <w:i/>
          <w:iCs/>
        </w:rPr>
        <w:t>Cultural Critique</w:t>
      </w:r>
      <w:r w:rsidR="00F77B20">
        <w:rPr>
          <w:rFonts w:ascii="Times New Roman" w:hAnsi="Times New Roman" w:cs="Times New Roman"/>
        </w:rPr>
        <w:t>,</w:t>
      </w:r>
      <w:r w:rsidR="00AB7858">
        <w:rPr>
          <w:rFonts w:ascii="Times New Roman" w:hAnsi="Times New Roman" w:cs="Times New Roman"/>
        </w:rPr>
        <w:t xml:space="preserve"> no. </w:t>
      </w:r>
      <w:r w:rsidR="00F77B20">
        <w:rPr>
          <w:rFonts w:ascii="Times New Roman" w:hAnsi="Times New Roman" w:cs="Times New Roman"/>
        </w:rPr>
        <w:t>7, 1987, pp.</w:t>
      </w:r>
      <w:r w:rsidRPr="004C3482">
        <w:rPr>
          <w:rFonts w:ascii="Times New Roman" w:hAnsi="Times New Roman" w:cs="Times New Roman"/>
        </w:rPr>
        <w:t xml:space="preserve"> 47–76.</w:t>
      </w:r>
      <w:r w:rsidR="00F77B20">
        <w:rPr>
          <w:rFonts w:ascii="Times New Roman" w:hAnsi="Times New Roman" w:cs="Times New Roman"/>
        </w:rPr>
        <w:t xml:space="preserve"> </w:t>
      </w:r>
      <w:r w:rsidR="00F77B20">
        <w:rPr>
          <w:rFonts w:ascii="Times New Roman" w:hAnsi="Times New Roman" w:cs="Times New Roman"/>
          <w:i/>
          <w:iCs/>
        </w:rPr>
        <w:t xml:space="preserve">JSTOR. </w:t>
      </w:r>
      <w:r w:rsidRPr="004C3482">
        <w:rPr>
          <w:rFonts w:ascii="Times New Roman" w:hAnsi="Times New Roman" w:cs="Times New Roman"/>
        </w:rPr>
        <w:t xml:space="preserve"> </w:t>
      </w:r>
      <w:hyperlink r:id="rId15" w:history="1">
        <w:r w:rsidR="00AB7858" w:rsidRPr="00CE43C7">
          <w:rPr>
            <w:rStyle w:val="Hyperlink"/>
            <w:rFonts w:ascii="Times New Roman" w:hAnsi="Times New Roman" w:cs="Times New Roman"/>
          </w:rPr>
          <w:t>http://www.jstor.org/stable/1354150</w:t>
        </w:r>
      </w:hyperlink>
    </w:p>
    <w:p w14:paraId="73DDBD23" w14:textId="77777777" w:rsidR="004C3482" w:rsidRPr="004C3482" w:rsidRDefault="004C3482" w:rsidP="00F77B20">
      <w:pPr>
        <w:pStyle w:val="Bibliography"/>
        <w:rPr>
          <w:rFonts w:ascii="Times New Roman" w:hAnsi="Times New Roman" w:cs="Times New Roman"/>
        </w:rPr>
      </w:pPr>
      <w:r w:rsidRPr="004C3482">
        <w:rPr>
          <w:rFonts w:ascii="Times New Roman" w:hAnsi="Times New Roman" w:cs="Times New Roman"/>
        </w:rPr>
        <w:t xml:space="preserve">Kayyal, Mahmoud. “‘Arabs Dancing in a New Light of Arabesques’: Minor Hebrew Works of Palestinian Authors in the Eyes of Critics.” </w:t>
      </w:r>
      <w:r w:rsidRPr="004C3482">
        <w:rPr>
          <w:rFonts w:ascii="Times New Roman" w:hAnsi="Times New Roman" w:cs="Times New Roman"/>
          <w:i/>
          <w:iCs/>
        </w:rPr>
        <w:t>Middle Eastern Literatures</w:t>
      </w:r>
      <w:r w:rsidR="00F77B20">
        <w:rPr>
          <w:rFonts w:ascii="Times New Roman" w:hAnsi="Times New Roman" w:cs="Times New Roman"/>
          <w:i/>
          <w:iCs/>
        </w:rPr>
        <w:t xml:space="preserve">, </w:t>
      </w:r>
      <w:r w:rsidR="00F77B20">
        <w:rPr>
          <w:rFonts w:ascii="Times New Roman" w:hAnsi="Times New Roman" w:cs="Times New Roman"/>
        </w:rPr>
        <w:t xml:space="preserve">vol. 11, no. </w:t>
      </w:r>
      <w:r w:rsidRPr="004C3482">
        <w:rPr>
          <w:rFonts w:ascii="Times New Roman" w:hAnsi="Times New Roman" w:cs="Times New Roman"/>
        </w:rPr>
        <w:t>1</w:t>
      </w:r>
      <w:r w:rsidR="00F77B20">
        <w:rPr>
          <w:rFonts w:ascii="Times New Roman" w:hAnsi="Times New Roman" w:cs="Times New Roman"/>
        </w:rPr>
        <w:t>, 2008, pp.</w:t>
      </w:r>
      <w:r w:rsidRPr="004C3482">
        <w:rPr>
          <w:rFonts w:ascii="Times New Roman" w:hAnsi="Times New Roman" w:cs="Times New Roman"/>
        </w:rPr>
        <w:t xml:space="preserve"> 31–51. </w:t>
      </w:r>
      <w:r w:rsidR="00F77B20">
        <w:rPr>
          <w:rFonts w:ascii="Times New Roman" w:hAnsi="Times New Roman" w:cs="Times New Roman"/>
          <w:i/>
          <w:iCs/>
        </w:rPr>
        <w:t>Francis&amp;Taylor Online</w:t>
      </w:r>
      <w:r w:rsidR="00F77B20">
        <w:rPr>
          <w:rFonts w:ascii="Times New Roman" w:hAnsi="Times New Roman" w:cs="Times New Roman"/>
        </w:rPr>
        <w:t xml:space="preserve">. </w:t>
      </w:r>
      <w:r w:rsidR="00F77B20" w:rsidRPr="00F77B20">
        <w:rPr>
          <w:rFonts w:ascii="Times New Roman" w:hAnsi="Times New Roman" w:cs="Times New Roman"/>
        </w:rPr>
        <w:t>DOI: 10.1080/14752620801896297</w:t>
      </w:r>
    </w:p>
    <w:p w14:paraId="1CADEE4A" w14:textId="77777777" w:rsidR="004C3482" w:rsidRPr="004C3482" w:rsidRDefault="004C3482" w:rsidP="00F77B20">
      <w:pPr>
        <w:pStyle w:val="Bibliography"/>
        <w:rPr>
          <w:rFonts w:ascii="Times New Roman" w:hAnsi="Times New Roman" w:cs="Times New Roman"/>
        </w:rPr>
      </w:pPr>
      <w:r w:rsidRPr="004C3482">
        <w:rPr>
          <w:rFonts w:ascii="Times New Roman" w:hAnsi="Times New Roman" w:cs="Times New Roman"/>
        </w:rPr>
        <w:t xml:space="preserve">Latour, Bruno. </w:t>
      </w:r>
      <w:r w:rsidRPr="004C3482">
        <w:rPr>
          <w:rFonts w:ascii="Times New Roman" w:hAnsi="Times New Roman" w:cs="Times New Roman"/>
          <w:i/>
          <w:iCs/>
        </w:rPr>
        <w:t>Reassembling the Social: An Introduction to Actor-Network-Theory</w:t>
      </w:r>
      <w:r w:rsidRPr="004C3482">
        <w:rPr>
          <w:rFonts w:ascii="Times New Roman" w:hAnsi="Times New Roman" w:cs="Times New Roman"/>
        </w:rPr>
        <w:t>.</w:t>
      </w:r>
      <w:r w:rsidR="00F77B20">
        <w:rPr>
          <w:rFonts w:ascii="Times New Roman" w:hAnsi="Times New Roman" w:cs="Times New Roman"/>
        </w:rPr>
        <w:t xml:space="preserve"> Oxford UP, 2005.</w:t>
      </w:r>
    </w:p>
    <w:p w14:paraId="579B490D" w14:textId="77777777" w:rsidR="004C3482" w:rsidRPr="004C3482" w:rsidRDefault="00DD0320" w:rsidP="004C3482">
      <w:pPr>
        <w:pStyle w:val="Bibliography"/>
        <w:rPr>
          <w:rFonts w:ascii="Times New Roman" w:hAnsi="Times New Roman" w:cs="Times New Roman"/>
        </w:rPr>
      </w:pPr>
      <w:r>
        <w:rPr>
          <w:rFonts w:ascii="Times New Roman" w:hAnsi="Times New Roman" w:cs="Times New Roman"/>
        </w:rPr>
        <w:t>Levan</w:t>
      </w:r>
      <w:r w:rsidR="004C3482" w:rsidRPr="004C3482">
        <w:rPr>
          <w:rFonts w:ascii="Times New Roman" w:hAnsi="Times New Roman" w:cs="Times New Roman"/>
        </w:rPr>
        <w:t xml:space="preserve">der, Caroline F. </w:t>
      </w:r>
      <w:r w:rsidR="004C3482" w:rsidRPr="004C3482">
        <w:rPr>
          <w:rFonts w:ascii="Times New Roman" w:hAnsi="Times New Roman" w:cs="Times New Roman"/>
          <w:i/>
          <w:iCs/>
        </w:rPr>
        <w:t>Where Is American Literature</w:t>
      </w:r>
      <w:r w:rsidR="00F77B20">
        <w:rPr>
          <w:rFonts w:ascii="Times New Roman" w:hAnsi="Times New Roman" w:cs="Times New Roman"/>
        </w:rPr>
        <w:t>. Wiley-Blackwell, 2013.</w:t>
      </w:r>
    </w:p>
    <w:p w14:paraId="7B4E4C17" w14:textId="77777777" w:rsidR="00F77B20" w:rsidRDefault="004C3482" w:rsidP="00F77B20">
      <w:pPr>
        <w:pStyle w:val="Bibliography"/>
        <w:rPr>
          <w:rFonts w:ascii="Times New Roman" w:hAnsi="Times New Roman" w:cs="Times New Roman"/>
        </w:rPr>
      </w:pPr>
      <w:r w:rsidRPr="004C3482">
        <w:rPr>
          <w:rFonts w:ascii="Times New Roman" w:hAnsi="Times New Roman" w:cs="Times New Roman"/>
        </w:rPr>
        <w:t xml:space="preserve">Levy, Lital. “Reorienting Hebrew Literary History: The View from the East.” </w:t>
      </w:r>
      <w:r w:rsidRPr="004C3482">
        <w:rPr>
          <w:rFonts w:ascii="Times New Roman" w:hAnsi="Times New Roman" w:cs="Times New Roman"/>
          <w:i/>
          <w:iCs/>
        </w:rPr>
        <w:t>Prooftexts</w:t>
      </w:r>
      <w:r w:rsidR="00F77B20">
        <w:rPr>
          <w:rFonts w:ascii="Times New Roman" w:hAnsi="Times New Roman" w:cs="Times New Roman"/>
        </w:rPr>
        <w:t xml:space="preserve">, vol. 29, no. 2, </w:t>
      </w:r>
      <w:r w:rsidRPr="004C3482">
        <w:rPr>
          <w:rFonts w:ascii="Times New Roman" w:hAnsi="Times New Roman" w:cs="Times New Roman"/>
        </w:rPr>
        <w:t>20</w:t>
      </w:r>
      <w:r w:rsidR="0035108D">
        <w:rPr>
          <w:rFonts w:ascii="Times New Roman" w:hAnsi="Times New Roman" w:cs="Times New Roman"/>
        </w:rPr>
        <w:t>09</w:t>
      </w:r>
      <w:r w:rsidR="00F77B20">
        <w:rPr>
          <w:rFonts w:ascii="Times New Roman" w:hAnsi="Times New Roman" w:cs="Times New Roman"/>
        </w:rPr>
        <w:t>, pp. 127–172.</w:t>
      </w:r>
    </w:p>
    <w:p w14:paraId="05C9FC6E" w14:textId="77777777" w:rsidR="004C3482" w:rsidRPr="004C3482" w:rsidRDefault="004C3482" w:rsidP="00FA2098">
      <w:pPr>
        <w:pStyle w:val="Bibliography"/>
        <w:rPr>
          <w:rFonts w:ascii="Times New Roman" w:hAnsi="Times New Roman" w:cs="Times New Roman"/>
        </w:rPr>
      </w:pPr>
      <w:r w:rsidRPr="00FA2098">
        <w:rPr>
          <w:rFonts w:ascii="Times New Roman" w:hAnsi="Times New Roman" w:cs="Times New Roman"/>
        </w:rPr>
        <w:lastRenderedPageBreak/>
        <w:t xml:space="preserve">Marzorati, Gerald. “An Arab Voice in Israel.” </w:t>
      </w:r>
      <w:r w:rsidRPr="00FA2098">
        <w:rPr>
          <w:rFonts w:ascii="Times New Roman" w:hAnsi="Times New Roman" w:cs="Times New Roman"/>
          <w:i/>
          <w:iCs/>
        </w:rPr>
        <w:t>The New York Times</w:t>
      </w:r>
      <w:r w:rsidRPr="00FA2098">
        <w:rPr>
          <w:rFonts w:ascii="Times New Roman" w:hAnsi="Times New Roman" w:cs="Times New Roman"/>
        </w:rPr>
        <w:t xml:space="preserve"> 18 Sept. 1988.</w:t>
      </w:r>
      <w:r w:rsidRPr="004C3482">
        <w:rPr>
          <w:rFonts w:ascii="Times New Roman" w:hAnsi="Times New Roman" w:cs="Times New Roman"/>
        </w:rPr>
        <w:t xml:space="preserve"> </w:t>
      </w:r>
      <w:r w:rsidRPr="00FA2098">
        <w:rPr>
          <w:rFonts w:ascii="Times New Roman" w:hAnsi="Times New Roman" w:cs="Times New Roman"/>
        </w:rPr>
        <w:t>NYTimes.com</w:t>
      </w:r>
      <w:r w:rsidRPr="004C3482">
        <w:rPr>
          <w:rFonts w:ascii="Times New Roman" w:hAnsi="Times New Roman" w:cs="Times New Roman"/>
        </w:rPr>
        <w:t xml:space="preserve">. </w:t>
      </w:r>
      <w:r w:rsidR="00FA2098">
        <w:rPr>
          <w:rFonts w:ascii="Times New Roman" w:hAnsi="Times New Roman" w:cs="Times New Roman"/>
        </w:rPr>
        <w:t xml:space="preserve">Accessed </w:t>
      </w:r>
      <w:r w:rsidRPr="004C3482">
        <w:rPr>
          <w:rFonts w:ascii="Times New Roman" w:hAnsi="Times New Roman" w:cs="Times New Roman"/>
        </w:rPr>
        <w:t>7 Oct. 2014.</w:t>
      </w:r>
    </w:p>
    <w:p w14:paraId="30E5B4FE" w14:textId="77777777" w:rsidR="004C3482" w:rsidRPr="004C3482" w:rsidRDefault="004C3482" w:rsidP="00FA2098">
      <w:pPr>
        <w:pStyle w:val="Bibliography"/>
        <w:rPr>
          <w:rFonts w:ascii="Times New Roman" w:hAnsi="Times New Roman" w:cs="Times New Roman"/>
        </w:rPr>
      </w:pPr>
      <w:r w:rsidRPr="004C3482">
        <w:rPr>
          <w:rFonts w:ascii="Times New Roman" w:hAnsi="Times New Roman" w:cs="Times New Roman"/>
        </w:rPr>
        <w:t xml:space="preserve">McGurl, Mark. </w:t>
      </w:r>
      <w:r w:rsidRPr="004C3482">
        <w:rPr>
          <w:rFonts w:ascii="Times New Roman" w:hAnsi="Times New Roman" w:cs="Times New Roman"/>
          <w:i/>
          <w:iCs/>
        </w:rPr>
        <w:t>The Program Era: Postwar Fiction and the Rise of Creative Writing</w:t>
      </w:r>
      <w:r w:rsidR="00FA2098">
        <w:rPr>
          <w:rFonts w:ascii="Times New Roman" w:hAnsi="Times New Roman" w:cs="Times New Roman"/>
        </w:rPr>
        <w:t xml:space="preserve">. </w:t>
      </w:r>
      <w:r w:rsidRPr="004C3482">
        <w:rPr>
          <w:rFonts w:ascii="Times New Roman" w:hAnsi="Times New Roman" w:cs="Times New Roman"/>
        </w:rPr>
        <w:t xml:space="preserve">Harvard UP, </w:t>
      </w:r>
      <w:r w:rsidR="00FA2098">
        <w:rPr>
          <w:rFonts w:ascii="Times New Roman" w:hAnsi="Times New Roman" w:cs="Times New Roman"/>
        </w:rPr>
        <w:t xml:space="preserve"> </w:t>
      </w:r>
      <w:r w:rsidRPr="004C3482">
        <w:rPr>
          <w:rFonts w:ascii="Times New Roman" w:hAnsi="Times New Roman" w:cs="Times New Roman"/>
        </w:rPr>
        <w:t xml:space="preserve">2009. </w:t>
      </w:r>
    </w:p>
    <w:p w14:paraId="775D547A" w14:textId="77777777" w:rsidR="004C3482" w:rsidRPr="004C3482" w:rsidRDefault="004C3482" w:rsidP="004C3482">
      <w:pPr>
        <w:pStyle w:val="Bibliography"/>
        <w:rPr>
          <w:rFonts w:ascii="Times New Roman" w:hAnsi="Times New Roman" w:cs="Times New Roman"/>
        </w:rPr>
      </w:pPr>
      <w:r w:rsidRPr="004C3482">
        <w:rPr>
          <w:rFonts w:ascii="Times New Roman" w:hAnsi="Times New Roman" w:cs="Times New Roman"/>
        </w:rPr>
        <w:t xml:space="preserve">Moretti, Franco. “Conjectures on World Literature.” </w:t>
      </w:r>
      <w:r w:rsidRPr="004C3482">
        <w:rPr>
          <w:rFonts w:ascii="Times New Roman" w:hAnsi="Times New Roman" w:cs="Times New Roman"/>
          <w:i/>
          <w:iCs/>
        </w:rPr>
        <w:t>New Left Review</w:t>
      </w:r>
      <w:r w:rsidR="00FA2098">
        <w:rPr>
          <w:rFonts w:ascii="Times New Roman" w:hAnsi="Times New Roman" w:cs="Times New Roman"/>
          <w:i/>
          <w:iCs/>
        </w:rPr>
        <w:t xml:space="preserve">, </w:t>
      </w:r>
      <w:r w:rsidRPr="004C3482">
        <w:rPr>
          <w:rFonts w:ascii="Times New Roman" w:hAnsi="Times New Roman" w:cs="Times New Roman"/>
        </w:rPr>
        <w:t xml:space="preserve"> </w:t>
      </w:r>
      <w:r w:rsidR="00FA2098">
        <w:rPr>
          <w:rFonts w:ascii="Times New Roman" w:hAnsi="Times New Roman" w:cs="Times New Roman"/>
        </w:rPr>
        <w:t xml:space="preserve">1 </w:t>
      </w:r>
      <w:r w:rsidRPr="004C3482">
        <w:rPr>
          <w:rFonts w:ascii="Times New Roman" w:hAnsi="Times New Roman" w:cs="Times New Roman"/>
        </w:rPr>
        <w:t>Janu</w:t>
      </w:r>
      <w:r w:rsidR="00FA2098">
        <w:rPr>
          <w:rFonts w:ascii="Times New Roman" w:hAnsi="Times New Roman" w:cs="Times New Roman"/>
        </w:rPr>
        <w:t>ary-Febuary, 2000, pp. 54–68.</w:t>
      </w:r>
      <w:r w:rsidR="00FA2098" w:rsidRPr="00FA2098">
        <w:t xml:space="preserve"> </w:t>
      </w:r>
      <w:r w:rsidR="00FA2098" w:rsidRPr="00FA2098">
        <w:rPr>
          <w:rFonts w:ascii="Times New Roman" w:hAnsi="Times New Roman" w:cs="Times New Roman"/>
        </w:rPr>
        <w:t>https://newleftreview.org/II/1/franco-moretti-conjectures-on-world-literature</w:t>
      </w:r>
    </w:p>
    <w:p w14:paraId="527ED537" w14:textId="77777777" w:rsidR="004C3482" w:rsidRPr="004C3482" w:rsidRDefault="004C3482" w:rsidP="00FA2098">
      <w:pPr>
        <w:pStyle w:val="Bibliography"/>
        <w:rPr>
          <w:rFonts w:ascii="Times New Roman" w:hAnsi="Times New Roman" w:cs="Times New Roman"/>
        </w:rPr>
      </w:pPr>
      <w:r w:rsidRPr="004C3482">
        <w:rPr>
          <w:rFonts w:ascii="Times New Roman" w:hAnsi="Times New Roman" w:cs="Times New Roman"/>
        </w:rPr>
        <w:t xml:space="preserve">Mufti, Aamir R. “Orientalism and the Institution of World Literatures.” </w:t>
      </w:r>
      <w:r w:rsidRPr="004C3482">
        <w:rPr>
          <w:rFonts w:ascii="Times New Roman" w:hAnsi="Times New Roman" w:cs="Times New Roman"/>
          <w:i/>
          <w:iCs/>
        </w:rPr>
        <w:t>Critical Inquiry</w:t>
      </w:r>
      <w:r w:rsidR="00FA2098">
        <w:rPr>
          <w:rFonts w:ascii="Times New Roman" w:hAnsi="Times New Roman" w:cs="Times New Roman"/>
        </w:rPr>
        <w:t xml:space="preserve">, vo..36, no. 3, </w:t>
      </w:r>
      <w:r w:rsidR="00FA2098" w:rsidRPr="00FA2098">
        <w:rPr>
          <w:rFonts w:ascii="Times New Roman" w:hAnsi="Times New Roman" w:cs="Times New Roman"/>
        </w:rPr>
        <w:t>Spring 2010</w:t>
      </w:r>
      <w:r w:rsidR="00FA2098">
        <w:rPr>
          <w:rFonts w:ascii="Times New Roman" w:hAnsi="Times New Roman" w:cs="Times New Roman"/>
        </w:rPr>
        <w:t xml:space="preserve">, pp. </w:t>
      </w:r>
      <w:r w:rsidRPr="004C3482">
        <w:rPr>
          <w:rFonts w:ascii="Times New Roman" w:hAnsi="Times New Roman" w:cs="Times New Roman"/>
        </w:rPr>
        <w:t xml:space="preserve">458–93. </w:t>
      </w:r>
      <w:r w:rsidRPr="004C3482">
        <w:rPr>
          <w:rFonts w:ascii="Times New Roman" w:hAnsi="Times New Roman" w:cs="Times New Roman"/>
          <w:i/>
          <w:iCs/>
        </w:rPr>
        <w:t>JSTOR</w:t>
      </w:r>
      <w:r w:rsidRPr="004C3482">
        <w:rPr>
          <w:rFonts w:ascii="Times New Roman" w:hAnsi="Times New Roman" w:cs="Times New Roman"/>
        </w:rPr>
        <w:t xml:space="preserve">. </w:t>
      </w:r>
      <w:r w:rsidR="00FA2098" w:rsidRPr="00FA2098">
        <w:rPr>
          <w:rFonts w:ascii="Times New Roman" w:hAnsi="Times New Roman" w:cs="Times New Roman"/>
        </w:rPr>
        <w:t>www.jstor.org/stable/10.1086/653408</w:t>
      </w:r>
    </w:p>
    <w:p w14:paraId="66C6736C" w14:textId="77777777" w:rsidR="00B4632F" w:rsidRDefault="00B4632F" w:rsidP="00B4632F">
      <w:pPr>
        <w:ind w:left="720" w:hanging="720"/>
        <w:rPr>
          <w:rFonts w:ascii="Times New Roman" w:hAnsi="Times New Roman" w:cs="Times New Roman"/>
        </w:rPr>
      </w:pPr>
      <w:r w:rsidRPr="00B4632F">
        <w:rPr>
          <w:rFonts w:ascii="Times New Roman" w:hAnsi="Times New Roman" w:cs="Times New Roman"/>
        </w:rPr>
        <w:t xml:space="preserve">Proust, Marcel. </w:t>
      </w:r>
      <w:r w:rsidRPr="00B4632F">
        <w:rPr>
          <w:rFonts w:ascii="Times New Roman" w:hAnsi="Times New Roman" w:cs="Times New Roman"/>
          <w:i/>
          <w:iCs/>
        </w:rPr>
        <w:t>À La Recherche Du Temps Perdu</w:t>
      </w:r>
      <w:r w:rsidRPr="00B4632F">
        <w:rPr>
          <w:rFonts w:ascii="Times New Roman" w:hAnsi="Times New Roman" w:cs="Times New Roman"/>
        </w:rPr>
        <w:t>. Gallimard, 1999.</w:t>
      </w:r>
    </w:p>
    <w:p w14:paraId="6646EB45" w14:textId="77777777" w:rsidR="00E14020" w:rsidRDefault="00E14020" w:rsidP="00E14020">
      <w:pPr>
        <w:ind w:left="720" w:hanging="720"/>
        <w:rPr>
          <w:rFonts w:ascii="Times New Roman" w:hAnsi="Times New Roman" w:cs="Times New Roman"/>
        </w:rPr>
      </w:pPr>
      <w:r w:rsidRPr="00E14020">
        <w:rPr>
          <w:rFonts w:ascii="Times New Roman" w:hAnsi="Times New Roman" w:cs="Times New Roman"/>
        </w:rPr>
        <w:t xml:space="preserve">Roth, Philip. </w:t>
      </w:r>
      <w:r w:rsidRPr="00E14020">
        <w:rPr>
          <w:rFonts w:ascii="Times New Roman" w:hAnsi="Times New Roman" w:cs="Times New Roman"/>
          <w:i/>
          <w:iCs/>
        </w:rPr>
        <w:t>The Counterlife</w:t>
      </w:r>
      <w:r w:rsidRPr="00E14020">
        <w:rPr>
          <w:rFonts w:ascii="Times New Roman" w:hAnsi="Times New Roman" w:cs="Times New Roman"/>
        </w:rPr>
        <w:t>. Farrar, Straus, and Giroux, 1986.</w:t>
      </w:r>
    </w:p>
    <w:p w14:paraId="49BCABA1" w14:textId="77777777" w:rsidR="00E14020" w:rsidRDefault="00E14020" w:rsidP="00E14020">
      <w:pPr>
        <w:ind w:left="720" w:hanging="720"/>
        <w:rPr>
          <w:rFonts w:ascii="Times New Roman" w:hAnsi="Times New Roman" w:cs="Times New Roman"/>
        </w:rPr>
      </w:pPr>
      <w:r w:rsidRPr="00E14020">
        <w:rPr>
          <w:rFonts w:ascii="Times New Roman" w:hAnsi="Times New Roman" w:cs="Times New Roman"/>
        </w:rPr>
        <w:t xml:space="preserve">Rushdie, Salman. </w:t>
      </w:r>
      <w:r w:rsidRPr="00E14020">
        <w:rPr>
          <w:rFonts w:ascii="Times New Roman" w:hAnsi="Times New Roman" w:cs="Times New Roman"/>
          <w:i/>
          <w:iCs/>
        </w:rPr>
        <w:t>The Satanic Verses: A Novel</w:t>
      </w:r>
      <w:r w:rsidRPr="00E14020">
        <w:rPr>
          <w:rFonts w:ascii="Times New Roman" w:hAnsi="Times New Roman" w:cs="Times New Roman"/>
        </w:rPr>
        <w:t>. Random House, 2008.</w:t>
      </w:r>
    </w:p>
    <w:p w14:paraId="6611191A" w14:textId="77777777" w:rsidR="004C3482" w:rsidRPr="008B5AA3" w:rsidRDefault="004C3482" w:rsidP="004C3482">
      <w:pPr>
        <w:ind w:left="720" w:hanging="720"/>
        <w:rPr>
          <w:rFonts w:ascii="Times New Roman" w:hAnsi="Times New Roman" w:cs="Times New Roman"/>
        </w:rPr>
      </w:pPr>
      <w:r w:rsidRPr="008B5AA3">
        <w:rPr>
          <w:rFonts w:ascii="Times New Roman" w:hAnsi="Times New Roman" w:cs="Times New Roman"/>
        </w:rPr>
        <w:t xml:space="preserve">Shammas, Anton.  . </w:t>
      </w:r>
      <w:r w:rsidRPr="008B5AA3">
        <w:rPr>
          <w:rFonts w:ascii="Times New Roman" w:hAnsi="Times New Roman" w:cs="Times New Roman"/>
          <w:i/>
          <w:iCs/>
        </w:rPr>
        <w:t>Ἀrabesḳot</w:t>
      </w:r>
      <w:r w:rsidR="00FA2098">
        <w:rPr>
          <w:rFonts w:ascii="Times New Roman" w:hAnsi="Times New Roman" w:cs="Times New Roman"/>
        </w:rPr>
        <w:t xml:space="preserve">. </w:t>
      </w:r>
      <w:r>
        <w:rPr>
          <w:rFonts w:ascii="Times New Roman" w:hAnsi="Times New Roman" w:cs="Times New Roman"/>
        </w:rPr>
        <w:t>Am Oved,</w:t>
      </w:r>
      <w:r w:rsidRPr="008B5AA3">
        <w:rPr>
          <w:rFonts w:ascii="Times New Roman" w:hAnsi="Times New Roman" w:cs="Times New Roman"/>
        </w:rPr>
        <w:t xml:space="preserve">1986. </w:t>
      </w:r>
      <w:r>
        <w:rPr>
          <w:rFonts w:ascii="Times New Roman" w:hAnsi="Times New Roman" w:cs="Times New Roman"/>
        </w:rPr>
        <w:t>Print</w:t>
      </w:r>
      <w:r w:rsidRPr="008B5AA3">
        <w:rPr>
          <w:rFonts w:ascii="Times New Roman" w:hAnsi="Times New Roman" w:cs="Times New Roman"/>
        </w:rPr>
        <w:t>[Hebrew]</w:t>
      </w:r>
    </w:p>
    <w:p w14:paraId="38FCDD94" w14:textId="77777777" w:rsidR="004C3482" w:rsidRPr="008B5AA3" w:rsidRDefault="004C3482" w:rsidP="004C3482">
      <w:pPr>
        <w:spacing w:after="200" w:line="276" w:lineRule="auto"/>
        <w:ind w:left="720" w:hanging="720"/>
        <w:rPr>
          <w:rFonts w:ascii="Times New Roman" w:hAnsi="Times New Roman" w:cs="Times New Roman"/>
          <w:szCs w:val="24"/>
        </w:rPr>
      </w:pPr>
      <w:r>
        <w:rPr>
          <w:rFonts w:ascii="Times New Roman" w:hAnsi="Times New Roman" w:cs="Times New Roman"/>
          <w:szCs w:val="24"/>
        </w:rPr>
        <w:t>---</w:t>
      </w:r>
      <w:r w:rsidRPr="008B5AA3">
        <w:rPr>
          <w:rFonts w:ascii="Times New Roman" w:hAnsi="Times New Roman" w:cs="Times New Roman"/>
          <w:szCs w:val="24"/>
        </w:rPr>
        <w:t xml:space="preserve">. 1988. </w:t>
      </w:r>
      <w:r w:rsidRPr="008B5AA3">
        <w:rPr>
          <w:rFonts w:ascii="Times New Roman" w:hAnsi="Times New Roman" w:cs="Times New Roman"/>
          <w:i/>
          <w:iCs/>
          <w:szCs w:val="24"/>
        </w:rPr>
        <w:t>Arabesques</w:t>
      </w:r>
      <w:r w:rsidRPr="008B5AA3">
        <w:rPr>
          <w:rFonts w:ascii="Times New Roman" w:hAnsi="Times New Roman" w:cs="Times New Roman"/>
          <w:szCs w:val="24"/>
        </w:rPr>
        <w:t>. Translated b</w:t>
      </w:r>
      <w:r w:rsidR="00FA2098">
        <w:rPr>
          <w:rFonts w:ascii="Times New Roman" w:hAnsi="Times New Roman" w:cs="Times New Roman"/>
          <w:szCs w:val="24"/>
        </w:rPr>
        <w:t>y Vivian Eden. Harper, 1988</w:t>
      </w:r>
      <w:r>
        <w:rPr>
          <w:rFonts w:ascii="Times New Roman" w:hAnsi="Times New Roman" w:cs="Times New Roman"/>
          <w:szCs w:val="24"/>
        </w:rPr>
        <w:t>.</w:t>
      </w:r>
    </w:p>
    <w:p w14:paraId="57CD3627" w14:textId="77777777" w:rsidR="004C3482" w:rsidRPr="008B5AA3" w:rsidRDefault="004C3482" w:rsidP="00424FA1">
      <w:pPr>
        <w:spacing w:after="200" w:line="276" w:lineRule="auto"/>
        <w:ind w:left="720" w:hanging="720"/>
        <w:rPr>
          <w:rFonts w:ascii="Times New Roman" w:hAnsi="Times New Roman" w:cs="Times New Roman"/>
          <w:szCs w:val="24"/>
        </w:rPr>
      </w:pPr>
      <w:r>
        <w:rPr>
          <w:rFonts w:ascii="Times New Roman" w:hAnsi="Times New Roman" w:cs="Times New Roman"/>
          <w:szCs w:val="24"/>
        </w:rPr>
        <w:t>---</w:t>
      </w:r>
      <w:r w:rsidRPr="008B5AA3">
        <w:rPr>
          <w:rFonts w:ascii="Times New Roman" w:hAnsi="Times New Roman" w:cs="Times New Roman"/>
          <w:szCs w:val="24"/>
        </w:rPr>
        <w:t xml:space="preserve">. “Autocartography: The Case of Palestine, Michigan.” In </w:t>
      </w:r>
      <w:r w:rsidRPr="008B5AA3">
        <w:rPr>
          <w:rFonts w:ascii="Times New Roman" w:hAnsi="Times New Roman" w:cs="Times New Roman"/>
          <w:i/>
          <w:iCs/>
          <w:szCs w:val="24"/>
        </w:rPr>
        <w:t>The Geography of Identity</w:t>
      </w:r>
      <w:r w:rsidRPr="008B5AA3">
        <w:rPr>
          <w:rFonts w:ascii="Times New Roman" w:hAnsi="Times New Roman" w:cs="Times New Roman"/>
          <w:szCs w:val="24"/>
        </w:rPr>
        <w:t>, edited by Patr</w:t>
      </w:r>
      <w:r w:rsidR="00FA2098">
        <w:rPr>
          <w:rFonts w:ascii="Times New Roman" w:hAnsi="Times New Roman" w:cs="Times New Roman"/>
          <w:szCs w:val="24"/>
        </w:rPr>
        <w:t>icia Yaeger,</w:t>
      </w:r>
      <w:r w:rsidR="00424FA1">
        <w:rPr>
          <w:rFonts w:ascii="Times New Roman" w:hAnsi="Times New Roman" w:cs="Times New Roman"/>
          <w:szCs w:val="24"/>
        </w:rPr>
        <w:t xml:space="preserve"> </w:t>
      </w:r>
      <w:r w:rsidRPr="008B5AA3">
        <w:rPr>
          <w:rFonts w:ascii="Times New Roman" w:hAnsi="Times New Roman" w:cs="Times New Roman"/>
          <w:szCs w:val="24"/>
        </w:rPr>
        <w:t>U of Michigan P</w:t>
      </w:r>
      <w:r>
        <w:rPr>
          <w:rFonts w:ascii="Times New Roman" w:hAnsi="Times New Roman" w:cs="Times New Roman"/>
          <w:szCs w:val="24"/>
        </w:rPr>
        <w:t xml:space="preserve">, </w:t>
      </w:r>
      <w:r w:rsidRPr="008B5AA3">
        <w:rPr>
          <w:rFonts w:ascii="Times New Roman" w:hAnsi="Times New Roman" w:cs="Times New Roman"/>
          <w:szCs w:val="24"/>
        </w:rPr>
        <w:t>1996</w:t>
      </w:r>
      <w:r w:rsidR="00424FA1">
        <w:rPr>
          <w:rFonts w:ascii="Times New Roman" w:hAnsi="Times New Roman" w:cs="Times New Roman"/>
          <w:szCs w:val="24"/>
        </w:rPr>
        <w:t>,</w:t>
      </w:r>
      <w:r w:rsidR="00424FA1" w:rsidRPr="00424FA1">
        <w:rPr>
          <w:rFonts w:ascii="Times New Roman" w:hAnsi="Times New Roman" w:cs="Times New Roman"/>
          <w:szCs w:val="24"/>
        </w:rPr>
        <w:t xml:space="preserve"> </w:t>
      </w:r>
      <w:r w:rsidR="00424FA1">
        <w:rPr>
          <w:rFonts w:ascii="Times New Roman" w:hAnsi="Times New Roman" w:cs="Times New Roman"/>
          <w:szCs w:val="24"/>
        </w:rPr>
        <w:t>pp. 466–75</w:t>
      </w:r>
      <w:r w:rsidRPr="008B5AA3">
        <w:rPr>
          <w:rFonts w:ascii="Times New Roman" w:hAnsi="Times New Roman" w:cs="Times New Roman"/>
          <w:szCs w:val="24"/>
        </w:rPr>
        <w:t>.</w:t>
      </w:r>
    </w:p>
    <w:p w14:paraId="76A369A1" w14:textId="77777777" w:rsidR="004C3482" w:rsidRPr="008B5AA3" w:rsidRDefault="004C3482" w:rsidP="00FA2098">
      <w:pPr>
        <w:ind w:left="720" w:hanging="720"/>
        <w:rPr>
          <w:rFonts w:ascii="Times New Roman" w:hAnsi="Times New Roman" w:cs="Times New Roman"/>
        </w:rPr>
      </w:pPr>
      <w:r>
        <w:rPr>
          <w:rFonts w:ascii="Times New Roman" w:hAnsi="Times New Roman" w:cs="Times New Roman"/>
          <w:szCs w:val="24"/>
        </w:rPr>
        <w:t>---</w:t>
      </w:r>
      <w:r w:rsidRPr="008B5AA3">
        <w:rPr>
          <w:rFonts w:ascii="Times New Roman" w:hAnsi="Times New Roman" w:cs="Times New Roman"/>
        </w:rPr>
        <w:t xml:space="preserve">. “Ἀshmat ha-babushḳa.” </w:t>
      </w:r>
      <w:r w:rsidRPr="008B5AA3">
        <w:rPr>
          <w:rFonts w:ascii="Times New Roman" w:hAnsi="Times New Roman" w:cs="Times New Roman"/>
          <w:i/>
          <w:iCs/>
        </w:rPr>
        <w:t>Politika</w:t>
      </w:r>
      <w:r w:rsidR="00FA2098">
        <w:rPr>
          <w:rFonts w:ascii="Times New Roman" w:hAnsi="Times New Roman" w:cs="Times New Roman"/>
        </w:rPr>
        <w:t xml:space="preserve"> 5-6, </w:t>
      </w:r>
      <w:r w:rsidR="00FA2098" w:rsidRPr="008B5AA3">
        <w:rPr>
          <w:rFonts w:ascii="Times New Roman" w:hAnsi="Times New Roman" w:cs="Times New Roman"/>
        </w:rPr>
        <w:t>1986</w:t>
      </w:r>
      <w:r w:rsidR="00FA2098">
        <w:rPr>
          <w:rFonts w:ascii="Times New Roman" w:hAnsi="Times New Roman" w:cs="Times New Roman"/>
        </w:rPr>
        <w:t>, pp.</w:t>
      </w:r>
      <w:r w:rsidRPr="008B5AA3">
        <w:rPr>
          <w:rFonts w:ascii="Times New Roman" w:hAnsi="Times New Roman" w:cs="Times New Roman"/>
        </w:rPr>
        <w:t xml:space="preserve"> 44-6</w:t>
      </w:r>
      <w:r w:rsidR="00FA2098">
        <w:rPr>
          <w:rFonts w:ascii="Times New Roman" w:hAnsi="Times New Roman" w:cs="Times New Roman"/>
        </w:rPr>
        <w:t>.</w:t>
      </w:r>
      <w:r w:rsidR="00424FA1">
        <w:rPr>
          <w:rFonts w:ascii="Times New Roman" w:hAnsi="Times New Roman" w:cs="Times New Roman"/>
        </w:rPr>
        <w:t xml:space="preserve"> [Hebrew]</w:t>
      </w:r>
      <w:r w:rsidR="00FA2098">
        <w:rPr>
          <w:rFonts w:ascii="Times New Roman" w:hAnsi="Times New Roman" w:cs="Times New Roman"/>
        </w:rPr>
        <w:t xml:space="preserve"> </w:t>
      </w:r>
    </w:p>
    <w:p w14:paraId="7618422A" w14:textId="77777777" w:rsidR="004C3482" w:rsidRDefault="004C3482" w:rsidP="00424FA1">
      <w:pPr>
        <w:spacing w:after="200" w:line="276" w:lineRule="auto"/>
        <w:ind w:left="720" w:hanging="720"/>
        <w:rPr>
          <w:rFonts w:ascii="Times New Roman" w:hAnsi="Times New Roman" w:cs="Times New Roman"/>
          <w:szCs w:val="24"/>
        </w:rPr>
      </w:pPr>
      <w:r w:rsidRPr="00424FA1">
        <w:rPr>
          <w:rFonts w:ascii="Times New Roman" w:hAnsi="Times New Roman" w:cs="Times New Roman"/>
          <w:szCs w:val="24"/>
        </w:rPr>
        <w:t>---.</w:t>
      </w:r>
      <w:r w:rsidRPr="008B5AA3">
        <w:rPr>
          <w:rFonts w:ascii="Times New Roman" w:hAnsi="Times New Roman" w:cs="Times New Roman"/>
          <w:szCs w:val="24"/>
        </w:rPr>
        <w:t xml:space="preserve"> “The Drowned Library (Reflections on Found, Lost and Translated Books and Languages).” In </w:t>
      </w:r>
      <w:r w:rsidRPr="008B5AA3">
        <w:rPr>
          <w:rFonts w:ascii="Times New Roman" w:hAnsi="Times New Roman" w:cs="Times New Roman"/>
          <w:i/>
          <w:iCs/>
          <w:szCs w:val="24"/>
        </w:rPr>
        <w:t xml:space="preserve">Lives in Translation: </w:t>
      </w:r>
      <w:r w:rsidR="0035108D" w:rsidRPr="008B5AA3">
        <w:rPr>
          <w:rFonts w:ascii="Times New Roman" w:hAnsi="Times New Roman" w:cs="Times New Roman"/>
          <w:i/>
          <w:iCs/>
          <w:szCs w:val="24"/>
        </w:rPr>
        <w:t>Bilingual</w:t>
      </w:r>
      <w:r w:rsidRPr="008B5AA3">
        <w:rPr>
          <w:rFonts w:ascii="Times New Roman" w:hAnsi="Times New Roman" w:cs="Times New Roman"/>
          <w:i/>
          <w:iCs/>
          <w:szCs w:val="24"/>
        </w:rPr>
        <w:t xml:space="preserve"> Writers on Identity and Creativity</w:t>
      </w:r>
      <w:r w:rsidRPr="008B5AA3">
        <w:rPr>
          <w:rFonts w:ascii="Times New Roman" w:hAnsi="Times New Roman" w:cs="Times New Roman"/>
          <w:szCs w:val="24"/>
        </w:rPr>
        <w:t>, edited by Isabelle de Courtivron,. Palgrave Macmillan/St. Martin’s Press</w:t>
      </w:r>
      <w:r>
        <w:rPr>
          <w:rFonts w:ascii="Times New Roman" w:hAnsi="Times New Roman" w:cs="Times New Roman"/>
          <w:szCs w:val="24"/>
        </w:rPr>
        <w:t xml:space="preserve">, </w:t>
      </w:r>
      <w:r w:rsidR="00424FA1">
        <w:rPr>
          <w:rFonts w:ascii="Times New Roman" w:hAnsi="Times New Roman" w:cs="Times New Roman"/>
          <w:szCs w:val="24"/>
        </w:rPr>
        <w:t>2003,</w:t>
      </w:r>
      <w:r w:rsidR="00424FA1" w:rsidRPr="00424FA1">
        <w:rPr>
          <w:rFonts w:ascii="Times New Roman" w:hAnsi="Times New Roman" w:cs="Times New Roman"/>
          <w:szCs w:val="24"/>
        </w:rPr>
        <w:t xml:space="preserve"> </w:t>
      </w:r>
      <w:r w:rsidR="00424FA1">
        <w:rPr>
          <w:rFonts w:ascii="Times New Roman" w:hAnsi="Times New Roman" w:cs="Times New Roman"/>
          <w:szCs w:val="24"/>
        </w:rPr>
        <w:t>pp.</w:t>
      </w:r>
      <w:r w:rsidR="00424FA1" w:rsidRPr="008B5AA3">
        <w:rPr>
          <w:rFonts w:ascii="Times New Roman" w:hAnsi="Times New Roman" w:cs="Times New Roman"/>
          <w:szCs w:val="24"/>
        </w:rPr>
        <w:t>111–28</w:t>
      </w:r>
    </w:p>
    <w:p w14:paraId="1BAF4F0E" w14:textId="77777777" w:rsidR="004847E4" w:rsidRPr="008B5AA3" w:rsidRDefault="004847E4" w:rsidP="004847E4">
      <w:pPr>
        <w:spacing w:after="200" w:line="276" w:lineRule="auto"/>
        <w:ind w:left="720" w:hanging="720"/>
        <w:rPr>
          <w:rFonts w:ascii="Times New Roman" w:hAnsi="Times New Roman" w:cs="Times New Roman"/>
          <w:szCs w:val="24"/>
        </w:rPr>
      </w:pPr>
      <w:r>
        <w:rPr>
          <w:rFonts w:ascii="Times New Roman" w:hAnsi="Times New Roman" w:cs="Times New Roman"/>
          <w:szCs w:val="24"/>
        </w:rPr>
        <w:t>---. “</w:t>
      </w:r>
      <w:r w:rsidRPr="004847E4">
        <w:rPr>
          <w:rFonts w:ascii="Times New Roman" w:hAnsi="Times New Roman" w:cs="Times New Roman"/>
          <w:szCs w:val="24"/>
        </w:rPr>
        <w:t xml:space="preserve">Your </w:t>
      </w:r>
      <w:r>
        <w:rPr>
          <w:rFonts w:ascii="Times New Roman" w:hAnsi="Times New Roman" w:cs="Times New Roman"/>
          <w:szCs w:val="24"/>
        </w:rPr>
        <w:t>Worst Nightmare”</w:t>
      </w:r>
      <w:r w:rsidRPr="004847E4">
        <w:rPr>
          <w:rFonts w:ascii="Times New Roman" w:hAnsi="Times New Roman" w:cs="Times New Roman"/>
          <w:szCs w:val="24"/>
        </w:rPr>
        <w:t xml:space="preserve">, </w:t>
      </w:r>
      <w:r w:rsidRPr="004847E4">
        <w:rPr>
          <w:rFonts w:ascii="Times New Roman" w:hAnsi="Times New Roman" w:cs="Times New Roman"/>
          <w:i/>
          <w:iCs/>
          <w:szCs w:val="24"/>
        </w:rPr>
        <w:t>Jewish Frontier</w:t>
      </w:r>
      <w:r w:rsidRPr="004847E4">
        <w:rPr>
          <w:rFonts w:ascii="Times New Roman" w:hAnsi="Times New Roman" w:cs="Times New Roman"/>
          <w:szCs w:val="24"/>
        </w:rPr>
        <w:t xml:space="preserve"> </w:t>
      </w:r>
      <w:r w:rsidR="00424FA1">
        <w:rPr>
          <w:rFonts w:ascii="Times New Roman" w:hAnsi="Times New Roman" w:cs="Times New Roman"/>
          <w:szCs w:val="24"/>
        </w:rPr>
        <w:t>vol. 56, no. 4, 1989, pp.</w:t>
      </w:r>
      <w:r w:rsidRPr="004847E4">
        <w:rPr>
          <w:rFonts w:ascii="Times New Roman" w:hAnsi="Times New Roman" w:cs="Times New Roman"/>
          <w:szCs w:val="24"/>
        </w:rPr>
        <w:t xml:space="preserve"> 8-10</w:t>
      </w:r>
      <w:r w:rsidR="00424FA1">
        <w:rPr>
          <w:rFonts w:ascii="Times New Roman" w:hAnsi="Times New Roman" w:cs="Times New Roman"/>
          <w:szCs w:val="24"/>
        </w:rPr>
        <w:t>.</w:t>
      </w:r>
    </w:p>
    <w:p w14:paraId="2F788110" w14:textId="77777777" w:rsidR="004C3482" w:rsidRDefault="004C3482" w:rsidP="00DD0320">
      <w:pPr>
        <w:pStyle w:val="Bibliography"/>
        <w:rPr>
          <w:rFonts w:ascii="Times New Roman" w:hAnsi="Times New Roman" w:cs="Times New Roman"/>
        </w:rPr>
      </w:pPr>
      <w:r w:rsidRPr="004C3482">
        <w:rPr>
          <w:rFonts w:ascii="Times New Roman" w:hAnsi="Times New Roman" w:cs="Times New Roman"/>
        </w:rPr>
        <w:t xml:space="preserve">Stout, Janis P. “The Observant Eye, the Art of Illustration.” </w:t>
      </w:r>
      <w:r w:rsidRPr="004C3482">
        <w:rPr>
          <w:rFonts w:ascii="Times New Roman" w:hAnsi="Times New Roman" w:cs="Times New Roman"/>
          <w:i/>
          <w:iCs/>
        </w:rPr>
        <w:t>Cather Studies</w:t>
      </w:r>
      <w:r w:rsidRPr="004C3482">
        <w:rPr>
          <w:rFonts w:ascii="Times New Roman" w:hAnsi="Times New Roman" w:cs="Times New Roman"/>
        </w:rPr>
        <w:t xml:space="preserve"> 5 (2003): np. </w:t>
      </w:r>
      <w:r w:rsidR="00DD0320" w:rsidRPr="00DD0320">
        <w:rPr>
          <w:rFonts w:ascii="Times New Roman" w:hAnsi="Times New Roman" w:cs="Times New Roman"/>
        </w:rPr>
        <w:t xml:space="preserve">http://cather.unl.edu/cs005_stout.html </w:t>
      </w:r>
      <w:r w:rsidR="00DD0320">
        <w:rPr>
          <w:rFonts w:ascii="Times New Roman" w:hAnsi="Times New Roman" w:cs="Times New Roman"/>
        </w:rPr>
        <w:t>.Web</w:t>
      </w:r>
      <w:r w:rsidRPr="004C3482">
        <w:rPr>
          <w:rFonts w:ascii="Times New Roman" w:hAnsi="Times New Roman" w:cs="Times New Roman"/>
        </w:rPr>
        <w:t>.</w:t>
      </w:r>
    </w:p>
    <w:p w14:paraId="3CFC0666" w14:textId="77777777" w:rsidR="00787CBB" w:rsidRPr="00787CBB" w:rsidRDefault="00787CBB" w:rsidP="00766A57">
      <w:pPr>
        <w:pStyle w:val="Bibliography"/>
      </w:pPr>
      <w:r w:rsidRPr="00787CBB">
        <w:rPr>
          <w:i/>
          <w:iCs/>
        </w:rPr>
        <w:t xml:space="preserve">TaNaKH </w:t>
      </w:r>
      <w:r>
        <w:t xml:space="preserve">[Hebrew Bible]. </w:t>
      </w:r>
      <w:r>
        <w:rPr>
          <w:rFonts w:cstheme="majorBidi"/>
        </w:rPr>
        <w:t xml:space="preserve">Ἠorev, n.d. </w:t>
      </w:r>
    </w:p>
    <w:p w14:paraId="2B8E4AC0" w14:textId="77777777" w:rsidR="004C3482" w:rsidRPr="004C3482" w:rsidRDefault="004C3482" w:rsidP="00766A57">
      <w:pPr>
        <w:pStyle w:val="Bibliography"/>
        <w:rPr>
          <w:rFonts w:ascii="Times New Roman" w:hAnsi="Times New Roman" w:cs="Times New Roman"/>
        </w:rPr>
      </w:pPr>
      <w:r w:rsidRPr="004C3482">
        <w:rPr>
          <w:rFonts w:ascii="Times New Roman" w:hAnsi="Times New Roman" w:cs="Times New Roman"/>
        </w:rPr>
        <w:t xml:space="preserve">Whitehead, Harry. “The Programmatic Era: Creative Writing as Cultural Imperialism.” </w:t>
      </w:r>
      <w:r w:rsidRPr="004C3482">
        <w:rPr>
          <w:rFonts w:ascii="Times New Roman" w:hAnsi="Times New Roman" w:cs="Times New Roman"/>
          <w:i/>
          <w:iCs/>
        </w:rPr>
        <w:t>ARIEL</w:t>
      </w:r>
      <w:r w:rsidRPr="004C3482">
        <w:rPr>
          <w:rFonts w:ascii="Times New Roman" w:hAnsi="Times New Roman" w:cs="Times New Roman"/>
        </w:rPr>
        <w:t xml:space="preserve"> </w:t>
      </w:r>
      <w:r w:rsidR="00424FA1">
        <w:rPr>
          <w:rFonts w:ascii="Times New Roman" w:hAnsi="Times New Roman" w:cs="Times New Roman"/>
        </w:rPr>
        <w:t>vol. 47, no, 1–2, 2016,</w:t>
      </w:r>
      <w:r w:rsidR="00766A57">
        <w:rPr>
          <w:rFonts w:ascii="Times New Roman" w:hAnsi="Times New Roman" w:cs="Times New Roman"/>
        </w:rPr>
        <w:t xml:space="preserve"> pp. 359–90.</w:t>
      </w:r>
    </w:p>
    <w:p w14:paraId="0CD67D79" w14:textId="77777777" w:rsidR="00B96ED3" w:rsidRPr="00B4632F" w:rsidRDefault="004C3482" w:rsidP="00B4632F">
      <w:pPr>
        <w:pStyle w:val="Bibliography"/>
        <w:rPr>
          <w:rFonts w:ascii="Times New Roman" w:hAnsi="Times New Roman" w:cs="Times New Roman"/>
        </w:rPr>
      </w:pPr>
      <w:r w:rsidRPr="004C3482">
        <w:rPr>
          <w:rFonts w:ascii="Times New Roman" w:hAnsi="Times New Roman" w:cs="Times New Roman"/>
        </w:rPr>
        <w:lastRenderedPageBreak/>
        <w:t xml:space="preserve">Wilbers, Stephen. </w:t>
      </w:r>
      <w:r w:rsidRPr="004C3482">
        <w:rPr>
          <w:rFonts w:ascii="Times New Roman" w:hAnsi="Times New Roman" w:cs="Times New Roman"/>
          <w:i/>
          <w:iCs/>
        </w:rPr>
        <w:t>The Iowa Writers’ Workshop: Origins, Emergence, and Growth</w:t>
      </w:r>
      <w:r w:rsidR="00424FA1">
        <w:rPr>
          <w:rFonts w:ascii="Times New Roman" w:hAnsi="Times New Roman" w:cs="Times New Roman"/>
        </w:rPr>
        <w:t>. U of Iowa P, 1980.</w:t>
      </w:r>
    </w:p>
    <w:sectPr w:rsidR="00B96ED3" w:rsidRPr="00B4632F" w:rsidSect="005A3F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A23B9" w14:textId="77777777" w:rsidR="006D7AB4" w:rsidRDefault="006D7AB4" w:rsidP="00B82419">
      <w:pPr>
        <w:spacing w:line="240" w:lineRule="auto"/>
      </w:pPr>
      <w:r>
        <w:separator/>
      </w:r>
    </w:p>
  </w:endnote>
  <w:endnote w:type="continuationSeparator" w:id="0">
    <w:p w14:paraId="41C4FC5B" w14:textId="77777777" w:rsidR="006D7AB4" w:rsidRDefault="006D7AB4" w:rsidP="00B82419">
      <w:pPr>
        <w:spacing w:line="240" w:lineRule="auto"/>
      </w:pPr>
      <w:r>
        <w:continuationSeparator/>
      </w:r>
    </w:p>
  </w:endnote>
  <w:endnote w:id="1">
    <w:p w14:paraId="0E90A8BB" w14:textId="77777777" w:rsidR="00766A57" w:rsidRDefault="00766A57" w:rsidP="004C3482">
      <w:pPr>
        <w:pStyle w:val="EndnoteText"/>
      </w:pPr>
    </w:p>
    <w:p w14:paraId="5EA5B798" w14:textId="77777777" w:rsidR="00766A57" w:rsidRDefault="00766A57" w:rsidP="004C3482">
      <w:pPr>
        <w:pStyle w:val="EndnoteText"/>
        <w:rPr>
          <w:b/>
          <w:bCs/>
        </w:rPr>
      </w:pPr>
      <w:r w:rsidRPr="00766A57">
        <w:rPr>
          <w:b/>
          <w:bCs/>
        </w:rPr>
        <w:t>Note</w:t>
      </w:r>
    </w:p>
    <w:p w14:paraId="16811BC3" w14:textId="77777777" w:rsidR="00766A57" w:rsidRPr="00104C53" w:rsidRDefault="00766A57" w:rsidP="00104C53">
      <w:pPr>
        <w:pStyle w:val="EndnoteText"/>
        <w:rPr>
          <w:i/>
          <w:iCs/>
        </w:rPr>
      </w:pPr>
      <w:r w:rsidRPr="00104C53">
        <w:rPr>
          <w:highlight w:val="yellow"/>
        </w:rPr>
        <w:t xml:space="preserve">Versions of this paper were presented </w:t>
      </w:r>
      <w:r w:rsidR="00E961E6" w:rsidRPr="00104C53">
        <w:rPr>
          <w:highlight w:val="yellow"/>
        </w:rPr>
        <w:t xml:space="preserve">at the Faculty of Asian and Middle Eastern Studies, Cambridge University and John F. Kennedy Institute for American Studies, Freie Universität Berlin. I am grateful to the comments made on those occasions as I am to members of the “Local Literature” reading group at the Hebrew University, Jerusalem, to Hannah Landes, and to the anonymous readers for </w:t>
      </w:r>
      <w:r w:rsidR="00E961E6" w:rsidRPr="00104C53">
        <w:rPr>
          <w:i/>
          <w:iCs/>
          <w:highlight w:val="yellow"/>
        </w:rPr>
        <w:t>ARIEL</w:t>
      </w:r>
      <w:r w:rsidR="00E961E6" w:rsidRPr="00104C53">
        <w:rPr>
          <w:highlight w:val="yellow"/>
        </w:rPr>
        <w:t xml:space="preserve">. A special thanks goes to Anton Shammas who answered some clarification question and provided me with the front cover of Arabic </w:t>
      </w:r>
      <w:r w:rsidR="00104C53" w:rsidRPr="00104C53">
        <w:rPr>
          <w:i/>
          <w:iCs/>
          <w:highlight w:val="yellow"/>
        </w:rPr>
        <w:t>My Ántonia.</w:t>
      </w:r>
    </w:p>
    <w:p w14:paraId="7212BDA3" w14:textId="77777777" w:rsidR="00C21A43" w:rsidRDefault="00C21A43" w:rsidP="004C3482">
      <w:pPr>
        <w:pStyle w:val="EndnoteText"/>
      </w:pPr>
      <w:r>
        <w:rPr>
          <w:rStyle w:val="EndnoteReference"/>
        </w:rPr>
        <w:endnoteRef/>
      </w:r>
      <w:r>
        <w:t xml:space="preserve"> This definition is much more restricted than Franco Moretti’s approach to world literature as the sum total of what has been written</w:t>
      </w:r>
      <w:r>
        <w:fldChar w:fldCharType="begin"/>
      </w:r>
      <w:r>
        <w:instrText xml:space="preserve"> ADDIN ZOTERO_ITEM CSL_CITATION {"citationID":"7Dl5uC9s","properties":{"formattedCitation":"","plainCitation":""},"citationItems":[{"id":488,"uris":["http://zotero.org/users/117200/items/GHFGQFM7"],"uri":["http://zotero.org/users/117200/items/GHFGQFM7"],"itemData":{"id":488,"type":"article-journal","title":"Conjectures on World Literature","container-title":"New Left Review","page":"54-68","volume":"1","issue":"January-Febuary","author":[{"family":"Moretti","given":"Franco"}],"issued":{"date-parts":[["2000"]]}},"suppress-author":true}],"schema":"https://github.com/citation-style-language/schema/raw/master/csl-citation.json"} </w:instrText>
      </w:r>
      <w:r>
        <w:fldChar w:fldCharType="end"/>
      </w:r>
      <w:r>
        <w:t xml:space="preserve"> or even David </w:t>
      </w:r>
      <w:r w:rsidRPr="00F231D0">
        <w:t>Damrosch</w:t>
      </w:r>
      <w:r>
        <w:t xml:space="preserve">’s definition: “all literary works that circulate beyond their culture of origin” </w:t>
      </w:r>
      <w:r>
        <w:fldChar w:fldCharType="begin"/>
      </w:r>
      <w:r>
        <w:instrText xml:space="preserve"> ADDIN ZOTERO_ITEM CSL_CITATION {"citationID":"M5QRAIXE","properties":{"formattedCitation":"(4)","plainCitation":"(4)"},"citationItems":[{"id":379,"uris":["http://zotero.org/users/117200/items/DC3AIEVD"],"uri":["http://zotero.org/users/117200/items/DC3AIEVD"],"itemData":{"id":379,"type":"book","title":"What Is World Literature?","publisher":"Princeton University Press","publisher-place":"Princeton, N.J","number-of-pages":"324","source":"alephprd.tau.ac.il Library Catalog","event-place":"Princeton, N.J","ISBN":"0-691-04985-8","call-number":"809","author":[{"family":"Damrosch","given":"David"}],"issued":{"date-parts":[["2003"]]}},"locator":"4","suppress-author":true}],"schema":"https://github.com/citation-style-language/schema/raw/master/csl-citation.json"} </w:instrText>
      </w:r>
      <w:r>
        <w:fldChar w:fldCharType="separate"/>
      </w:r>
      <w:r w:rsidRPr="004C3482">
        <w:t>(4)</w:t>
      </w:r>
      <w:r>
        <w:fldChar w:fldCharType="end"/>
      </w:r>
      <w:r>
        <w:t>.</w:t>
      </w:r>
    </w:p>
  </w:endnote>
  <w:endnote w:id="2">
    <w:p w14:paraId="54020016" w14:textId="77777777" w:rsidR="00C21A43" w:rsidRDefault="00C21A43" w:rsidP="0045259C">
      <w:pPr>
        <w:pStyle w:val="EndnoteText"/>
      </w:pPr>
      <w:r w:rsidRPr="004A54C1">
        <w:rPr>
          <w:rStyle w:val="EndnoteReference"/>
        </w:rPr>
        <w:endnoteRef/>
      </w:r>
      <w:r w:rsidRPr="00F726C1">
        <w:t xml:space="preserve"> </w:t>
      </w:r>
      <w:r>
        <w:t xml:space="preserve">For a succinct yet comprehensive survey of fiction by Israeli-Arabs in Hebrew and Shammas’s place in this short lineage see </w:t>
      </w:r>
      <w:r>
        <w:fldChar w:fldCharType="begin"/>
      </w:r>
      <w:r>
        <w:instrText xml:space="preserve"> ADDIN ZOTERO_ITEM CSL_CITATION {"citationID":"vxQqoQhJ","properties":{"custom":"Kayyal","formattedCitation":"Kayyal","plainCitation":"Kayyal"},"citationItems":[{"id":1024,"uris":["http://zotero.org/users/117200/items/WXTJB6SG"],"uri":["http://zotero.org/users/117200/items/WXTJB6SG"],"itemData":{"id":1024,"type":"article-journal","title":"'Arabs Dancing in a New Light of Arabesques': Minor Hebrew Works of Palestinian Authors in the Eyes of Critics","container-title":"Middle Eastern Literatures","page":"31-51","volume":"11","issue":"1","source":"EBSCOhost","abstract":"The attitudes of Arab intellectuals to texts written in the language of the 'other' have usually been ambivalent; but when Arab writers who were Israeli citizens have written in Hebrew their antagonism and disregard have been particularly pronounced. Apparently, this attitude stemmed from their ignorance of the language, its marginality relative to other languages, and the existence of a great many political, ideological and psychological prejudices resulting from the long-standing violent Arab - Israeli conflict.  This article discusses three novels - Atallah Mansour's In a New Light, Anton Shammas's Arabesques, and Sayed Kashua's Dancing Arabs - which are representative of three generations of Hebrew writing by Arab authors. All three seem to be hybrid works, on the margin between Hebrew and Arabic, combining personal and political elements to express the collective experience of Palestinian Arabs within Israeli society. All of them are novels with some autobiographical elements, but there are artistic, stylistic, linguistic and thematic differences between them, particularly in the way they represent the collective experience and the Palestinian narrative. Arabic criticism, though at first inhibited by the language barrier, related to them in a variety of ways. Shammas's novel was assessed favourably by some well-known Arab critics, not only because of its artistic sophistication, but primarily because it succeeded in presenting the Palestinian narrative clearly and distinctly, whereas the other two writers, whose style was more journalistic and less sophisticated, presented only a vague, equivocal and incomplete Palestinian narrative; as a result, Arab critics ignored them or criticized them severely.","DOI":"10.1080/14752620801896297","ISSN":"1475262X","call-number":"30024697","shortTitle":"'Arabs Dancing in a New Light of Arabesques'","journalAbbreviation":"Middle Eastern Literatures","author":[{"family":"Kayyal","given":"Mahmoud"}],"issued":{"date-parts":[["2008",4]]}}}],"schema":"https://github.com/citation-style-language/schema/raw/master/csl-citation.json"} </w:instrText>
      </w:r>
      <w:r>
        <w:fldChar w:fldCharType="separate"/>
      </w:r>
      <w:r w:rsidRPr="004C3482">
        <w:rPr>
          <w:rFonts w:ascii="Times New Roman" w:hAnsi="Times New Roman" w:cs="Times New Roman"/>
        </w:rPr>
        <w:t>Kayyal</w:t>
      </w:r>
      <w:r>
        <w:fldChar w:fldCharType="end"/>
      </w:r>
      <w:r>
        <w:t>.</w:t>
      </w:r>
    </w:p>
  </w:endnote>
  <w:endnote w:id="3">
    <w:p w14:paraId="6BCA3F28" w14:textId="77777777" w:rsidR="00C21A43" w:rsidRDefault="00C21A43" w:rsidP="0045259C">
      <w:pPr>
        <w:pStyle w:val="EndnoteText"/>
      </w:pPr>
      <w:r w:rsidRPr="00E771D7">
        <w:rPr>
          <w:rStyle w:val="EndnoteReference"/>
        </w:rPr>
        <w:endnoteRef/>
      </w:r>
      <w:r>
        <w:t xml:space="preserve"> For more biographical detail, see Gerald </w:t>
      </w:r>
      <w:r w:rsidRPr="00E933C2">
        <w:t>Marzorati</w:t>
      </w:r>
      <w:r>
        <w:t>’</w:t>
      </w:r>
      <w:r w:rsidR="00414BF4">
        <w:t>s</w:t>
      </w:r>
      <w:r>
        <w:t xml:space="preserve"> </w:t>
      </w:r>
      <w:r>
        <w:rPr>
          <w:i/>
          <w:iCs/>
        </w:rPr>
        <w:t xml:space="preserve">New York Times </w:t>
      </w:r>
      <w:r>
        <w:t xml:space="preserve">profile </w:t>
      </w:r>
      <w:r>
        <w:fldChar w:fldCharType="begin"/>
      </w:r>
      <w:r>
        <w:instrText xml:space="preserve"> ADDIN ZOTERO_ITEM CSL_CITATION {"citationID":"h8mdg85e","properties":{"formattedCitation":"","plainCitation":""},"citationItems":[{"id":828,"uris":["http://zotero.org/users/117200/items/SATCDQ4E"],"uri":["http://zotero.org/users/117200/items/SATCDQ4E"],"itemData":{"id":828,"type":"article-newspaper","title":"An Arab Voice in Israel","container-title":"The New York Times","section":"Magazine","source":"NYTimes.com","abstract":"LEAD: THE NOVELIST IN ISRAEL HAS COME TO ASSUME a large and even crucial role, looked to as chronicler, sage and seer; and as we drove along the highway from Ben-Gurion International Airport to Jerusalem, Anton Shammas was beginning to talk about this - hesitantly, at my prompting, a thought here and there.","URL":"http://www.nytimes.com/1988/09/18/magazine/an-arab-voice-in-israel.html","ISSN":"0362-4331","author":[{"family":"Marzorati","given":"Gerald"}],"issued":{"date-parts":[["1988",9,18]]},"accessed":{"date-parts":[["2014",10,7]]}},"suppress-author":true}],"schema":"https://github.com/citation-style-language/schema/raw/master/csl-citation.json"} </w:instrText>
      </w:r>
      <w:r>
        <w:fldChar w:fldCharType="end"/>
      </w:r>
      <w:r>
        <w:t>.</w:t>
      </w:r>
    </w:p>
  </w:endnote>
  <w:endnote w:id="4">
    <w:p w14:paraId="48E5C257" w14:textId="77777777" w:rsidR="00C21A43" w:rsidRDefault="00C21A43" w:rsidP="0024268E">
      <w:pPr>
        <w:pStyle w:val="EndnoteText"/>
      </w:pPr>
      <w:r w:rsidRPr="00E771D7">
        <w:rPr>
          <w:rStyle w:val="EndnoteReference"/>
        </w:rPr>
        <w:endnoteRef/>
      </w:r>
      <w:r>
        <w:t xml:space="preserve"> Though by 1986 the heyday of metafiction or postmodern fiction was over, it was still a viable resource, as I believe it still is today. Yael Feldman points out Shammas’s postmodernist techniques and how he highlights them through allusions to postmodern texts </w:t>
      </w:r>
      <w:r>
        <w:rPr>
          <w:szCs w:val="24"/>
        </w:rPr>
        <w:fldChar w:fldCharType="begin"/>
      </w:r>
      <w:r>
        <w:rPr>
          <w:szCs w:val="24"/>
        </w:rPr>
        <w:instrText xml:space="preserve"> ADDIN ZOTERO_ITEM CSL_CITATION {"citationID":"bORlHkEJ","properties":{"formattedCitation":"{\\rtf (377\\uc0\\u8211{}9)}","plainCitation":"(377–9)"},"citationItems":[{"id":477,"uris":["http://zotero.org/users/117200/items/GAPK9UAI"],"uri":["http://zotero.org/users/117200/items/GAPK9UAI"],"itemData":{"id":477,"type":"article-journal","title":"Postcolonial Memory, Postmodern Intertextuality: Anton Shammas's &lt;i&gt;Arabesques&lt;/i&gt; Revisited","container-title":"PMLA","page":"373-89","volume":"114","issue":"3","archive":"JSTOR","author":[{"family":"Feldman","given":"Yael"}],"issued":{"date-parts":[["1999"]]}},"locator":"377–9","suppress-author":true}],"schema":"https://github.com/citation-style-language/schema/raw/master/csl-citation.json"} </w:instrText>
      </w:r>
      <w:r>
        <w:rPr>
          <w:szCs w:val="24"/>
        </w:rPr>
        <w:fldChar w:fldCharType="separate"/>
      </w:r>
      <w:r w:rsidRPr="004C3482">
        <w:rPr>
          <w:rFonts w:ascii="Times New Roman" w:hAnsi="Times New Roman" w:cs="Times New Roman"/>
          <w:szCs w:val="24"/>
        </w:rPr>
        <w:t>(377–9)</w:t>
      </w:r>
      <w:r>
        <w:rPr>
          <w:szCs w:val="24"/>
        </w:rPr>
        <w:fldChar w:fldCharType="end"/>
      </w:r>
      <w:r>
        <w:t>.</w:t>
      </w:r>
    </w:p>
  </w:endnote>
  <w:endnote w:id="5">
    <w:p w14:paraId="315D5128" w14:textId="77777777" w:rsidR="00C21A43" w:rsidRDefault="00C21A43" w:rsidP="004C3482">
      <w:pPr>
        <w:pStyle w:val="EndnoteText"/>
      </w:pPr>
      <w:r>
        <w:rPr>
          <w:rStyle w:val="EndnoteReference"/>
        </w:rPr>
        <w:endnoteRef/>
      </w:r>
      <w:r>
        <w:t xml:space="preserve"> In a 2011article, Wai Chee Dimock </w:t>
      </w:r>
      <w:r>
        <w:fldChar w:fldCharType="begin"/>
      </w:r>
      <w:r>
        <w:instrText xml:space="preserve"> ADDIN ZOTERO_ITEM CSL_CITATION {"citationID":"dIbD4ZzG","properties":{"formattedCitation":"","plainCitation":""},"citationItems":[{"id":1742,"uris":["http://zotero.org/users/117200/items/58MI2B8W"],"uri":["http://zotero.org/users/117200/items/58MI2B8W"],"itemData":{"id":1742,"type":"article-journal","title":"World Literature on &lt;i&gt;Facebook&lt;/i&gt;","container-title":"PMLA","page":"730–736","volume":"126","issue":"3","source":"primo.kobv.de","abstract":"Gloss: In special issue: \"The Almost-All-Asian Issue.\" In special section: \"The Changing Profession: Pedagogy.\".","DOI":"10.1632/pmla.2011.126.3.730","ISSN":"0030-8129","language":"English","author":[{"family":"Dimock","given":"Wai Chee"}],"issued":{"date-parts":[["2011"]]}},"suppress-author":true}],"schema":"https://github.com/citation-style-language/schema/raw/master/csl-citation.json"} </w:instrText>
      </w:r>
      <w:r>
        <w:fldChar w:fldCharType="end"/>
      </w:r>
      <w:r>
        <w:t xml:space="preserve"> gives us a glimpse of the potential of the internet for reassembling world literature through a description of a Facebook </w:t>
      </w:r>
      <w:r w:rsidR="00656614">
        <w:t xml:space="preserve">group </w:t>
      </w:r>
      <w:r>
        <w:t xml:space="preserve">she started. </w:t>
      </w:r>
    </w:p>
  </w:endnote>
  <w:endnote w:id="6">
    <w:p w14:paraId="63FF454B" w14:textId="77777777" w:rsidR="00C21A43" w:rsidRDefault="00C21A43" w:rsidP="004C3482">
      <w:pPr>
        <w:pStyle w:val="EndnoteText"/>
      </w:pPr>
      <w:r>
        <w:rPr>
          <w:rStyle w:val="EndnoteReference"/>
        </w:rPr>
        <w:endnoteRef/>
      </w:r>
      <w:r>
        <w:t xml:space="preserve"> Let me add that this decentralizing of world literature may also </w:t>
      </w:r>
      <w:r w:rsidR="0024268E">
        <w:t xml:space="preserve">be instrumental in adjusting </w:t>
      </w:r>
      <w:r>
        <w:t xml:space="preserve">the overly European emphasis of Hebrew literary history, </w:t>
      </w:r>
      <w:r w:rsidR="0024268E">
        <w:t xml:space="preserve">a project </w:t>
      </w:r>
      <w:r>
        <w:t>for whi</w:t>
      </w:r>
      <w:r w:rsidR="00414BF4">
        <w:t>ch Lital Levy, among others, advocates</w:t>
      </w:r>
      <w:r>
        <w:t xml:space="preserve"> </w:t>
      </w:r>
      <w:r>
        <w:fldChar w:fldCharType="begin"/>
      </w:r>
      <w:r>
        <w:instrText xml:space="preserve"> ADDIN ZOTERO_ITEM CSL_CITATION {"citationID":"qzcb1ckV","properties":{"formattedCitation":"","plainCitation":""},"citationItems":[{"id":1745,"uris":["http://zotero.org/users/117200/items/H9RCUUT9"],"uri":["http://zotero.org/users/117200/items/H9RCUUT9"],"itemData":{"id":1745,"type":"article-journal","title":"Reorienting Hebrew Literary History: The View from the East","container-title":"Prooftexts","page":"127-172","volume":"29","issue":"2","source":"Project MUSE","abstract":"Although Hebrew literary criticism has begun redressing the exclusion of women and minority writers from the Hebrew canon, the literary geography of modern Hebrew remains largely unquestioned. Modern Hebrew literature is still viewed as the progeny of European maskilim, while the concurrent production of belles lettres in Hebrew and other languages by non-Ashkenazi Jewries has been overlooked. What are the ramifications of this Eurocentric viewpoint for our understanding of the origins of Jewish cultural modernity, of modern Hebrew literature, and of contemporary Israeli literature produced by Mizraḥi and Sephardi writers?\nIn this essay, I call for a new approach to the study of Hebrew literature and its history on two fronts. First, I advocate exploring the relationships between Ashkenazim, Sephardim, and Arab Jews in the multilingual corpus of Jewish literature produced from the nineteenth century onward. Second, I propose investigating the full range of cultural influences that resonate in Mizraḥi literature produced in Israel. This essay focuses primarily upon the first of these two questions: the revision of Hebrew literary historiography. I begin by reviewing the state of Hebrew literary historiography in relation to Mizraḥi writing. I then suggest commencing my proposed historical revision with a multilingual, \"global\" model of Haskalah that emphasizes reciprocal channels of cultural circulation and transmission between and among Europe, Africa, and Asia. By way of example, I sketch the contours of modern Arab Jewish textual production beginning in the nineteenth century. The last part of the essay considers examples of Hebrew–Arabic interculturality in the context of Iraqi Jewry during two different historic moments. After closely analyzing a 1920 Hebrew poem from Baghdad, I conclude with a preliminary investigation of the myriad cultural influences shaping the work of the two leading Israeli writers from Iraq, Sami Michael and Shimon Ballas.","ISSN":"1086-3311","shortTitle":"Reorienting Hebrew Literary History","author":[{"family":"Levy","given":"Lital"}],"issued":{"date-parts":[["2010",4,21]]}},"suppress-author":true}],"schema":"https://github.com/citation-style-language/schema/raw/master/csl-citation.json"} </w:instrText>
      </w:r>
      <w:r>
        <w:fldChar w:fldCharType="end"/>
      </w:r>
      <w:r>
        <w:t>.</w:t>
      </w:r>
    </w:p>
  </w:endnote>
  <w:endnote w:id="7">
    <w:p w14:paraId="53123F50" w14:textId="77777777" w:rsidR="00C21A43" w:rsidRDefault="00C21A43" w:rsidP="005A3F41">
      <w:pPr>
        <w:pStyle w:val="EndnoteText"/>
      </w:pPr>
      <w:r w:rsidRPr="00E771D7">
        <w:rPr>
          <w:rStyle w:val="EndnoteReference"/>
        </w:rPr>
        <w:endnoteRef/>
      </w:r>
      <w:r>
        <w:t xml:space="preserve"> Translations from Hebrew are mine.</w:t>
      </w:r>
    </w:p>
  </w:endnote>
  <w:endnote w:id="8">
    <w:p w14:paraId="7E13BD92" w14:textId="77777777" w:rsidR="00C21A43" w:rsidRDefault="00C21A43" w:rsidP="004C3482">
      <w:pPr>
        <w:pStyle w:val="EndnoteText"/>
      </w:pPr>
      <w:r>
        <w:rPr>
          <w:rStyle w:val="EndnoteReference"/>
        </w:rPr>
        <w:endnoteRef/>
      </w:r>
      <w:r>
        <w:t xml:space="preserve"> The novel is referring to </w:t>
      </w:r>
      <w:r w:rsidRPr="00A20413">
        <w:t xml:space="preserve">Suhair al-Qalamawi’s Arabic </w:t>
      </w:r>
      <w:r>
        <w:t>t</w:t>
      </w:r>
      <w:r w:rsidRPr="00A20413">
        <w:t xml:space="preserve">ranslation of </w:t>
      </w:r>
      <w:r w:rsidRPr="00A20413">
        <w:rPr>
          <w:i/>
          <w:iCs/>
        </w:rPr>
        <w:t>My Ántonia</w:t>
      </w:r>
      <w:r>
        <w:t>. T</w:t>
      </w:r>
      <w:r w:rsidRPr="00A20413">
        <w:t>he cover shows W.S. Benda’s “Jim and Ántonia, setting sun,” an illustration for the first edition, an image co</w:t>
      </w:r>
      <w:r>
        <w:t xml:space="preserve">nceived by Cather herself </w:t>
      </w:r>
      <w:r>
        <w:fldChar w:fldCharType="begin"/>
      </w:r>
      <w:r>
        <w:instrText xml:space="preserve"> ADDIN ZOTERO_ITEM CSL_CITATION {"citationID":"vulKsNlU","properties":{"formattedCitation":"(see Stout)","plainCitation":"(see Stout)"},"citationItems":[{"id":695,"uris":["http://zotero.org/users/117200/items/NAMM6WMH"],"uri":["http://zotero.org/users/117200/items/NAMM6WMH"],"itemData":{"id":695,"type":"article-journal","title":"The Observant Eye, the Art of Illustration","container-title":"Cather Studies","page":"np","volume":"5","archive":"The Willa Cather Archive","author":[{"family":"Stout","given":"Janis P."}],"issued":{"date-parts":[["2003"]]}},"prefix":"see"}],"schema":"https://github.com/citation-style-language/schema/raw/master/csl-citation.json"} </w:instrText>
      </w:r>
      <w:r>
        <w:fldChar w:fldCharType="separate"/>
      </w:r>
      <w:r w:rsidRPr="004C3482">
        <w:rPr>
          <w:rFonts w:ascii="Times New Roman" w:hAnsi="Times New Roman" w:cs="Times New Roman"/>
        </w:rPr>
        <w:t>(see Stout)</w:t>
      </w:r>
      <w:r>
        <w:fldChar w:fldCharType="end"/>
      </w:r>
      <w:r>
        <w:t>.</w:t>
      </w:r>
      <w:r w:rsidRPr="006B24A7">
        <w:t xml:space="preserve"> For what is probably the only extensive </w:t>
      </w:r>
      <w:r>
        <w:t>examinations Shammas’s novel’s</w:t>
      </w:r>
      <w:r w:rsidRPr="006B24A7">
        <w:t xml:space="preserve"> intertextual and parodic connections with Cather’s novel see</w:t>
      </w:r>
      <w:r>
        <w:t xml:space="preserve"> the recent Ginsburg, 2014:</w:t>
      </w:r>
      <w:r w:rsidRPr="006B24A7">
        <w:t xml:space="preserve"> 249–54.</w:t>
      </w:r>
    </w:p>
  </w:endnote>
  <w:endnote w:id="9">
    <w:p w14:paraId="565C7E40" w14:textId="77777777" w:rsidR="00C21A43" w:rsidRDefault="00C21A43" w:rsidP="00EF7806">
      <w:pPr>
        <w:pStyle w:val="EndnoteText"/>
      </w:pPr>
      <w:r w:rsidRPr="00E771D7">
        <w:rPr>
          <w:rStyle w:val="EndnoteReference"/>
        </w:rPr>
        <w:endnoteRef/>
      </w:r>
      <w:r>
        <w:t xml:space="preserve"> Paco is nicknamed for </w:t>
      </w:r>
      <w:r w:rsidRPr="00F43563">
        <w:t xml:space="preserve">the Paco Rabbane </w:t>
      </w:r>
      <w:r>
        <w:t>perfume he uses. Bar-On’s last name means powerful or potent and his first name is that of the Biblical leader of the Israelite settlement of Canaan, Joshua. Shammas is probably also expecting his readers to think of the Israeli novelist A.B. Yehushua. The first letters of Bar-On in Hebrew are Beth and Alef, just like Yehushua’s initials, making the character’s name a mirror of the famous author’s.</w:t>
      </w:r>
    </w:p>
  </w:endnote>
  <w:endnote w:id="10">
    <w:p w14:paraId="356452F7" w14:textId="77777777" w:rsidR="00475B0E" w:rsidRPr="00475B0E" w:rsidRDefault="00475B0E">
      <w:pPr>
        <w:pStyle w:val="EndnoteText"/>
        <w:rPr>
          <w:i/>
          <w:iCs/>
        </w:rPr>
      </w:pPr>
      <w:r>
        <w:rPr>
          <w:rStyle w:val="EndnoteReference"/>
        </w:rPr>
        <w:endnoteRef/>
      </w:r>
      <w:r>
        <w:t xml:space="preserve"> I am quoting from the King James Version, checked against the Hebrew </w:t>
      </w:r>
      <w:r>
        <w:rPr>
          <w:i/>
          <w:iCs/>
        </w:rPr>
        <w:t>Tanach</w:t>
      </w:r>
    </w:p>
  </w:endnote>
  <w:endnote w:id="11">
    <w:p w14:paraId="64CF8EEB" w14:textId="77777777" w:rsidR="00C21A43" w:rsidRPr="00355833" w:rsidRDefault="00C21A43" w:rsidP="00EF7806">
      <w:pPr>
        <w:pStyle w:val="EndnoteText"/>
      </w:pPr>
      <w:r w:rsidRPr="00E771D7">
        <w:rPr>
          <w:rStyle w:val="EndnoteReference"/>
        </w:rPr>
        <w:endnoteRef/>
      </w:r>
      <w:r>
        <w:t xml:space="preserve"> There is no </w:t>
      </w:r>
      <w:r w:rsidR="0024268E">
        <w:t xml:space="preserve">scholarly </w:t>
      </w:r>
      <w:r>
        <w:t xml:space="preserve">consensus over which actual places are referred to in the verse. However, in Modern Hebrew </w:t>
      </w:r>
      <w:r>
        <w:rPr>
          <w:i/>
          <w:iCs/>
        </w:rPr>
        <w:t>Hodu</w:t>
      </w:r>
      <w:r>
        <w:t xml:space="preserve"> refers to India. While few use </w:t>
      </w:r>
      <w:r>
        <w:rPr>
          <w:i/>
          <w:iCs/>
        </w:rPr>
        <w:t xml:space="preserve">Kush </w:t>
      </w:r>
      <w:r>
        <w:t>in everyday speech, it is usually accepted as Africa or a certain part of that continent.</w:t>
      </w:r>
    </w:p>
  </w:endnote>
  <w:endnote w:id="12">
    <w:p w14:paraId="09AAA843" w14:textId="77777777" w:rsidR="00656614" w:rsidRDefault="00656614" w:rsidP="0029752A">
      <w:pPr>
        <w:pStyle w:val="EndnoteText"/>
      </w:pPr>
      <w:r>
        <w:rPr>
          <w:rStyle w:val="EndnoteReference"/>
        </w:rPr>
        <w:endnoteRef/>
      </w:r>
      <w:r>
        <w:t xml:space="preserve"> In order of appearance:</w:t>
      </w:r>
      <w:r w:rsidRPr="0029752A">
        <w:t xml:space="preserve"> Clive James</w:t>
      </w:r>
      <w:r>
        <w:t xml:space="preserve">,  G.B. Shaw, </w:t>
      </w:r>
      <w:r w:rsidRPr="0029752A">
        <w:t>Yehuda Amichai</w:t>
      </w:r>
      <w:r>
        <w:t xml:space="preserve">, Palestinian  folklore, Walter Abish, </w:t>
      </w:r>
      <w:r w:rsidRPr="0029752A">
        <w:t>Bjørg Vik</w:t>
      </w:r>
      <w:r>
        <w:t xml:space="preserve">, A. B. </w:t>
      </w:r>
      <w:r w:rsidRPr="0029752A">
        <w:t>Yehoshua</w:t>
      </w:r>
      <w:r>
        <w:t xml:space="preserve">, </w:t>
      </w:r>
      <w:r w:rsidRPr="0029752A">
        <w:t>Nachman of Breslov</w:t>
      </w:r>
      <w:r>
        <w:t>, John Barth.</w:t>
      </w:r>
    </w:p>
  </w:endnote>
  <w:endnote w:id="13">
    <w:p w14:paraId="7305D27A" w14:textId="77777777" w:rsidR="0013784A" w:rsidRDefault="0013784A" w:rsidP="005A3F41">
      <w:pPr>
        <w:pStyle w:val="EndnoteText"/>
      </w:pPr>
      <w:r>
        <w:rPr>
          <w:rStyle w:val="EndnoteReference"/>
        </w:rPr>
        <w:endnoteRef/>
      </w:r>
      <w:r>
        <w:t xml:space="preserve"> </w:t>
      </w:r>
      <w:r w:rsidRPr="00E515F2">
        <w:rPr>
          <w:rFonts w:eastAsia="Calibri"/>
          <w:szCs w:val="24"/>
        </w:rPr>
        <w:t xml:space="preserve">“Inside the bookcase you could find volumes of the Lebanese literary magazine </w:t>
      </w:r>
      <w:r w:rsidRPr="00E515F2">
        <w:rPr>
          <w:rFonts w:eastAsia="Calibri"/>
          <w:i/>
          <w:iCs/>
          <w:szCs w:val="24"/>
        </w:rPr>
        <w:t>Al-Jinan</w:t>
      </w:r>
      <w:r w:rsidRPr="00E515F2">
        <w:rPr>
          <w:rFonts w:eastAsia="Calibri"/>
          <w:szCs w:val="24"/>
        </w:rPr>
        <w:t xml:space="preserve">… the magazine whose extremely young editor… wrote what was later to be considered as the first Arabic novels. … and a series of textbooks for teaching the Arabic language called </w:t>
      </w:r>
      <w:r w:rsidRPr="00E515F2">
        <w:rPr>
          <w:rFonts w:eastAsia="Calibri"/>
          <w:i/>
          <w:iCs/>
          <w:szCs w:val="24"/>
        </w:rPr>
        <w:t>Al-Mushawwaq</w:t>
      </w:r>
      <w:r w:rsidRPr="00E515F2">
        <w:rPr>
          <w:rFonts w:eastAsia="Calibri"/>
          <w:szCs w:val="24"/>
        </w:rPr>
        <w:t xml:space="preserve">, which included abridged excerpts … from the works of famous Arab and European authors… where I first came across names I couldn't pronounce: Homer, Cervantes, Victor Hugo (which I still can't pronounce properly). But I was more fascinated by the texts of modernist Arab authors, writing in the 1930s and 1940s, some of which I can still recite from memory. And then there was an Arabic translation of Willa Cather's </w:t>
      </w:r>
      <w:r w:rsidRPr="00E515F2">
        <w:rPr>
          <w:rFonts w:eastAsia="Calibri"/>
          <w:i/>
          <w:iCs/>
          <w:szCs w:val="24"/>
        </w:rPr>
        <w:t>My Antonia</w:t>
      </w:r>
      <w:r w:rsidRPr="00E515F2">
        <w:rPr>
          <w:rFonts w:eastAsia="Calibri"/>
          <w:szCs w:val="24"/>
        </w:rPr>
        <w:t xml:space="preserve">, published in Egypt in the 1940s” </w:t>
      </w:r>
      <w:r w:rsidRPr="00E515F2">
        <w:rPr>
          <w:rFonts w:eastAsia="Calibri"/>
          <w:szCs w:val="24"/>
        </w:rPr>
        <w:fldChar w:fldCharType="begin"/>
      </w:r>
      <w:r w:rsidR="004C3482">
        <w:rPr>
          <w:rFonts w:eastAsia="Calibri"/>
          <w:szCs w:val="24"/>
        </w:rPr>
        <w:instrText xml:space="preserve"> ADDIN ZOTERO_ITEM CSL_CITATION {"citationID":"Btez216U","properties":{"formattedCitation":"{\\rtf (\\uc0\\u8220{}Library\\uc0\\u8221{} 115)}","plainCitation":"(“Library” 115)"},"citationItems":[{"id":203,"uris":["http://zotero.org/users/117200/items/7JXR4U26"],"uri":["http://zotero.org/users/117200/items/7JXR4U26"],"itemData":{"id":203,"type":"chapter","title":"The Drowned Library (Reflections on Found, Lost and Translated Books and Languages)","container-title":"Lives in Translation: Bilomgual Writers on Identity and Creativity","publisher":"Palgrave Macmillan/St. Martin's Press","publisher-place":"New York","page":"111-28","event-place":"New York","shortTitle":"Library","author":[{"family":"Shammas","given":"Anton"}],"editor":[{"family":"Courtivron","given":"Isabelle","non-dropping-particle":"de"}],"issued":{"date-parts":[["2003"]]}},"locator":"115","suppress-author":true}],"schema":"https://github.com/citation-style-language/schema/raw/master/csl-citation.json"} </w:instrText>
      </w:r>
      <w:r w:rsidRPr="00E515F2">
        <w:rPr>
          <w:rFonts w:eastAsia="Calibri"/>
          <w:szCs w:val="24"/>
        </w:rPr>
        <w:fldChar w:fldCharType="separate"/>
      </w:r>
      <w:r w:rsidR="004C3482" w:rsidRPr="004C3482">
        <w:rPr>
          <w:rFonts w:ascii="Times New Roman" w:hAnsi="Times New Roman" w:cs="Times New Roman"/>
          <w:szCs w:val="24"/>
        </w:rPr>
        <w:t>(“Library” 115)</w:t>
      </w:r>
      <w:r w:rsidRPr="00E515F2">
        <w:rPr>
          <w:rFonts w:eastAsia="Calibri"/>
          <w:szCs w:val="24"/>
        </w:rPr>
        <w:fldChar w:fldCharType="end"/>
      </w:r>
      <w:r w:rsidRPr="00E515F2">
        <w:rPr>
          <w:rFonts w:eastAsia="Calibri"/>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5BF46" w14:textId="77777777" w:rsidR="00FA5C17" w:rsidRDefault="00FA5C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784673"/>
      <w:docPartObj>
        <w:docPartGallery w:val="Page Numbers (Bottom of Page)"/>
        <w:docPartUnique/>
      </w:docPartObj>
    </w:sdtPr>
    <w:sdtEndPr/>
    <w:sdtContent>
      <w:p w14:paraId="00F2F3D1" w14:textId="77777777" w:rsidR="002C44A5" w:rsidRDefault="002C44A5">
        <w:pPr>
          <w:pStyle w:val="Footer"/>
          <w:jc w:val="center"/>
          <w:rPr>
            <w:rtl/>
            <w:cs/>
          </w:rPr>
        </w:pPr>
        <w:r>
          <w:fldChar w:fldCharType="begin"/>
        </w:r>
        <w:r>
          <w:rPr>
            <w:rtl/>
            <w:cs/>
          </w:rPr>
          <w:instrText>PAGE   \* MERGEFORMAT</w:instrText>
        </w:r>
        <w:r>
          <w:fldChar w:fldCharType="separate"/>
        </w:r>
        <w:r w:rsidR="00BE13C0" w:rsidRPr="00BE13C0">
          <w:rPr>
            <w:rFonts w:cs="Times New Roman"/>
            <w:noProof/>
            <w:szCs w:val="24"/>
            <w:rtl/>
            <w:lang w:val="he-IL"/>
          </w:rPr>
          <w:t>26</w:t>
        </w:r>
        <w:r>
          <w:fldChar w:fldCharType="end"/>
        </w:r>
      </w:p>
    </w:sdtContent>
  </w:sdt>
  <w:p w14:paraId="03803F25" w14:textId="77777777" w:rsidR="002C44A5" w:rsidRDefault="002C44A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0350A" w14:textId="77777777" w:rsidR="00FA5C17" w:rsidRDefault="00FA5C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752E0" w14:textId="77777777" w:rsidR="006D7AB4" w:rsidRDefault="006D7AB4" w:rsidP="00B82419">
      <w:pPr>
        <w:spacing w:line="240" w:lineRule="auto"/>
      </w:pPr>
      <w:r>
        <w:separator/>
      </w:r>
    </w:p>
  </w:footnote>
  <w:footnote w:type="continuationSeparator" w:id="0">
    <w:p w14:paraId="7B310A12" w14:textId="77777777" w:rsidR="006D7AB4" w:rsidRDefault="006D7AB4" w:rsidP="00B8241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43533" w14:textId="77777777" w:rsidR="00FA5C17" w:rsidRDefault="00FA5C1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6D4D2" w14:textId="77777777" w:rsidR="00FA5C17" w:rsidRDefault="00FA5C1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26999" w14:textId="77777777" w:rsidR="00FA5C17" w:rsidRDefault="00FA5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FD"/>
    <w:rsid w:val="000012E3"/>
    <w:rsid w:val="0003086A"/>
    <w:rsid w:val="00051501"/>
    <w:rsid w:val="000836D2"/>
    <w:rsid w:val="000952F1"/>
    <w:rsid w:val="000A64B5"/>
    <w:rsid w:val="000B654D"/>
    <w:rsid w:val="000D1A3F"/>
    <w:rsid w:val="00104C53"/>
    <w:rsid w:val="0011119B"/>
    <w:rsid w:val="00111ED7"/>
    <w:rsid w:val="0011453F"/>
    <w:rsid w:val="0013784A"/>
    <w:rsid w:val="00155C18"/>
    <w:rsid w:val="001613DF"/>
    <w:rsid w:val="00175EFD"/>
    <w:rsid w:val="001923ED"/>
    <w:rsid w:val="001A20F5"/>
    <w:rsid w:val="001A7D21"/>
    <w:rsid w:val="001C4BBA"/>
    <w:rsid w:val="001E7B5A"/>
    <w:rsid w:val="001E7CED"/>
    <w:rsid w:val="00200728"/>
    <w:rsid w:val="002351B3"/>
    <w:rsid w:val="0024268E"/>
    <w:rsid w:val="002436A9"/>
    <w:rsid w:val="002577AA"/>
    <w:rsid w:val="0028118B"/>
    <w:rsid w:val="002911B2"/>
    <w:rsid w:val="0029752A"/>
    <w:rsid w:val="002A3E60"/>
    <w:rsid w:val="002B2888"/>
    <w:rsid w:val="002C44A5"/>
    <w:rsid w:val="002D2B68"/>
    <w:rsid w:val="002D4927"/>
    <w:rsid w:val="002F16B8"/>
    <w:rsid w:val="002F5180"/>
    <w:rsid w:val="00323225"/>
    <w:rsid w:val="00340D20"/>
    <w:rsid w:val="00341E71"/>
    <w:rsid w:val="0035108D"/>
    <w:rsid w:val="00372790"/>
    <w:rsid w:val="003A1A3B"/>
    <w:rsid w:val="003A318E"/>
    <w:rsid w:val="003D4020"/>
    <w:rsid w:val="003E2299"/>
    <w:rsid w:val="003E3036"/>
    <w:rsid w:val="003E3C58"/>
    <w:rsid w:val="003E7C85"/>
    <w:rsid w:val="003F1AC2"/>
    <w:rsid w:val="003F47D3"/>
    <w:rsid w:val="0040536E"/>
    <w:rsid w:val="00406C9F"/>
    <w:rsid w:val="00411BA9"/>
    <w:rsid w:val="00414BF4"/>
    <w:rsid w:val="00424FA1"/>
    <w:rsid w:val="0045259C"/>
    <w:rsid w:val="00475B0E"/>
    <w:rsid w:val="004847E4"/>
    <w:rsid w:val="004A3CCF"/>
    <w:rsid w:val="004B77D0"/>
    <w:rsid w:val="004C3482"/>
    <w:rsid w:val="004C5CB8"/>
    <w:rsid w:val="004E442D"/>
    <w:rsid w:val="004F53FB"/>
    <w:rsid w:val="00500121"/>
    <w:rsid w:val="00504C88"/>
    <w:rsid w:val="005164C3"/>
    <w:rsid w:val="00524D30"/>
    <w:rsid w:val="00527329"/>
    <w:rsid w:val="00531657"/>
    <w:rsid w:val="00532F3C"/>
    <w:rsid w:val="00536795"/>
    <w:rsid w:val="005369CD"/>
    <w:rsid w:val="00540352"/>
    <w:rsid w:val="0054109F"/>
    <w:rsid w:val="005A3F41"/>
    <w:rsid w:val="005C3A6F"/>
    <w:rsid w:val="005C453C"/>
    <w:rsid w:val="005D359E"/>
    <w:rsid w:val="005E47AB"/>
    <w:rsid w:val="005E734F"/>
    <w:rsid w:val="005F3D32"/>
    <w:rsid w:val="006108C6"/>
    <w:rsid w:val="00634E98"/>
    <w:rsid w:val="00650E9C"/>
    <w:rsid w:val="00653C13"/>
    <w:rsid w:val="00656614"/>
    <w:rsid w:val="006622E4"/>
    <w:rsid w:val="00663545"/>
    <w:rsid w:val="00671E7C"/>
    <w:rsid w:val="006730C8"/>
    <w:rsid w:val="00684AC2"/>
    <w:rsid w:val="006C0103"/>
    <w:rsid w:val="006C28C7"/>
    <w:rsid w:val="006C6E57"/>
    <w:rsid w:val="006C74D1"/>
    <w:rsid w:val="006D7AB4"/>
    <w:rsid w:val="006F5D6F"/>
    <w:rsid w:val="00705F4F"/>
    <w:rsid w:val="007254C1"/>
    <w:rsid w:val="00740618"/>
    <w:rsid w:val="00766A57"/>
    <w:rsid w:val="0076746B"/>
    <w:rsid w:val="00787CBB"/>
    <w:rsid w:val="007F43EA"/>
    <w:rsid w:val="00816859"/>
    <w:rsid w:val="00837E45"/>
    <w:rsid w:val="00850A25"/>
    <w:rsid w:val="00861C5D"/>
    <w:rsid w:val="008645EC"/>
    <w:rsid w:val="0089314F"/>
    <w:rsid w:val="0089604D"/>
    <w:rsid w:val="00897B44"/>
    <w:rsid w:val="008A027A"/>
    <w:rsid w:val="008A1F73"/>
    <w:rsid w:val="008A7CB5"/>
    <w:rsid w:val="008B658E"/>
    <w:rsid w:val="008C1157"/>
    <w:rsid w:val="008D522A"/>
    <w:rsid w:val="008E7CD2"/>
    <w:rsid w:val="00900CFF"/>
    <w:rsid w:val="00901AE5"/>
    <w:rsid w:val="00922AE7"/>
    <w:rsid w:val="0094678D"/>
    <w:rsid w:val="0095117D"/>
    <w:rsid w:val="009618FE"/>
    <w:rsid w:val="009865AA"/>
    <w:rsid w:val="009A034F"/>
    <w:rsid w:val="009C26F9"/>
    <w:rsid w:val="009D1773"/>
    <w:rsid w:val="009E100F"/>
    <w:rsid w:val="00A04945"/>
    <w:rsid w:val="00A32C11"/>
    <w:rsid w:val="00A55E0A"/>
    <w:rsid w:val="00A63823"/>
    <w:rsid w:val="00A64800"/>
    <w:rsid w:val="00A65C98"/>
    <w:rsid w:val="00A7053D"/>
    <w:rsid w:val="00A76AA6"/>
    <w:rsid w:val="00AA07C9"/>
    <w:rsid w:val="00AA4660"/>
    <w:rsid w:val="00AB7858"/>
    <w:rsid w:val="00AC2CA1"/>
    <w:rsid w:val="00AE34BC"/>
    <w:rsid w:val="00AE5133"/>
    <w:rsid w:val="00B21185"/>
    <w:rsid w:val="00B27671"/>
    <w:rsid w:val="00B4458A"/>
    <w:rsid w:val="00B4632F"/>
    <w:rsid w:val="00B70641"/>
    <w:rsid w:val="00B72D07"/>
    <w:rsid w:val="00B82419"/>
    <w:rsid w:val="00B96ED3"/>
    <w:rsid w:val="00BA1F9E"/>
    <w:rsid w:val="00BB069D"/>
    <w:rsid w:val="00BE13C0"/>
    <w:rsid w:val="00BE5063"/>
    <w:rsid w:val="00BF34D6"/>
    <w:rsid w:val="00BF6AFE"/>
    <w:rsid w:val="00C21A43"/>
    <w:rsid w:val="00C3066F"/>
    <w:rsid w:val="00C3487E"/>
    <w:rsid w:val="00C366C0"/>
    <w:rsid w:val="00C42A6E"/>
    <w:rsid w:val="00C50087"/>
    <w:rsid w:val="00C501ED"/>
    <w:rsid w:val="00C5029C"/>
    <w:rsid w:val="00C559D2"/>
    <w:rsid w:val="00C65B72"/>
    <w:rsid w:val="00C676D3"/>
    <w:rsid w:val="00C719B7"/>
    <w:rsid w:val="00C760C9"/>
    <w:rsid w:val="00C93633"/>
    <w:rsid w:val="00CA7AB4"/>
    <w:rsid w:val="00CD2E41"/>
    <w:rsid w:val="00CE085E"/>
    <w:rsid w:val="00CF1C01"/>
    <w:rsid w:val="00CF324F"/>
    <w:rsid w:val="00D37CED"/>
    <w:rsid w:val="00D62B75"/>
    <w:rsid w:val="00DA1839"/>
    <w:rsid w:val="00DA2826"/>
    <w:rsid w:val="00DD0320"/>
    <w:rsid w:val="00DD3DE9"/>
    <w:rsid w:val="00DD4687"/>
    <w:rsid w:val="00DD6632"/>
    <w:rsid w:val="00DE5960"/>
    <w:rsid w:val="00DE5F0C"/>
    <w:rsid w:val="00DE7D17"/>
    <w:rsid w:val="00DF5998"/>
    <w:rsid w:val="00E064A9"/>
    <w:rsid w:val="00E06D3D"/>
    <w:rsid w:val="00E14020"/>
    <w:rsid w:val="00E25638"/>
    <w:rsid w:val="00E43F4A"/>
    <w:rsid w:val="00E515F2"/>
    <w:rsid w:val="00E837C0"/>
    <w:rsid w:val="00E95B43"/>
    <w:rsid w:val="00E961E6"/>
    <w:rsid w:val="00EB4367"/>
    <w:rsid w:val="00EE529B"/>
    <w:rsid w:val="00EF7806"/>
    <w:rsid w:val="00F222F3"/>
    <w:rsid w:val="00F230FF"/>
    <w:rsid w:val="00F231D0"/>
    <w:rsid w:val="00F24EB7"/>
    <w:rsid w:val="00F25623"/>
    <w:rsid w:val="00F53E4D"/>
    <w:rsid w:val="00F6157B"/>
    <w:rsid w:val="00F63E3C"/>
    <w:rsid w:val="00F77B20"/>
    <w:rsid w:val="00F80028"/>
    <w:rsid w:val="00FA2098"/>
    <w:rsid w:val="00FA5C17"/>
    <w:rsid w:val="00FD0CB6"/>
    <w:rsid w:val="00FF16E1"/>
    <w:rsid w:val="00FF24BD"/>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C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47AB"/>
    <w:pPr>
      <w:spacing w:after="0" w:line="480" w:lineRule="auto"/>
      <w:ind w:firstLine="360"/>
    </w:pPr>
    <w:rPr>
      <w:rFonts w:asciiTheme="majorBidi" w:hAnsiTheme="majorBidi"/>
      <w:sz w:val="24"/>
    </w:rPr>
  </w:style>
  <w:style w:type="paragraph" w:styleId="Heading2">
    <w:name w:val="heading 2"/>
    <w:basedOn w:val="Normal"/>
    <w:next w:val="Normal"/>
    <w:link w:val="Heading2Char"/>
    <w:uiPriority w:val="9"/>
    <w:unhideWhenUsed/>
    <w:qFormat/>
    <w:rsid w:val="002F518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AC2CA1"/>
    <w:pPr>
      <w:ind w:left="720" w:firstLine="0"/>
    </w:pPr>
    <w:rPr>
      <w:iCs/>
      <w:color w:val="000000" w:themeColor="text1"/>
    </w:rPr>
  </w:style>
  <w:style w:type="character" w:customStyle="1" w:styleId="QuoteChar">
    <w:name w:val="Quote Char"/>
    <w:basedOn w:val="DefaultParagraphFont"/>
    <w:link w:val="Quote"/>
    <w:uiPriority w:val="29"/>
    <w:rsid w:val="00AC2CA1"/>
    <w:rPr>
      <w:rFonts w:asciiTheme="majorBidi" w:hAnsiTheme="majorBidi"/>
      <w:iCs/>
      <w:color w:val="000000" w:themeColor="text1"/>
      <w:sz w:val="24"/>
    </w:rPr>
  </w:style>
  <w:style w:type="paragraph" w:styleId="FootnoteText">
    <w:name w:val="footnote text"/>
    <w:basedOn w:val="Normal"/>
    <w:link w:val="FootnoteTextChar"/>
    <w:uiPriority w:val="99"/>
    <w:semiHidden/>
    <w:unhideWhenUsed/>
    <w:rsid w:val="00B82419"/>
    <w:pPr>
      <w:spacing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8241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82419"/>
    <w:rPr>
      <w:vertAlign w:val="superscript"/>
    </w:rPr>
  </w:style>
  <w:style w:type="character" w:customStyle="1" w:styleId="Heading2Char">
    <w:name w:val="Heading 2 Char"/>
    <w:basedOn w:val="DefaultParagraphFont"/>
    <w:link w:val="Heading2"/>
    <w:uiPriority w:val="9"/>
    <w:rsid w:val="002F518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369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9CD"/>
    <w:rPr>
      <w:rFonts w:ascii="Tahoma" w:hAnsi="Tahoma" w:cs="Tahoma"/>
      <w:sz w:val="16"/>
      <w:szCs w:val="16"/>
    </w:rPr>
  </w:style>
  <w:style w:type="paragraph" w:styleId="Header">
    <w:name w:val="header"/>
    <w:basedOn w:val="Normal"/>
    <w:link w:val="HeaderChar"/>
    <w:uiPriority w:val="99"/>
    <w:unhideWhenUsed/>
    <w:rsid w:val="002C44A5"/>
    <w:pPr>
      <w:tabs>
        <w:tab w:val="center" w:pos="4680"/>
        <w:tab w:val="right" w:pos="9360"/>
      </w:tabs>
      <w:spacing w:line="240" w:lineRule="auto"/>
    </w:pPr>
  </w:style>
  <w:style w:type="character" w:customStyle="1" w:styleId="HeaderChar">
    <w:name w:val="Header Char"/>
    <w:basedOn w:val="DefaultParagraphFont"/>
    <w:link w:val="Header"/>
    <w:uiPriority w:val="99"/>
    <w:rsid w:val="002C44A5"/>
    <w:rPr>
      <w:rFonts w:asciiTheme="majorBidi" w:hAnsiTheme="majorBidi"/>
      <w:sz w:val="24"/>
    </w:rPr>
  </w:style>
  <w:style w:type="paragraph" w:styleId="Footer">
    <w:name w:val="footer"/>
    <w:basedOn w:val="Normal"/>
    <w:link w:val="FooterChar"/>
    <w:uiPriority w:val="99"/>
    <w:unhideWhenUsed/>
    <w:rsid w:val="002C44A5"/>
    <w:pPr>
      <w:tabs>
        <w:tab w:val="center" w:pos="4680"/>
        <w:tab w:val="right" w:pos="9360"/>
      </w:tabs>
      <w:spacing w:line="240" w:lineRule="auto"/>
    </w:pPr>
  </w:style>
  <w:style w:type="character" w:customStyle="1" w:styleId="FooterChar">
    <w:name w:val="Footer Char"/>
    <w:basedOn w:val="DefaultParagraphFont"/>
    <w:link w:val="Footer"/>
    <w:uiPriority w:val="99"/>
    <w:rsid w:val="002C44A5"/>
    <w:rPr>
      <w:rFonts w:asciiTheme="majorBidi" w:hAnsiTheme="majorBidi"/>
      <w:sz w:val="24"/>
    </w:rPr>
  </w:style>
  <w:style w:type="paragraph" w:styleId="Bibliography">
    <w:name w:val="Bibliography"/>
    <w:basedOn w:val="Normal"/>
    <w:next w:val="Normal"/>
    <w:uiPriority w:val="37"/>
    <w:unhideWhenUsed/>
    <w:rsid w:val="003F47D3"/>
    <w:pPr>
      <w:ind w:left="720" w:hanging="720"/>
    </w:pPr>
  </w:style>
  <w:style w:type="paragraph" w:styleId="EndnoteText">
    <w:name w:val="endnote text"/>
    <w:basedOn w:val="Normal"/>
    <w:link w:val="EndnoteTextChar"/>
    <w:uiPriority w:val="99"/>
    <w:semiHidden/>
    <w:unhideWhenUsed/>
    <w:rsid w:val="0013784A"/>
    <w:pPr>
      <w:spacing w:line="240" w:lineRule="auto"/>
    </w:pPr>
    <w:rPr>
      <w:sz w:val="20"/>
      <w:szCs w:val="20"/>
    </w:rPr>
  </w:style>
  <w:style w:type="character" w:customStyle="1" w:styleId="EndnoteTextChar">
    <w:name w:val="Endnote Text Char"/>
    <w:basedOn w:val="DefaultParagraphFont"/>
    <w:link w:val="EndnoteText"/>
    <w:uiPriority w:val="99"/>
    <w:semiHidden/>
    <w:rsid w:val="0013784A"/>
    <w:rPr>
      <w:rFonts w:asciiTheme="majorBidi" w:hAnsiTheme="majorBidi"/>
      <w:sz w:val="20"/>
      <w:szCs w:val="20"/>
    </w:rPr>
  </w:style>
  <w:style w:type="character" w:styleId="EndnoteReference">
    <w:name w:val="endnote reference"/>
    <w:basedOn w:val="DefaultParagraphFont"/>
    <w:uiPriority w:val="99"/>
    <w:semiHidden/>
    <w:unhideWhenUsed/>
    <w:rsid w:val="0013784A"/>
    <w:rPr>
      <w:vertAlign w:val="superscript"/>
    </w:rPr>
  </w:style>
  <w:style w:type="character" w:styleId="CommentReference">
    <w:name w:val="annotation reference"/>
    <w:basedOn w:val="DefaultParagraphFont"/>
    <w:uiPriority w:val="99"/>
    <w:semiHidden/>
    <w:unhideWhenUsed/>
    <w:rsid w:val="005F3D32"/>
    <w:rPr>
      <w:sz w:val="16"/>
      <w:szCs w:val="16"/>
    </w:rPr>
  </w:style>
  <w:style w:type="paragraph" w:styleId="CommentText">
    <w:name w:val="annotation text"/>
    <w:basedOn w:val="Normal"/>
    <w:link w:val="CommentTextChar"/>
    <w:uiPriority w:val="99"/>
    <w:semiHidden/>
    <w:unhideWhenUsed/>
    <w:rsid w:val="005F3D32"/>
    <w:pPr>
      <w:spacing w:line="240" w:lineRule="auto"/>
    </w:pPr>
    <w:rPr>
      <w:sz w:val="20"/>
      <w:szCs w:val="20"/>
    </w:rPr>
  </w:style>
  <w:style w:type="character" w:customStyle="1" w:styleId="CommentTextChar">
    <w:name w:val="Comment Text Char"/>
    <w:basedOn w:val="DefaultParagraphFont"/>
    <w:link w:val="CommentText"/>
    <w:uiPriority w:val="99"/>
    <w:semiHidden/>
    <w:rsid w:val="005F3D32"/>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5F3D32"/>
    <w:rPr>
      <w:b/>
      <w:bCs/>
    </w:rPr>
  </w:style>
  <w:style w:type="character" w:customStyle="1" w:styleId="CommentSubjectChar">
    <w:name w:val="Comment Subject Char"/>
    <w:basedOn w:val="CommentTextChar"/>
    <w:link w:val="CommentSubject"/>
    <w:uiPriority w:val="99"/>
    <w:semiHidden/>
    <w:rsid w:val="005F3D32"/>
    <w:rPr>
      <w:rFonts w:asciiTheme="majorBidi" w:hAnsiTheme="majorBidi"/>
      <w:b/>
      <w:bCs/>
      <w:sz w:val="20"/>
      <w:szCs w:val="20"/>
    </w:rPr>
  </w:style>
  <w:style w:type="character" w:styleId="Hyperlink">
    <w:name w:val="Hyperlink"/>
    <w:basedOn w:val="DefaultParagraphFont"/>
    <w:uiPriority w:val="99"/>
    <w:unhideWhenUsed/>
    <w:rsid w:val="00AB78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3574">
      <w:bodyDiv w:val="1"/>
      <w:marLeft w:val="0"/>
      <w:marRight w:val="0"/>
      <w:marTop w:val="0"/>
      <w:marBottom w:val="0"/>
      <w:divBdr>
        <w:top w:val="none" w:sz="0" w:space="0" w:color="auto"/>
        <w:left w:val="none" w:sz="0" w:space="0" w:color="auto"/>
        <w:bottom w:val="none" w:sz="0" w:space="0" w:color="auto"/>
        <w:right w:val="none" w:sz="0" w:space="0" w:color="auto"/>
      </w:divBdr>
      <w:divsChild>
        <w:div w:id="1928463007">
          <w:marLeft w:val="0"/>
          <w:marRight w:val="0"/>
          <w:marTop w:val="0"/>
          <w:marBottom w:val="0"/>
          <w:divBdr>
            <w:top w:val="none" w:sz="0" w:space="0" w:color="auto"/>
            <w:left w:val="none" w:sz="0" w:space="0" w:color="auto"/>
            <w:bottom w:val="none" w:sz="0" w:space="0" w:color="auto"/>
            <w:right w:val="none" w:sz="0" w:space="0" w:color="auto"/>
          </w:divBdr>
          <w:divsChild>
            <w:div w:id="7934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6547">
      <w:bodyDiv w:val="1"/>
      <w:marLeft w:val="0"/>
      <w:marRight w:val="0"/>
      <w:marTop w:val="0"/>
      <w:marBottom w:val="0"/>
      <w:divBdr>
        <w:top w:val="none" w:sz="0" w:space="0" w:color="auto"/>
        <w:left w:val="none" w:sz="0" w:space="0" w:color="auto"/>
        <w:bottom w:val="none" w:sz="0" w:space="0" w:color="auto"/>
        <w:right w:val="none" w:sz="0" w:space="0" w:color="auto"/>
      </w:divBdr>
      <w:divsChild>
        <w:div w:id="1827236348">
          <w:marLeft w:val="0"/>
          <w:marRight w:val="0"/>
          <w:marTop w:val="0"/>
          <w:marBottom w:val="0"/>
          <w:divBdr>
            <w:top w:val="none" w:sz="0" w:space="0" w:color="auto"/>
            <w:left w:val="none" w:sz="0" w:space="0" w:color="auto"/>
            <w:bottom w:val="none" w:sz="0" w:space="0" w:color="auto"/>
            <w:right w:val="none" w:sz="0" w:space="0" w:color="auto"/>
          </w:divBdr>
          <w:divsChild>
            <w:div w:id="14803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00468">
      <w:bodyDiv w:val="1"/>
      <w:marLeft w:val="0"/>
      <w:marRight w:val="0"/>
      <w:marTop w:val="0"/>
      <w:marBottom w:val="0"/>
      <w:divBdr>
        <w:top w:val="none" w:sz="0" w:space="0" w:color="auto"/>
        <w:left w:val="none" w:sz="0" w:space="0" w:color="auto"/>
        <w:bottom w:val="none" w:sz="0" w:space="0" w:color="auto"/>
        <w:right w:val="none" w:sz="0" w:space="0" w:color="auto"/>
      </w:divBdr>
      <w:divsChild>
        <w:div w:id="1352562096">
          <w:marLeft w:val="0"/>
          <w:marRight w:val="0"/>
          <w:marTop w:val="0"/>
          <w:marBottom w:val="0"/>
          <w:divBdr>
            <w:top w:val="none" w:sz="0" w:space="0" w:color="auto"/>
            <w:left w:val="none" w:sz="0" w:space="0" w:color="auto"/>
            <w:bottom w:val="none" w:sz="0" w:space="0" w:color="auto"/>
            <w:right w:val="none" w:sz="0" w:space="0" w:color="auto"/>
          </w:divBdr>
          <w:divsChild>
            <w:div w:id="17620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57214">
      <w:bodyDiv w:val="1"/>
      <w:marLeft w:val="0"/>
      <w:marRight w:val="0"/>
      <w:marTop w:val="0"/>
      <w:marBottom w:val="0"/>
      <w:divBdr>
        <w:top w:val="none" w:sz="0" w:space="0" w:color="auto"/>
        <w:left w:val="none" w:sz="0" w:space="0" w:color="auto"/>
        <w:bottom w:val="none" w:sz="0" w:space="0" w:color="auto"/>
        <w:right w:val="none" w:sz="0" w:space="0" w:color="auto"/>
      </w:divBdr>
      <w:divsChild>
        <w:div w:id="1009498">
          <w:marLeft w:val="0"/>
          <w:marRight w:val="0"/>
          <w:marTop w:val="0"/>
          <w:marBottom w:val="0"/>
          <w:divBdr>
            <w:top w:val="none" w:sz="0" w:space="0" w:color="auto"/>
            <w:left w:val="none" w:sz="0" w:space="0" w:color="auto"/>
            <w:bottom w:val="none" w:sz="0" w:space="0" w:color="auto"/>
            <w:right w:val="none" w:sz="0" w:space="0" w:color="auto"/>
          </w:divBdr>
          <w:divsChild>
            <w:div w:id="14028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7774">
      <w:bodyDiv w:val="1"/>
      <w:marLeft w:val="0"/>
      <w:marRight w:val="0"/>
      <w:marTop w:val="0"/>
      <w:marBottom w:val="0"/>
      <w:divBdr>
        <w:top w:val="none" w:sz="0" w:space="0" w:color="auto"/>
        <w:left w:val="none" w:sz="0" w:space="0" w:color="auto"/>
        <w:bottom w:val="none" w:sz="0" w:space="0" w:color="auto"/>
        <w:right w:val="none" w:sz="0" w:space="0" w:color="auto"/>
      </w:divBdr>
      <w:divsChild>
        <w:div w:id="1395162592">
          <w:marLeft w:val="0"/>
          <w:marRight w:val="0"/>
          <w:marTop w:val="0"/>
          <w:marBottom w:val="0"/>
          <w:divBdr>
            <w:top w:val="none" w:sz="0" w:space="0" w:color="auto"/>
            <w:left w:val="none" w:sz="0" w:space="0" w:color="auto"/>
            <w:bottom w:val="none" w:sz="0" w:space="0" w:color="auto"/>
            <w:right w:val="none" w:sz="0" w:space="0" w:color="auto"/>
          </w:divBdr>
          <w:divsChild>
            <w:div w:id="918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3555">
      <w:bodyDiv w:val="1"/>
      <w:marLeft w:val="0"/>
      <w:marRight w:val="0"/>
      <w:marTop w:val="0"/>
      <w:marBottom w:val="0"/>
      <w:divBdr>
        <w:top w:val="none" w:sz="0" w:space="0" w:color="auto"/>
        <w:left w:val="none" w:sz="0" w:space="0" w:color="auto"/>
        <w:bottom w:val="none" w:sz="0" w:space="0" w:color="auto"/>
        <w:right w:val="none" w:sz="0" w:space="0" w:color="auto"/>
      </w:divBdr>
      <w:divsChild>
        <w:div w:id="1361589370">
          <w:marLeft w:val="0"/>
          <w:marRight w:val="0"/>
          <w:marTop w:val="0"/>
          <w:marBottom w:val="0"/>
          <w:divBdr>
            <w:top w:val="none" w:sz="0" w:space="0" w:color="auto"/>
            <w:left w:val="none" w:sz="0" w:space="0" w:color="auto"/>
            <w:bottom w:val="none" w:sz="0" w:space="0" w:color="auto"/>
            <w:right w:val="none" w:sz="0" w:space="0" w:color="auto"/>
          </w:divBdr>
          <w:divsChild>
            <w:div w:id="3074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4731">
      <w:bodyDiv w:val="1"/>
      <w:marLeft w:val="0"/>
      <w:marRight w:val="0"/>
      <w:marTop w:val="0"/>
      <w:marBottom w:val="0"/>
      <w:divBdr>
        <w:top w:val="none" w:sz="0" w:space="0" w:color="auto"/>
        <w:left w:val="none" w:sz="0" w:space="0" w:color="auto"/>
        <w:bottom w:val="none" w:sz="0" w:space="0" w:color="auto"/>
        <w:right w:val="none" w:sz="0" w:space="0" w:color="auto"/>
      </w:divBdr>
      <w:divsChild>
        <w:div w:id="1727877128">
          <w:marLeft w:val="0"/>
          <w:marRight w:val="0"/>
          <w:marTop w:val="0"/>
          <w:marBottom w:val="0"/>
          <w:divBdr>
            <w:top w:val="none" w:sz="0" w:space="0" w:color="auto"/>
            <w:left w:val="none" w:sz="0" w:space="0" w:color="auto"/>
            <w:bottom w:val="none" w:sz="0" w:space="0" w:color="auto"/>
            <w:right w:val="none" w:sz="0" w:space="0" w:color="auto"/>
          </w:divBdr>
          <w:divsChild>
            <w:div w:id="1257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6516">
      <w:bodyDiv w:val="1"/>
      <w:marLeft w:val="0"/>
      <w:marRight w:val="0"/>
      <w:marTop w:val="0"/>
      <w:marBottom w:val="0"/>
      <w:divBdr>
        <w:top w:val="none" w:sz="0" w:space="0" w:color="auto"/>
        <w:left w:val="none" w:sz="0" w:space="0" w:color="auto"/>
        <w:bottom w:val="none" w:sz="0" w:space="0" w:color="auto"/>
        <w:right w:val="none" w:sz="0" w:space="0" w:color="auto"/>
      </w:divBdr>
      <w:divsChild>
        <w:div w:id="45683599">
          <w:marLeft w:val="0"/>
          <w:marRight w:val="0"/>
          <w:marTop w:val="0"/>
          <w:marBottom w:val="0"/>
          <w:divBdr>
            <w:top w:val="none" w:sz="0" w:space="0" w:color="auto"/>
            <w:left w:val="none" w:sz="0" w:space="0" w:color="auto"/>
            <w:bottom w:val="none" w:sz="0" w:space="0" w:color="auto"/>
            <w:right w:val="none" w:sz="0" w:space="0" w:color="auto"/>
          </w:divBdr>
          <w:divsChild>
            <w:div w:id="1299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6366">
      <w:bodyDiv w:val="1"/>
      <w:marLeft w:val="0"/>
      <w:marRight w:val="0"/>
      <w:marTop w:val="0"/>
      <w:marBottom w:val="0"/>
      <w:divBdr>
        <w:top w:val="none" w:sz="0" w:space="0" w:color="auto"/>
        <w:left w:val="none" w:sz="0" w:space="0" w:color="auto"/>
        <w:bottom w:val="none" w:sz="0" w:space="0" w:color="auto"/>
        <w:right w:val="none" w:sz="0" w:space="0" w:color="auto"/>
      </w:divBdr>
      <w:divsChild>
        <w:div w:id="2021855279">
          <w:marLeft w:val="0"/>
          <w:marRight w:val="0"/>
          <w:marTop w:val="0"/>
          <w:marBottom w:val="0"/>
          <w:divBdr>
            <w:top w:val="none" w:sz="0" w:space="0" w:color="auto"/>
            <w:left w:val="none" w:sz="0" w:space="0" w:color="auto"/>
            <w:bottom w:val="none" w:sz="0" w:space="0" w:color="auto"/>
            <w:right w:val="none" w:sz="0" w:space="0" w:color="auto"/>
          </w:divBdr>
          <w:divsChild>
            <w:div w:id="21379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08925">
      <w:bodyDiv w:val="1"/>
      <w:marLeft w:val="0"/>
      <w:marRight w:val="0"/>
      <w:marTop w:val="0"/>
      <w:marBottom w:val="0"/>
      <w:divBdr>
        <w:top w:val="none" w:sz="0" w:space="0" w:color="auto"/>
        <w:left w:val="none" w:sz="0" w:space="0" w:color="auto"/>
        <w:bottom w:val="none" w:sz="0" w:space="0" w:color="auto"/>
        <w:right w:val="none" w:sz="0" w:space="0" w:color="auto"/>
      </w:divBdr>
      <w:divsChild>
        <w:div w:id="831215008">
          <w:marLeft w:val="0"/>
          <w:marRight w:val="0"/>
          <w:marTop w:val="0"/>
          <w:marBottom w:val="0"/>
          <w:divBdr>
            <w:top w:val="none" w:sz="0" w:space="0" w:color="auto"/>
            <w:left w:val="none" w:sz="0" w:space="0" w:color="auto"/>
            <w:bottom w:val="none" w:sz="0" w:space="0" w:color="auto"/>
            <w:right w:val="none" w:sz="0" w:space="0" w:color="auto"/>
          </w:divBdr>
          <w:divsChild>
            <w:div w:id="19285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yperlink" Target="http://biblehub.com/kjv/" TargetMode="External"/><Relationship Id="rId14" Type="http://schemas.openxmlformats.org/officeDocument/2006/relationships/hyperlink" Target="http://www.jstor.org/stable/41414146" TargetMode="External"/><Relationship Id="rId15" Type="http://schemas.openxmlformats.org/officeDocument/2006/relationships/hyperlink" Target="http://www.jstor.org/stable/1354150"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A92D-FCE2-8F4A-BBE0-0763CAD9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9278</Words>
  <Characters>52891</Characters>
  <Application>Microsoft Macintosh Word</Application>
  <DocSecurity>0</DocSecurity>
  <Lines>440</Lines>
  <Paragraphs>124</Paragraphs>
  <ScaleCrop>false</ScaleCrop>
  <HeadingPairs>
    <vt:vector size="2" baseType="variant">
      <vt:variant>
        <vt:lpstr>שם</vt:lpstr>
      </vt:variant>
      <vt:variant>
        <vt:i4>1</vt:i4>
      </vt:variant>
    </vt:vector>
  </HeadingPairs>
  <TitlesOfParts>
    <vt:vector size="1" baseType="lpstr">
      <vt:lpstr/>
    </vt:vector>
  </TitlesOfParts>
  <LinksUpToDate>false</LinksUpToDate>
  <CharactersWithSpaces>62045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2017-10-24T16:45:00Z</dcterms:created>
  <dcterms:modified xsi:type="dcterms:W3CDTF">2017-10-24T16:45:00Z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-1046602553</vt:i4>
  </property>
</Properties>
</file>