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DE810" w14:textId="77777777" w:rsidR="00070B67" w:rsidRPr="001D62AB" w:rsidRDefault="00070B67" w:rsidP="00F477D5">
      <w:pPr>
        <w:pStyle w:val="NormalWeb"/>
        <w:spacing w:before="0" w:beforeAutospacing="0" w:after="0" w:afterAutospacing="0"/>
        <w:jc w:val="center"/>
      </w:pPr>
      <w:bookmarkStart w:id="0" w:name="_GoBack"/>
      <w:bookmarkEnd w:id="0"/>
    </w:p>
    <w:p w14:paraId="2DBC8854" w14:textId="77777777" w:rsidR="00070B67" w:rsidRPr="006316B9" w:rsidRDefault="00DD29D6" w:rsidP="00070B67">
      <w:pPr>
        <w:pStyle w:val="NoSpacing"/>
        <w:jc w:val="center"/>
        <w:rPr>
          <w:rFonts w:ascii="Times New Roman" w:hAnsi="Times New Roman" w:cs="Times New Roman"/>
          <w:sz w:val="24"/>
          <w:szCs w:val="24"/>
        </w:rPr>
      </w:pPr>
      <w:r>
        <w:rPr>
          <w:rFonts w:ascii="Times New Roman" w:hAnsi="Times New Roman" w:cs="Times New Roman"/>
          <w:sz w:val="24"/>
          <w:szCs w:val="24"/>
        </w:rPr>
        <w:t>For the “Dark Star”: Reading Womanism and Black Womanhood in the Novels of Caryl Phillips</w:t>
      </w:r>
    </w:p>
    <w:p w14:paraId="34C6C22D" w14:textId="77777777" w:rsidR="00F77AFB" w:rsidRDefault="00F77AFB" w:rsidP="00362821">
      <w:pPr>
        <w:pStyle w:val="NormalWeb"/>
        <w:spacing w:before="0" w:beforeAutospacing="0" w:after="0" w:afterAutospacing="0"/>
      </w:pPr>
    </w:p>
    <w:p w14:paraId="48141303" w14:textId="77777777" w:rsidR="00F77AFB" w:rsidRDefault="00340E70" w:rsidP="00340E70">
      <w:pPr>
        <w:pStyle w:val="NormalWeb"/>
        <w:spacing w:before="0" w:beforeAutospacing="0" w:after="0" w:afterAutospacing="0"/>
        <w:ind w:left="2880" w:firstLine="720"/>
      </w:pPr>
      <w:r>
        <w:t>When he come home, I don’t need him to say he love me</w:t>
      </w:r>
    </w:p>
    <w:p w14:paraId="452A2BB0" w14:textId="77777777" w:rsidR="00340E70" w:rsidRDefault="00340E70" w:rsidP="00340E70">
      <w:pPr>
        <w:pStyle w:val="NormalWeb"/>
        <w:spacing w:before="0" w:beforeAutospacing="0" w:after="0" w:afterAutospacing="0"/>
        <w:ind w:left="2880" w:firstLine="720"/>
      </w:pPr>
      <w:r>
        <w:t>I don’t need him to bring me gifts, I just wants him</w:t>
      </w:r>
    </w:p>
    <w:p w14:paraId="7DDAD15B" w14:textId="77777777" w:rsidR="00340E70" w:rsidRDefault="00650561" w:rsidP="00340E70">
      <w:pPr>
        <w:pStyle w:val="NormalWeb"/>
        <w:spacing w:before="0" w:beforeAutospacing="0" w:after="0" w:afterAutospacing="0"/>
        <w:ind w:left="2880" w:firstLine="720"/>
      </w:pPr>
      <w:r>
        <w:t>t</w:t>
      </w:r>
      <w:r w:rsidR="00340E70">
        <w:t>o hold me close, make like he glad to see me</w:t>
      </w:r>
    </w:p>
    <w:p w14:paraId="4E9E88C4" w14:textId="2F15E253" w:rsidR="00340E70" w:rsidRDefault="00650561" w:rsidP="00340E70">
      <w:pPr>
        <w:pStyle w:val="NormalWeb"/>
        <w:spacing w:before="0" w:beforeAutospacing="0" w:after="0" w:afterAutospacing="0"/>
        <w:ind w:left="2880" w:firstLine="720"/>
      </w:pPr>
      <w:r>
        <w:t>b</w:t>
      </w:r>
      <w:r w:rsidR="00340E70">
        <w:t>end down t’my ear</w:t>
      </w:r>
      <w:r w:rsidR="00B00A1D">
        <w:t xml:space="preserve">  </w:t>
      </w:r>
      <w:r w:rsidR="00C07E6F">
        <w:t xml:space="preserve">  </w:t>
      </w:r>
      <w:r w:rsidR="00340E70">
        <w:t>an whisper</w:t>
      </w:r>
      <w:r w:rsidR="00B00A1D">
        <w:t xml:space="preserve">  </w:t>
      </w:r>
      <w:r w:rsidR="00C07E6F">
        <w:t xml:space="preserve">  </w:t>
      </w:r>
      <w:r w:rsidR="00340E70">
        <w:t>my name.</w:t>
      </w:r>
    </w:p>
    <w:p w14:paraId="32F1B905" w14:textId="77777777" w:rsidR="00340E70" w:rsidRDefault="00340E70" w:rsidP="00340E70">
      <w:pPr>
        <w:pStyle w:val="NormalWeb"/>
        <w:spacing w:before="0" w:beforeAutospacing="0" w:after="0" w:afterAutospacing="0"/>
      </w:pPr>
      <w:r>
        <w:tab/>
      </w:r>
      <w:r>
        <w:tab/>
      </w:r>
      <w:r>
        <w:tab/>
      </w:r>
      <w:r>
        <w:tab/>
      </w:r>
      <w:r>
        <w:tab/>
      </w:r>
      <w:r>
        <w:tab/>
      </w:r>
      <w:r>
        <w:tab/>
      </w:r>
      <w:r>
        <w:tab/>
        <w:t>–Frank X Walker</w:t>
      </w:r>
      <w:r w:rsidR="00650561">
        <w:t xml:space="preserve"> “Say My Name”</w:t>
      </w:r>
    </w:p>
    <w:p w14:paraId="7E53CB48" w14:textId="77777777" w:rsidR="00D7170D" w:rsidRDefault="00D7170D" w:rsidP="00340E70">
      <w:pPr>
        <w:pStyle w:val="NormalWeb"/>
        <w:spacing w:before="0" w:beforeAutospacing="0" w:after="0" w:afterAutospacing="0"/>
      </w:pPr>
    </w:p>
    <w:p w14:paraId="6FAA7A85" w14:textId="54CA372A" w:rsidR="00DD29D6" w:rsidRPr="00FE37ED" w:rsidRDefault="002624AD" w:rsidP="001D62AB">
      <w:pPr>
        <w:pStyle w:val="NormalWeb"/>
        <w:spacing w:before="0" w:beforeAutospacing="0" w:after="0" w:afterAutospacing="0" w:line="480" w:lineRule="auto"/>
      </w:pPr>
      <w:r>
        <w:t xml:space="preserve">There is a moment in Caryl Phillips’s novel </w:t>
      </w:r>
      <w:r>
        <w:rPr>
          <w:i/>
        </w:rPr>
        <w:t xml:space="preserve">Dancing in the Dark </w:t>
      </w:r>
      <w:r w:rsidR="001D62AB">
        <w:t xml:space="preserve">(2005) </w:t>
      </w:r>
      <w:r>
        <w:t xml:space="preserve">where the narrator pushes us awkwardly from George Walker’s frenzied coitus with his white lover Eva to a brief, cold moment in bed with his wife Ada. The contrast arrests the reader, but even more striking than this juxtaposition of George’s uncontrolled desire </w:t>
      </w:r>
      <w:r w:rsidR="00FE37ED">
        <w:t>and utter repulsion, is the simultaneous disdain and admiration he has for his wife. The short paragraph acknowledges her hurt alongside his missteps, and it presents her repeatedly within the realm of her grace and talent as “Dark star”</w:t>
      </w:r>
      <w:r>
        <w:t xml:space="preserve"> </w:t>
      </w:r>
      <w:r w:rsidR="00FE37ED">
        <w:t xml:space="preserve">(117). Yet the brief passage is overrun with George’s </w:t>
      </w:r>
      <w:r w:rsidR="0012648C">
        <w:t>regrets</w:t>
      </w:r>
      <w:r w:rsidR="00FE37ED">
        <w:t xml:space="preserve">. </w:t>
      </w:r>
      <w:r w:rsidR="00A44C66">
        <w:t>The narrator tell us that</w:t>
      </w:r>
      <w:r w:rsidR="00FE37ED">
        <w:t xml:space="preserve"> “lying next to her he is filled with remorse” and “his stiff body stiffens further at her accidental touch” (117). Other Black women in Phillips’s work experience moments like this. Like Ada, both Lottie in </w:t>
      </w:r>
      <w:r w:rsidR="00FE37ED">
        <w:rPr>
          <w:i/>
        </w:rPr>
        <w:t xml:space="preserve">Dancing in the Dark </w:t>
      </w:r>
      <w:r w:rsidR="00FE37ED">
        <w:t xml:space="preserve">and Leila in </w:t>
      </w:r>
      <w:r w:rsidR="00FE37ED">
        <w:rPr>
          <w:i/>
        </w:rPr>
        <w:t>The Final Passage</w:t>
      </w:r>
      <w:r w:rsidR="00FE37ED">
        <w:t xml:space="preserve"> </w:t>
      </w:r>
      <w:r w:rsidR="001D62AB">
        <w:t xml:space="preserve">(1985) </w:t>
      </w:r>
      <w:r w:rsidR="00FE37ED">
        <w:t xml:space="preserve">find themselves married and untouchable. Even Malka in </w:t>
      </w:r>
      <w:r w:rsidR="00FE37ED">
        <w:rPr>
          <w:i/>
        </w:rPr>
        <w:t>The Nature of Blood</w:t>
      </w:r>
      <w:r w:rsidR="00FE37ED">
        <w:t xml:space="preserve"> </w:t>
      </w:r>
      <w:r w:rsidR="001D62AB">
        <w:t xml:space="preserve">(1997) </w:t>
      </w:r>
      <w:r w:rsidR="00FE37ED">
        <w:t xml:space="preserve">has a similar encounter, albeit not with a husband. </w:t>
      </w:r>
    </w:p>
    <w:p w14:paraId="7A2B39C6" w14:textId="67C7404D" w:rsidR="00025EAE" w:rsidRDefault="0067048C" w:rsidP="007A72A8">
      <w:pPr>
        <w:pStyle w:val="NormalWeb"/>
        <w:spacing w:before="0" w:beforeAutospacing="0" w:after="0" w:afterAutospacing="0" w:line="480" w:lineRule="auto"/>
        <w:ind w:firstLine="720"/>
      </w:pPr>
      <w:r>
        <w:t>T</w:t>
      </w:r>
      <w:r w:rsidR="0001280A">
        <w:t>he corpus of Caryl Phillips’s fiction</w:t>
      </w:r>
      <w:r w:rsidR="00DF203F">
        <w:t xml:space="preserve"> </w:t>
      </w:r>
      <w:r>
        <w:t>of</w:t>
      </w:r>
      <w:r w:rsidR="00DF203F">
        <w:t>fers varied representations of B</w:t>
      </w:r>
      <w:r>
        <w:t>lack women</w:t>
      </w:r>
      <w:r w:rsidR="00DF203F">
        <w:t xml:space="preserve">, but within their diverse experiences these women’s intimate </w:t>
      </w:r>
      <w:r w:rsidR="00E918C0">
        <w:t>connections</w:t>
      </w:r>
      <w:r w:rsidR="00DF203F">
        <w:t xml:space="preserve"> are governed by a tenuousness wrought</w:t>
      </w:r>
      <w:r w:rsidR="004C5D1B">
        <w:t xml:space="preserve"> primarily by their men</w:t>
      </w:r>
      <w:r>
        <w:t xml:space="preserve">. </w:t>
      </w:r>
      <w:r w:rsidR="007C657A" w:rsidRPr="007C657A">
        <w:t xml:space="preserve">Phillips’s work has already garnered much attention for its ability to authentically represent women’s voices. His novels </w:t>
      </w:r>
      <w:r w:rsidR="007C657A" w:rsidRPr="007C657A">
        <w:rPr>
          <w:i/>
        </w:rPr>
        <w:t>Cambridge</w:t>
      </w:r>
      <w:r w:rsidR="007C657A" w:rsidRPr="007C657A">
        <w:t xml:space="preserve"> </w:t>
      </w:r>
      <w:r w:rsidR="001D62AB">
        <w:t xml:space="preserve">(1991) </w:t>
      </w:r>
      <w:r w:rsidR="007C657A" w:rsidRPr="007C657A">
        <w:t xml:space="preserve">and </w:t>
      </w:r>
      <w:r w:rsidR="007C657A" w:rsidRPr="007C657A">
        <w:rPr>
          <w:i/>
        </w:rPr>
        <w:t>The Nature of Blood</w:t>
      </w:r>
      <w:r w:rsidR="007C657A" w:rsidRPr="007C657A">
        <w:t>, in particular</w:t>
      </w:r>
      <w:r w:rsidR="004F45F7">
        <w:t>,</w:t>
      </w:r>
      <w:r w:rsidR="007C657A" w:rsidRPr="007C657A">
        <w:t xml:space="preserve"> have b</w:t>
      </w:r>
      <w:r w:rsidR="00EE2010">
        <w:t xml:space="preserve">een highly praised for </w:t>
      </w:r>
      <w:r w:rsidR="007C657A" w:rsidRPr="007C657A">
        <w:t>t</w:t>
      </w:r>
      <w:r w:rsidR="00EE2010">
        <w:t xml:space="preserve">heir </w:t>
      </w:r>
      <w:r w:rsidR="004F642C">
        <w:t>credible</w:t>
      </w:r>
      <w:r w:rsidR="00EE2010">
        <w:t xml:space="preserve"> female narrators</w:t>
      </w:r>
      <w:r w:rsidR="001D62AB">
        <w:t>,</w:t>
      </w:r>
      <w:r w:rsidR="0001280A">
        <w:rPr>
          <w:rStyle w:val="EndnoteReference"/>
        </w:rPr>
        <w:endnoteReference w:id="1"/>
      </w:r>
      <w:r w:rsidR="00EE2010">
        <w:t xml:space="preserve"> and</w:t>
      </w:r>
      <w:r w:rsidR="007C657A" w:rsidRPr="007C657A">
        <w:t xml:space="preserve"> Phillips himself has discussed the ease with which he engages female</w:t>
      </w:r>
      <w:r w:rsidR="00B74B92">
        <w:t xml:space="preserve"> characters</w:t>
      </w:r>
      <w:r w:rsidR="001D62AB">
        <w:t>.</w:t>
      </w:r>
      <w:r w:rsidR="0001280A">
        <w:rPr>
          <w:rStyle w:val="EndnoteReference"/>
        </w:rPr>
        <w:endnoteReference w:id="2"/>
      </w:r>
      <w:r w:rsidR="00B00A1D">
        <w:t xml:space="preserve"> </w:t>
      </w:r>
      <w:r w:rsidR="004C5D1B">
        <w:t>As such, the</w:t>
      </w:r>
      <w:r w:rsidR="00730039">
        <w:t xml:space="preserve"> dearth of s</w:t>
      </w:r>
      <w:r w:rsidR="004C5D1B">
        <w:t>cholarship on Phillips’s B</w:t>
      </w:r>
      <w:r w:rsidR="00730039">
        <w:t xml:space="preserve">lack women is particularly striking considering </w:t>
      </w:r>
      <w:r w:rsidR="00730039">
        <w:lastRenderedPageBreak/>
        <w:t xml:space="preserve">that figures such as Leila in </w:t>
      </w:r>
      <w:r w:rsidR="00730039">
        <w:rPr>
          <w:i/>
        </w:rPr>
        <w:t xml:space="preserve">The Final Passage </w:t>
      </w:r>
      <w:r w:rsidR="00730039">
        <w:t xml:space="preserve">and Patsy in </w:t>
      </w:r>
      <w:r w:rsidR="00730039">
        <w:rPr>
          <w:i/>
        </w:rPr>
        <w:t xml:space="preserve">A State of Independence </w:t>
      </w:r>
      <w:r w:rsidR="00DD29D6">
        <w:t>command critical attention, if not in terms of their lives in the world of the texts, at least in the ways that they take up space and mark the formal structure of the novels.</w:t>
      </w:r>
      <w:r w:rsidR="00730039">
        <w:t xml:space="preserve"> </w:t>
      </w:r>
      <w:r w:rsidR="00B74B92">
        <w:t>This essay aims to advance the study of</w:t>
      </w:r>
      <w:r w:rsidR="007C657A" w:rsidRPr="007C657A">
        <w:t xml:space="preserve"> Phillips’s uniqu</w:t>
      </w:r>
      <w:r w:rsidR="00B74B92">
        <w:t xml:space="preserve">e and varied portrayal of </w:t>
      </w:r>
      <w:r w:rsidR="007C657A" w:rsidRPr="007C657A">
        <w:t xml:space="preserve">women </w:t>
      </w:r>
      <w:r w:rsidR="004C5D1B">
        <w:t>by analyzing his depiction of B</w:t>
      </w:r>
      <w:r w:rsidR="00B74B92">
        <w:t xml:space="preserve">lack women </w:t>
      </w:r>
      <w:r w:rsidR="007C657A" w:rsidRPr="007C657A">
        <w:t xml:space="preserve">in </w:t>
      </w:r>
      <w:r w:rsidR="00DD29D6">
        <w:rPr>
          <w:i/>
        </w:rPr>
        <w:t>Dancing in the Dark</w:t>
      </w:r>
      <w:r w:rsidR="00DD29D6">
        <w:t xml:space="preserve">, </w:t>
      </w:r>
      <w:r w:rsidR="007C657A" w:rsidRPr="007C657A">
        <w:rPr>
          <w:i/>
        </w:rPr>
        <w:t>The Nature of Blood</w:t>
      </w:r>
      <w:r w:rsidR="00DD29D6">
        <w:t xml:space="preserve">, and </w:t>
      </w:r>
      <w:r w:rsidR="00DD29D6">
        <w:rPr>
          <w:i/>
        </w:rPr>
        <w:t>The Final Passage</w:t>
      </w:r>
      <w:r w:rsidR="00730039">
        <w:t xml:space="preserve">. Even as </w:t>
      </w:r>
      <w:r w:rsidR="007C657A" w:rsidRPr="007C657A">
        <w:t>th</w:t>
      </w:r>
      <w:r w:rsidR="003730AE">
        <w:t>e novels</w:t>
      </w:r>
      <w:r w:rsidR="00B74B92">
        <w:t xml:space="preserve"> </w:t>
      </w:r>
      <w:r w:rsidR="00730039">
        <w:t xml:space="preserve">engage early archetypes of black women, </w:t>
      </w:r>
      <w:r w:rsidR="001D62AB">
        <w:t>they simultaneously</w:t>
      </w:r>
      <w:r w:rsidR="00730039">
        <w:t xml:space="preserve"> upturn those conventions for a more nuanced portraiture of black </w:t>
      </w:r>
      <w:r w:rsidR="00774A9D">
        <w:t>womanhood.</w:t>
      </w:r>
      <w:r w:rsidR="004F45F7">
        <w:t xml:space="preserve"> A</w:t>
      </w:r>
      <w:r w:rsidR="007C657A" w:rsidRPr="007C657A">
        <w:t xml:space="preserve"> testamen</w:t>
      </w:r>
      <w:r w:rsidR="004F45F7">
        <w:t>t to the highly complex lite</w:t>
      </w:r>
      <w:r w:rsidR="007F644C">
        <w:t xml:space="preserve">rature that marks </w:t>
      </w:r>
      <w:r w:rsidR="00DD29D6">
        <w:t xml:space="preserve">Phillips’s </w:t>
      </w:r>
      <w:r w:rsidR="007F644C">
        <w:t>oeuvre</w:t>
      </w:r>
      <w:r w:rsidR="004F45F7">
        <w:t xml:space="preserve">, </w:t>
      </w:r>
      <w:r w:rsidR="004C5D1B">
        <w:t>B</w:t>
      </w:r>
      <w:r w:rsidR="007C6E32">
        <w:t>lack woma</w:t>
      </w:r>
      <w:r w:rsidR="004F45F7">
        <w:t xml:space="preserve">n </w:t>
      </w:r>
      <w:r w:rsidR="007C6E32">
        <w:t>figure</w:t>
      </w:r>
      <w:r w:rsidR="00F477D5">
        <w:t>s</w:t>
      </w:r>
      <w:r w:rsidR="0017619E">
        <w:t xml:space="preserve"> such as </w:t>
      </w:r>
      <w:r w:rsidR="00B43AC1">
        <w:t>Lottie and A</w:t>
      </w:r>
      <w:r w:rsidR="004F45F7">
        <w:t>da</w:t>
      </w:r>
      <w:r w:rsidR="00392CD3">
        <w:t xml:space="preserve"> in </w:t>
      </w:r>
      <w:r w:rsidR="00392CD3">
        <w:rPr>
          <w:i/>
        </w:rPr>
        <w:t>Dancing in the Dark</w:t>
      </w:r>
      <w:r w:rsidR="007C6E32">
        <w:t>,</w:t>
      </w:r>
      <w:r w:rsidR="00DD29D6">
        <w:t xml:space="preserve"> Malka in </w:t>
      </w:r>
      <w:r w:rsidR="00DD29D6">
        <w:rPr>
          <w:i/>
        </w:rPr>
        <w:t>The Nature of Blood</w:t>
      </w:r>
      <w:r w:rsidR="00DD29D6">
        <w:t>,</w:t>
      </w:r>
      <w:r w:rsidR="007C6E32">
        <w:t xml:space="preserve"> </w:t>
      </w:r>
      <w:r w:rsidR="00DD29D6">
        <w:t>and Leila and Mill</w:t>
      </w:r>
      <w:r w:rsidR="001D62AB">
        <w:t>i</w:t>
      </w:r>
      <w:r w:rsidR="00DD29D6">
        <w:t xml:space="preserve">e in </w:t>
      </w:r>
      <w:r w:rsidR="00DD29D6">
        <w:rPr>
          <w:i/>
        </w:rPr>
        <w:t xml:space="preserve">The Final Passage </w:t>
      </w:r>
      <w:r w:rsidR="007C6E32">
        <w:t xml:space="preserve">emerge as important and defining characters, </w:t>
      </w:r>
      <w:r w:rsidR="00774A9D" w:rsidRPr="007732C7">
        <w:t xml:space="preserve">who, although constrained on the page, in the story, or within a </w:t>
      </w:r>
      <w:r w:rsidR="00774A9D" w:rsidRPr="003B6911">
        <w:t>largely male-driven narrative</w:t>
      </w:r>
      <w:r w:rsidR="00774A9D" w:rsidRPr="007732C7">
        <w:t xml:space="preserve">, </w:t>
      </w:r>
      <w:r w:rsidR="003C1926">
        <w:t xml:space="preserve">are </w:t>
      </w:r>
      <w:r w:rsidR="007732C7" w:rsidRPr="007732C7">
        <w:t>present</w:t>
      </w:r>
      <w:r w:rsidR="003C1926">
        <w:t>ed</w:t>
      </w:r>
      <w:r w:rsidR="007732C7" w:rsidRPr="007732C7">
        <w:t xml:space="preserve"> not </w:t>
      </w:r>
      <w:r w:rsidR="00774A9D" w:rsidRPr="007732C7">
        <w:t>as cursory figures but as primary characters whose lives anchor the broader themes of the texts</w:t>
      </w:r>
      <w:r w:rsidR="007732C7">
        <w:t xml:space="preserve">. </w:t>
      </w:r>
    </w:p>
    <w:p w14:paraId="67544BB3" w14:textId="6BEEC03E" w:rsidR="009C6003" w:rsidRDefault="00025EAE" w:rsidP="0078602C">
      <w:pPr>
        <w:pStyle w:val="NormalWeb"/>
        <w:spacing w:before="0" w:beforeAutospacing="0" w:after="0" w:afterAutospacing="0" w:line="480" w:lineRule="auto"/>
        <w:ind w:firstLine="720"/>
        <w:rPr>
          <w:rFonts w:eastAsia="SimSun"/>
          <w:lang w:eastAsia="zh-CN"/>
        </w:rPr>
      </w:pPr>
      <w:r w:rsidRPr="00DD29D6">
        <w:rPr>
          <w:rFonts w:eastAsia="SimSun"/>
          <w:lang w:eastAsia="zh-CN"/>
        </w:rPr>
        <w:t>The</w:t>
      </w:r>
      <w:r w:rsidR="00B04A70">
        <w:rPr>
          <w:rFonts w:eastAsia="SimSun"/>
          <w:lang w:eastAsia="zh-CN"/>
        </w:rPr>
        <w:t xml:space="preserve"> </w:t>
      </w:r>
      <w:r w:rsidR="00673D16" w:rsidRPr="00DD29D6">
        <w:rPr>
          <w:rFonts w:eastAsia="SimSun"/>
          <w:lang w:eastAsia="zh-CN"/>
        </w:rPr>
        <w:t>novels</w:t>
      </w:r>
      <w:r w:rsidR="00673D16">
        <w:rPr>
          <w:rFonts w:eastAsia="SimSun"/>
          <w:lang w:eastAsia="zh-CN"/>
        </w:rPr>
        <w:t xml:space="preserve"> </w:t>
      </w:r>
      <w:r w:rsidR="00A44C66">
        <w:rPr>
          <w:rFonts w:eastAsia="SimSun"/>
          <w:lang w:eastAsia="zh-CN"/>
        </w:rPr>
        <w:t xml:space="preserve">I examine </w:t>
      </w:r>
      <w:r w:rsidR="00A75CD8">
        <w:rPr>
          <w:rFonts w:eastAsia="SimSun"/>
          <w:lang w:eastAsia="zh-CN"/>
        </w:rPr>
        <w:t xml:space="preserve">here </w:t>
      </w:r>
      <w:r w:rsidR="00673D16">
        <w:rPr>
          <w:rFonts w:eastAsia="SimSun"/>
          <w:lang w:eastAsia="zh-CN"/>
        </w:rPr>
        <w:t>show black women</w:t>
      </w:r>
      <w:r w:rsidR="003B6911">
        <w:rPr>
          <w:rFonts w:eastAsia="SimSun"/>
          <w:lang w:eastAsia="zh-CN"/>
        </w:rPr>
        <w:t xml:space="preserve"> whose voices and experiences initially seem to be occluded by </w:t>
      </w:r>
      <w:r w:rsidR="00113BD9">
        <w:rPr>
          <w:rFonts w:eastAsia="SimSun"/>
          <w:lang w:eastAsia="zh-CN"/>
        </w:rPr>
        <w:t xml:space="preserve">or appear to be secondary to </w:t>
      </w:r>
      <w:r w:rsidR="003B6911">
        <w:rPr>
          <w:rFonts w:eastAsia="SimSun"/>
          <w:lang w:eastAsia="zh-CN"/>
        </w:rPr>
        <w:t>the men’s stories</w:t>
      </w:r>
      <w:r w:rsidR="00B04A70">
        <w:rPr>
          <w:rFonts w:eastAsia="SimSun"/>
          <w:lang w:eastAsia="zh-CN"/>
        </w:rPr>
        <w:t xml:space="preserve">, or in the case of </w:t>
      </w:r>
      <w:r w:rsidR="0012648C">
        <w:rPr>
          <w:rFonts w:eastAsia="SimSun"/>
          <w:i/>
          <w:lang w:eastAsia="zh-CN"/>
        </w:rPr>
        <w:t>The Final Passage</w:t>
      </w:r>
      <w:r w:rsidR="00B04A70">
        <w:rPr>
          <w:rFonts w:eastAsia="SimSun"/>
          <w:lang w:eastAsia="zh-CN"/>
        </w:rPr>
        <w:t xml:space="preserve"> where the women’s voices are balanced, their experiences are shaped negatively by men in the world of the text</w:t>
      </w:r>
      <w:r w:rsidR="003B6911">
        <w:rPr>
          <w:rFonts w:eastAsia="SimSun"/>
          <w:lang w:eastAsia="zh-CN"/>
        </w:rPr>
        <w:t>.</w:t>
      </w:r>
      <w:r w:rsidR="00B00A1D">
        <w:rPr>
          <w:rFonts w:eastAsia="SimSun"/>
          <w:lang w:eastAsia="zh-CN"/>
        </w:rPr>
        <w:t xml:space="preserve"> </w:t>
      </w:r>
      <w:r w:rsidR="007F644C">
        <w:rPr>
          <w:rFonts w:eastAsia="SimSun"/>
          <w:lang w:eastAsia="zh-CN"/>
        </w:rPr>
        <w:t xml:space="preserve">The </w:t>
      </w:r>
      <w:r w:rsidR="00673D16">
        <w:rPr>
          <w:rFonts w:eastAsia="SimSun"/>
          <w:lang w:eastAsia="zh-CN"/>
        </w:rPr>
        <w:t>women’s</w:t>
      </w:r>
      <w:r w:rsidR="003B65E8">
        <w:rPr>
          <w:rFonts w:eastAsia="SimSun"/>
          <w:lang w:eastAsia="zh-CN"/>
        </w:rPr>
        <w:t xml:space="preserve"> </w:t>
      </w:r>
      <w:r w:rsidR="007F644C">
        <w:rPr>
          <w:rFonts w:eastAsia="SimSun"/>
          <w:lang w:eastAsia="zh-CN"/>
        </w:rPr>
        <w:t>existences</w:t>
      </w:r>
      <w:r w:rsidR="00673D16">
        <w:rPr>
          <w:rFonts w:eastAsia="SimSun"/>
          <w:lang w:eastAsia="zh-CN"/>
        </w:rPr>
        <w:t>, howev</w:t>
      </w:r>
      <w:r w:rsidR="00264CF6">
        <w:rPr>
          <w:rFonts w:eastAsia="SimSun"/>
          <w:lang w:eastAsia="zh-CN"/>
        </w:rPr>
        <w:t>er,</w:t>
      </w:r>
      <w:r w:rsidR="00673D16">
        <w:rPr>
          <w:rFonts w:eastAsia="SimSun"/>
          <w:lang w:eastAsia="zh-CN"/>
        </w:rPr>
        <w:t xml:space="preserve"> are incursions that </w:t>
      </w:r>
      <w:r w:rsidR="003B65E8">
        <w:rPr>
          <w:rFonts w:eastAsia="SimSun"/>
          <w:lang w:eastAsia="zh-CN"/>
        </w:rPr>
        <w:t>critique</w:t>
      </w:r>
      <w:r w:rsidR="007F644C">
        <w:rPr>
          <w:rFonts w:eastAsia="SimSun"/>
          <w:lang w:eastAsia="zh-CN"/>
        </w:rPr>
        <w:t>, among other things,</w:t>
      </w:r>
      <w:r w:rsidR="003B65E8">
        <w:rPr>
          <w:rFonts w:eastAsia="SimSun"/>
          <w:lang w:eastAsia="zh-CN"/>
        </w:rPr>
        <w:t xml:space="preserve"> even the most end</w:t>
      </w:r>
      <w:r w:rsidR="00673D16">
        <w:rPr>
          <w:rFonts w:eastAsia="SimSun"/>
          <w:lang w:eastAsia="zh-CN"/>
        </w:rPr>
        <w:t>earing male protagonists</w:t>
      </w:r>
      <w:r w:rsidR="003B65E8">
        <w:rPr>
          <w:rFonts w:eastAsia="SimSun"/>
          <w:lang w:eastAsia="zh-CN"/>
        </w:rPr>
        <w:t>. What unfolds, then, is a distinctly Phillipsian mode of portraying the black woman.</w:t>
      </w:r>
      <w:r w:rsidR="0017619E">
        <w:rPr>
          <w:rFonts w:eastAsia="SimSun"/>
          <w:lang w:eastAsia="zh-CN"/>
        </w:rPr>
        <w:t xml:space="preserve"> </w:t>
      </w:r>
      <w:r w:rsidR="003B65E8">
        <w:rPr>
          <w:rFonts w:eastAsia="SimSun"/>
          <w:lang w:eastAsia="zh-CN"/>
        </w:rPr>
        <w:t xml:space="preserve">This mode is neither </w:t>
      </w:r>
      <w:r w:rsidR="00DD29D6">
        <w:rPr>
          <w:rFonts w:eastAsia="SimSun"/>
          <w:lang w:eastAsia="zh-CN"/>
        </w:rPr>
        <w:t>directly B</w:t>
      </w:r>
      <w:r w:rsidR="003B65E8" w:rsidRPr="00DD29D6">
        <w:rPr>
          <w:rFonts w:eastAsia="SimSun"/>
          <w:lang w:eastAsia="zh-CN"/>
        </w:rPr>
        <w:t xml:space="preserve">lack </w:t>
      </w:r>
      <w:r w:rsidR="00DD29D6">
        <w:rPr>
          <w:rFonts w:eastAsia="SimSun"/>
          <w:lang w:eastAsia="zh-CN"/>
        </w:rPr>
        <w:t>feminist nor W</w:t>
      </w:r>
      <w:r w:rsidR="00673D16" w:rsidRPr="00DD29D6">
        <w:rPr>
          <w:rFonts w:eastAsia="SimSun"/>
          <w:lang w:eastAsia="zh-CN"/>
        </w:rPr>
        <w:t>omanist</w:t>
      </w:r>
      <w:r w:rsidR="00A75CD8">
        <w:rPr>
          <w:rFonts w:eastAsia="SimSun"/>
          <w:lang w:eastAsia="zh-CN"/>
        </w:rPr>
        <w:t>,</w:t>
      </w:r>
      <w:r w:rsidR="00673D16" w:rsidRPr="00DD29D6">
        <w:rPr>
          <w:rStyle w:val="EndnoteReference"/>
          <w:rFonts w:eastAsia="SimSun"/>
          <w:lang w:eastAsia="zh-CN"/>
        </w:rPr>
        <w:endnoteReference w:id="3"/>
      </w:r>
      <w:r w:rsidR="00264CF6">
        <w:rPr>
          <w:rFonts w:eastAsia="SimSun"/>
          <w:lang w:eastAsia="zh-CN"/>
        </w:rPr>
        <w:t xml:space="preserve"> nor is it</w:t>
      </w:r>
      <w:r w:rsidR="007F644C">
        <w:rPr>
          <w:rFonts w:eastAsia="SimSun"/>
          <w:lang w:eastAsia="zh-CN"/>
        </w:rPr>
        <w:t>, as Trudier Harris has said of some black male writers writing women</w:t>
      </w:r>
      <w:r w:rsidR="00425173">
        <w:rPr>
          <w:rFonts w:eastAsia="SimSun"/>
          <w:lang w:eastAsia="zh-CN"/>
        </w:rPr>
        <w:t>,</w:t>
      </w:r>
      <w:r w:rsidR="00264CF6">
        <w:rPr>
          <w:rFonts w:eastAsia="SimSun"/>
          <w:lang w:eastAsia="zh-CN"/>
        </w:rPr>
        <w:t xml:space="preserve"> “</w:t>
      </w:r>
      <w:r w:rsidR="00425173">
        <w:rPr>
          <w:rFonts w:eastAsia="SimSun"/>
          <w:lang w:eastAsia="zh-CN"/>
        </w:rPr>
        <w:t>as complicitous as the white-created mythology surrounding black women</w:t>
      </w:r>
      <w:r w:rsidR="0012482D">
        <w:rPr>
          <w:rFonts w:eastAsia="SimSun"/>
          <w:lang w:eastAsia="zh-CN"/>
        </w:rPr>
        <w:t>”</w:t>
      </w:r>
      <w:r w:rsidR="00425173">
        <w:rPr>
          <w:rFonts w:eastAsia="SimSun"/>
          <w:lang w:eastAsia="zh-CN"/>
        </w:rPr>
        <w:t xml:space="preserve"> (2). </w:t>
      </w:r>
      <w:r w:rsidR="00425173" w:rsidRPr="00E33124">
        <w:rPr>
          <w:rFonts w:eastAsia="SimSun"/>
          <w:lang w:eastAsia="zh-CN"/>
        </w:rPr>
        <w:t>Instead</w:t>
      </w:r>
      <w:r w:rsidR="007F644C" w:rsidRPr="00E33124">
        <w:rPr>
          <w:rFonts w:eastAsia="SimSun"/>
          <w:lang w:eastAsia="zh-CN"/>
        </w:rPr>
        <w:t>,</w:t>
      </w:r>
      <w:r w:rsidR="00425173" w:rsidRPr="00E33124">
        <w:rPr>
          <w:rFonts w:eastAsia="SimSun"/>
          <w:lang w:eastAsia="zh-CN"/>
        </w:rPr>
        <w:t xml:space="preserve"> it approaches a</w:t>
      </w:r>
      <w:r w:rsidR="0010425C" w:rsidRPr="00E33124">
        <w:rPr>
          <w:rFonts w:eastAsia="SimSun"/>
          <w:lang w:eastAsia="zh-CN"/>
        </w:rPr>
        <w:t xml:space="preserve"> representat</w:t>
      </w:r>
      <w:r w:rsidR="004441BF" w:rsidRPr="00E33124">
        <w:rPr>
          <w:rFonts w:eastAsia="SimSun"/>
          <w:lang w:eastAsia="zh-CN"/>
        </w:rPr>
        <w:t xml:space="preserve">ion of black womanhood </w:t>
      </w:r>
      <w:r w:rsidR="00293F29" w:rsidRPr="00E33124">
        <w:rPr>
          <w:rFonts w:eastAsia="SimSun"/>
          <w:lang w:eastAsia="zh-CN"/>
        </w:rPr>
        <w:t>in a white supremacist wor</w:t>
      </w:r>
      <w:r w:rsidR="004441BF" w:rsidRPr="00E33124">
        <w:rPr>
          <w:rFonts w:eastAsia="SimSun"/>
          <w:lang w:eastAsia="zh-CN"/>
        </w:rPr>
        <w:t>ld, all the while recognizing</w:t>
      </w:r>
      <w:r w:rsidR="0010425C" w:rsidRPr="00E33124">
        <w:rPr>
          <w:rFonts w:eastAsia="SimSun"/>
          <w:lang w:eastAsia="zh-CN"/>
        </w:rPr>
        <w:t xml:space="preserve"> male privilege in the world of the text and </w:t>
      </w:r>
      <w:r w:rsidR="00425173" w:rsidRPr="00E33124">
        <w:rPr>
          <w:rFonts w:eastAsia="SimSun"/>
          <w:lang w:eastAsia="zh-CN"/>
        </w:rPr>
        <w:t xml:space="preserve">even in </w:t>
      </w:r>
      <w:r w:rsidR="00113BD9" w:rsidRPr="00E33124">
        <w:rPr>
          <w:rFonts w:eastAsia="SimSun"/>
          <w:lang w:eastAsia="zh-CN"/>
        </w:rPr>
        <w:t xml:space="preserve">structure </w:t>
      </w:r>
      <w:r w:rsidR="00425173" w:rsidRPr="00E33124">
        <w:rPr>
          <w:rFonts w:eastAsia="SimSun"/>
          <w:lang w:eastAsia="zh-CN"/>
        </w:rPr>
        <w:t>on the page.</w:t>
      </w:r>
      <w:r w:rsidR="00DD29D6" w:rsidRPr="00E33124">
        <w:rPr>
          <w:rFonts w:eastAsia="SimSun"/>
          <w:lang w:eastAsia="zh-CN"/>
        </w:rPr>
        <w:t xml:space="preserve"> </w:t>
      </w:r>
      <w:r w:rsidR="004441BF" w:rsidRPr="00E33124">
        <w:rPr>
          <w:rFonts w:eastAsia="SimSun"/>
          <w:lang w:eastAsia="zh-CN"/>
        </w:rPr>
        <w:t xml:space="preserve">Phillips’s fiction thus meanders along a continuum of portraiture resting between what </w:t>
      </w:r>
      <w:r w:rsidR="008F080C" w:rsidRPr="00E33124">
        <w:rPr>
          <w:rFonts w:eastAsia="SimSun"/>
          <w:lang w:eastAsia="zh-CN"/>
        </w:rPr>
        <w:t xml:space="preserve">Gary L. </w:t>
      </w:r>
      <w:r w:rsidR="008F080C" w:rsidRPr="00E33124">
        <w:rPr>
          <w:rFonts w:eastAsia="SimSun"/>
          <w:lang w:eastAsia="zh-CN"/>
        </w:rPr>
        <w:lastRenderedPageBreak/>
        <w:t>Lemons</w:t>
      </w:r>
      <w:r w:rsidR="004441BF" w:rsidRPr="00E33124">
        <w:rPr>
          <w:rFonts w:eastAsia="SimSun"/>
          <w:lang w:eastAsia="zh-CN"/>
        </w:rPr>
        <w:t xml:space="preserve"> has described as “Pro-woman(ist)” </w:t>
      </w:r>
      <w:r w:rsidR="008F080C" w:rsidRPr="00E33124">
        <w:rPr>
          <w:rFonts w:eastAsia="SimSun"/>
          <w:lang w:eastAsia="zh-CN"/>
        </w:rPr>
        <w:t xml:space="preserve">gender-progressive black writing </w:t>
      </w:r>
      <w:r w:rsidR="004441BF" w:rsidRPr="00E33124">
        <w:rPr>
          <w:rFonts w:eastAsia="SimSun"/>
          <w:lang w:eastAsia="zh-CN"/>
        </w:rPr>
        <w:t>“in solidarity with black women against black antifeminist ideology”</w:t>
      </w:r>
      <w:r w:rsidR="0001312F">
        <w:rPr>
          <w:rFonts w:eastAsia="SimSun"/>
          <w:lang w:eastAsia="zh-CN"/>
        </w:rPr>
        <w:t xml:space="preserve"> </w:t>
      </w:r>
      <w:r w:rsidR="008F080C" w:rsidRPr="00E33124">
        <w:rPr>
          <w:rFonts w:eastAsia="SimSun"/>
          <w:lang w:eastAsia="zh-CN"/>
        </w:rPr>
        <w:t>(xiii)</w:t>
      </w:r>
      <w:r w:rsidR="00086494">
        <w:rPr>
          <w:rFonts w:eastAsia="SimSun"/>
          <w:lang w:eastAsia="zh-CN"/>
        </w:rPr>
        <w:t xml:space="preserve"> and Trudier Harris’s </w:t>
      </w:r>
      <w:r w:rsidR="004C5D1B">
        <w:rPr>
          <w:rFonts w:eastAsia="SimSun"/>
          <w:lang w:eastAsia="zh-CN"/>
        </w:rPr>
        <w:t xml:space="preserve">notion of </w:t>
      </w:r>
      <w:r w:rsidR="00086494">
        <w:rPr>
          <w:rFonts w:eastAsia="SimSun"/>
          <w:lang w:eastAsia="zh-CN"/>
        </w:rPr>
        <w:t>complicity</w:t>
      </w:r>
      <w:r w:rsidR="008F080C">
        <w:rPr>
          <w:rFonts w:eastAsia="SimSun"/>
          <w:lang w:eastAsia="zh-CN"/>
        </w:rPr>
        <w:t>.</w:t>
      </w:r>
      <w:r w:rsidR="009C3AF8">
        <w:rPr>
          <w:rFonts w:eastAsia="SimSun"/>
          <w:lang w:eastAsia="zh-CN"/>
        </w:rPr>
        <w:t xml:space="preserve"> This e</w:t>
      </w:r>
      <w:r w:rsidR="00F705B6">
        <w:rPr>
          <w:rFonts w:eastAsia="SimSun"/>
          <w:lang w:eastAsia="zh-CN"/>
        </w:rPr>
        <w:t>ssay will explore the ways Phillips’s Black</w:t>
      </w:r>
      <w:r w:rsidR="009C3AF8">
        <w:rPr>
          <w:rFonts w:eastAsia="SimSun"/>
          <w:lang w:eastAsia="zh-CN"/>
        </w:rPr>
        <w:t xml:space="preserve"> women navigate the</w:t>
      </w:r>
      <w:r w:rsidR="007F644C">
        <w:rPr>
          <w:rFonts w:eastAsia="SimSun"/>
          <w:lang w:eastAsia="zh-CN"/>
        </w:rPr>
        <w:t xml:space="preserve"> physical and emotional</w:t>
      </w:r>
      <w:r w:rsidR="009C3AF8">
        <w:rPr>
          <w:rFonts w:eastAsia="SimSun"/>
          <w:lang w:eastAsia="zh-CN"/>
        </w:rPr>
        <w:t xml:space="preserve"> spaces of intimacy</w:t>
      </w:r>
      <w:r w:rsidR="00F705B6">
        <w:rPr>
          <w:rFonts w:eastAsia="SimSun"/>
          <w:lang w:eastAsia="zh-CN"/>
        </w:rPr>
        <w:t xml:space="preserve"> in an effort to show the novels’ complex treatment of Black women, </w:t>
      </w:r>
      <w:r w:rsidR="00113BD9">
        <w:rPr>
          <w:rFonts w:eastAsia="SimSun"/>
          <w:lang w:eastAsia="zh-CN"/>
        </w:rPr>
        <w:t xml:space="preserve">a treatment </w:t>
      </w:r>
      <w:r w:rsidR="00F705B6">
        <w:rPr>
          <w:rFonts w:eastAsia="SimSun"/>
          <w:lang w:eastAsia="zh-CN"/>
        </w:rPr>
        <w:t>which include</w:t>
      </w:r>
      <w:r w:rsidR="00113BD9">
        <w:rPr>
          <w:rFonts w:eastAsia="SimSun"/>
          <w:lang w:eastAsia="zh-CN"/>
        </w:rPr>
        <w:t>s</w:t>
      </w:r>
      <w:r w:rsidR="00F705B6">
        <w:rPr>
          <w:rFonts w:eastAsia="SimSun"/>
          <w:lang w:eastAsia="zh-CN"/>
        </w:rPr>
        <w:t xml:space="preserve"> both a sensitivity </w:t>
      </w:r>
      <w:r w:rsidR="00113BD9">
        <w:rPr>
          <w:rFonts w:eastAsia="SimSun"/>
          <w:lang w:eastAsia="zh-CN"/>
        </w:rPr>
        <w:t xml:space="preserve">toward, </w:t>
      </w:r>
      <w:r w:rsidR="00F705B6">
        <w:rPr>
          <w:rFonts w:eastAsia="SimSun"/>
          <w:lang w:eastAsia="zh-CN"/>
        </w:rPr>
        <w:t>as well as a disdain</w:t>
      </w:r>
      <w:r w:rsidR="00113BD9">
        <w:rPr>
          <w:rFonts w:eastAsia="SimSun"/>
          <w:lang w:eastAsia="zh-CN"/>
        </w:rPr>
        <w:t xml:space="preserve"> for, the women</w:t>
      </w:r>
      <w:r w:rsidR="00F705B6">
        <w:rPr>
          <w:rFonts w:eastAsia="SimSun"/>
          <w:lang w:eastAsia="zh-CN"/>
        </w:rPr>
        <w:t>.</w:t>
      </w:r>
      <w:r w:rsidR="0012648C">
        <w:rPr>
          <w:rFonts w:eastAsia="SimSun"/>
          <w:lang w:eastAsia="zh-CN"/>
        </w:rPr>
        <w:t xml:space="preserve"> </w:t>
      </w:r>
      <w:r w:rsidR="00722C1B">
        <w:rPr>
          <w:rFonts w:eastAsia="SimSun"/>
          <w:lang w:eastAsia="zh-CN"/>
        </w:rPr>
        <w:t xml:space="preserve">Beginning with the novel that was </w:t>
      </w:r>
      <w:r w:rsidR="002A4B8A">
        <w:rPr>
          <w:rFonts w:eastAsia="SimSun"/>
          <w:lang w:eastAsia="zh-CN"/>
        </w:rPr>
        <w:t>the impetus</w:t>
      </w:r>
      <w:r w:rsidR="00722C1B">
        <w:rPr>
          <w:rFonts w:eastAsia="SimSun"/>
          <w:lang w:eastAsia="zh-CN"/>
        </w:rPr>
        <w:t xml:space="preserve"> and foundation</w:t>
      </w:r>
      <w:r w:rsidR="002A4B8A">
        <w:rPr>
          <w:rFonts w:eastAsia="SimSun"/>
          <w:lang w:eastAsia="zh-CN"/>
        </w:rPr>
        <w:t xml:space="preserve"> for this study, the</w:t>
      </w:r>
      <w:r w:rsidR="00722C1B">
        <w:rPr>
          <w:rFonts w:eastAsia="SimSun"/>
          <w:lang w:eastAsia="zh-CN"/>
        </w:rPr>
        <w:t xml:space="preserve"> essay will consider </w:t>
      </w:r>
      <w:r w:rsidR="0084501F">
        <w:rPr>
          <w:rFonts w:eastAsia="SimSun"/>
          <w:lang w:eastAsia="zh-CN"/>
        </w:rPr>
        <w:t>the texts in a reverse chronological order</w:t>
      </w:r>
      <w:r w:rsidR="00722C1B">
        <w:rPr>
          <w:rFonts w:eastAsia="SimSun"/>
          <w:lang w:eastAsia="zh-CN"/>
        </w:rPr>
        <w:t xml:space="preserve"> by first examining </w:t>
      </w:r>
      <w:r w:rsidR="00722C1B">
        <w:rPr>
          <w:rFonts w:eastAsia="SimSun"/>
          <w:i/>
          <w:lang w:eastAsia="zh-CN"/>
        </w:rPr>
        <w:t>Dancing in the Dark,</w:t>
      </w:r>
      <w:r w:rsidR="002A4B8A">
        <w:rPr>
          <w:rFonts w:eastAsia="SimSun"/>
          <w:lang w:eastAsia="zh-CN"/>
        </w:rPr>
        <w:t xml:space="preserve"> which most explicitly illustrates the intimate lives of black women,</w:t>
      </w:r>
      <w:r w:rsidR="00722C1B">
        <w:rPr>
          <w:rFonts w:eastAsia="SimSun"/>
          <w:lang w:eastAsia="zh-CN"/>
        </w:rPr>
        <w:t xml:space="preserve"> </w:t>
      </w:r>
      <w:r w:rsidR="0084501F">
        <w:rPr>
          <w:rFonts w:eastAsia="SimSun"/>
          <w:lang w:eastAsia="zh-CN"/>
        </w:rPr>
        <w:t xml:space="preserve">and </w:t>
      </w:r>
      <w:r w:rsidR="00722C1B">
        <w:rPr>
          <w:rFonts w:eastAsia="SimSun"/>
          <w:lang w:eastAsia="zh-CN"/>
        </w:rPr>
        <w:t xml:space="preserve">it will </w:t>
      </w:r>
      <w:r w:rsidR="0084501F">
        <w:rPr>
          <w:rFonts w:eastAsia="SimSun"/>
          <w:lang w:eastAsia="zh-CN"/>
        </w:rPr>
        <w:t xml:space="preserve">close by </w:t>
      </w:r>
      <w:r w:rsidR="002A4B8A">
        <w:rPr>
          <w:rFonts w:eastAsia="SimSun"/>
          <w:lang w:eastAsia="zh-CN"/>
        </w:rPr>
        <w:t>looking at Phillips’</w:t>
      </w:r>
      <w:r w:rsidR="00722C1B">
        <w:rPr>
          <w:rFonts w:eastAsia="SimSun"/>
          <w:lang w:eastAsia="zh-CN"/>
        </w:rPr>
        <w:t>s earliest work</w:t>
      </w:r>
      <w:r w:rsidR="0084501F">
        <w:rPr>
          <w:rFonts w:eastAsia="SimSun"/>
          <w:lang w:eastAsia="zh-CN"/>
        </w:rPr>
        <w:t xml:space="preserve"> which has attracted the least critical attention, particularly around issues related to black womanhood.</w:t>
      </w:r>
      <w:r w:rsidR="00F705B6">
        <w:rPr>
          <w:rFonts w:eastAsia="SimSun"/>
          <w:lang w:eastAsia="zh-CN"/>
        </w:rPr>
        <w:t xml:space="preserve"> As I observe </w:t>
      </w:r>
      <w:r w:rsidR="0001312F">
        <w:rPr>
          <w:rFonts w:eastAsia="SimSun"/>
          <w:lang w:eastAsia="zh-CN"/>
        </w:rPr>
        <w:t xml:space="preserve">that </w:t>
      </w:r>
      <w:r w:rsidR="00F705B6">
        <w:rPr>
          <w:rFonts w:eastAsia="SimSun"/>
          <w:lang w:eastAsia="zh-CN"/>
        </w:rPr>
        <w:t xml:space="preserve">Phillips’s </w:t>
      </w:r>
      <w:r w:rsidR="00A75CD8">
        <w:rPr>
          <w:rFonts w:eastAsia="SimSun"/>
          <w:lang w:eastAsia="zh-CN"/>
        </w:rPr>
        <w:t xml:space="preserve">female </w:t>
      </w:r>
      <w:r w:rsidR="00F705B6">
        <w:rPr>
          <w:rFonts w:eastAsia="SimSun"/>
          <w:lang w:eastAsia="zh-CN"/>
        </w:rPr>
        <w:t xml:space="preserve">characters simultaneously succumb to and resist domination, the essay will </w:t>
      </w:r>
      <w:r w:rsidR="00A44C66">
        <w:rPr>
          <w:rFonts w:eastAsia="SimSun"/>
          <w:lang w:eastAsia="zh-CN"/>
        </w:rPr>
        <w:t>appraise</w:t>
      </w:r>
      <w:r w:rsidR="00F705B6">
        <w:rPr>
          <w:rFonts w:eastAsia="SimSun"/>
          <w:lang w:eastAsia="zh-CN"/>
        </w:rPr>
        <w:t xml:space="preserve"> whether or not these actions occur in any particular pattern or frequency and within specific relationships. My point of departure will be to first </w:t>
      </w:r>
      <w:r w:rsidR="00F705B6" w:rsidRPr="0028769F">
        <w:rPr>
          <w:rFonts w:eastAsia="SimSun"/>
          <w:lang w:eastAsia="zh-CN"/>
        </w:rPr>
        <w:t>consider</w:t>
      </w:r>
      <w:r w:rsidR="00F705B6">
        <w:rPr>
          <w:rFonts w:eastAsia="SimSun"/>
          <w:lang w:eastAsia="zh-CN"/>
        </w:rPr>
        <w:t xml:space="preserve"> the women’s relationships to the men in their lives, their platonic and sisterly relationships with other women, and their interactions with maternal figures and the state of motherhood.</w:t>
      </w:r>
      <w:r w:rsidR="00B82BDC">
        <w:rPr>
          <w:rFonts w:eastAsia="SimSun"/>
          <w:lang w:eastAsia="zh-CN"/>
        </w:rPr>
        <w:t xml:space="preserve"> This essay is not intended to be a comparative study of Phillips’s treatment of white and Black women, nor does it make any claims about what Phillips intended with his much-praised representations of women, although this area is certainly fertile ground for academic study.</w:t>
      </w:r>
      <w:r w:rsidR="0078602C">
        <w:rPr>
          <w:rFonts w:eastAsia="SimSun"/>
          <w:lang w:eastAsia="zh-CN"/>
        </w:rPr>
        <w:t xml:space="preserve"> I</w:t>
      </w:r>
      <w:r w:rsidR="00293F29">
        <w:rPr>
          <w:rFonts w:eastAsia="SimSun"/>
          <w:lang w:eastAsia="zh-CN"/>
        </w:rPr>
        <w:t>nstead</w:t>
      </w:r>
      <w:r w:rsidR="0078602C">
        <w:rPr>
          <w:rFonts w:eastAsia="SimSun"/>
          <w:lang w:eastAsia="zh-CN"/>
        </w:rPr>
        <w:t xml:space="preserve">, I will analyze the texts’ rich drawings of black womanhood with a mind to </w:t>
      </w:r>
      <w:r w:rsidR="00293F29">
        <w:rPr>
          <w:rFonts w:eastAsia="SimSun"/>
          <w:lang w:eastAsia="zh-CN"/>
        </w:rPr>
        <w:t>the ways that white supremacist ideology</w:t>
      </w:r>
      <w:r w:rsidR="0078602C">
        <w:rPr>
          <w:rStyle w:val="EndnoteReference"/>
          <w:rFonts w:eastAsia="SimSun"/>
          <w:lang w:eastAsia="zh-CN"/>
        </w:rPr>
        <w:endnoteReference w:id="4"/>
      </w:r>
      <w:r w:rsidR="00293F29">
        <w:rPr>
          <w:rFonts w:eastAsia="SimSun"/>
          <w:lang w:eastAsia="zh-CN"/>
        </w:rPr>
        <w:t xml:space="preserve"> shapes and affects</w:t>
      </w:r>
      <w:r w:rsidR="0078602C">
        <w:rPr>
          <w:rFonts w:eastAsia="SimSun"/>
          <w:lang w:eastAsia="zh-CN"/>
        </w:rPr>
        <w:t xml:space="preserve"> the lives of the characters</w:t>
      </w:r>
      <w:r w:rsidR="00293F29">
        <w:rPr>
          <w:rFonts w:eastAsia="SimSun"/>
          <w:lang w:eastAsia="zh-CN"/>
        </w:rPr>
        <w:t xml:space="preserve">. </w:t>
      </w:r>
      <w:r w:rsidR="00E727E6">
        <w:rPr>
          <w:rFonts w:eastAsia="SimSun"/>
          <w:lang w:eastAsia="zh-CN"/>
        </w:rPr>
        <w:t>Cornel West argues that</w:t>
      </w:r>
      <w:r w:rsidR="009C6003">
        <w:rPr>
          <w:rFonts w:eastAsia="SimSun"/>
          <w:lang w:eastAsia="zh-CN"/>
        </w:rPr>
        <w:t>:</w:t>
      </w:r>
      <w:r w:rsidR="00E727E6">
        <w:rPr>
          <w:rFonts w:eastAsia="SimSun"/>
          <w:lang w:eastAsia="zh-CN"/>
        </w:rPr>
        <w:t xml:space="preserve"> </w:t>
      </w:r>
    </w:p>
    <w:p w14:paraId="27E90C16" w14:textId="08A40CF2" w:rsidR="009C6003" w:rsidRDefault="00E727E6" w:rsidP="007A72A8">
      <w:pPr>
        <w:pStyle w:val="NormalWeb"/>
        <w:spacing w:before="0" w:beforeAutospacing="0" w:after="0" w:afterAutospacing="0" w:line="480" w:lineRule="auto"/>
        <w:ind w:left="1440" w:right="1440"/>
        <w:rPr>
          <w:rFonts w:eastAsia="SimSun"/>
          <w:lang w:eastAsia="zh-CN"/>
        </w:rPr>
      </w:pPr>
      <w:r>
        <w:rPr>
          <w:rFonts w:eastAsia="SimSun"/>
          <w:lang w:eastAsia="zh-CN"/>
        </w:rPr>
        <w:t xml:space="preserve">White supremacist ideology is based first and foremost on the degradation of black bodies in order to control them. One of the best ways to instill fear in people is to terrorize them. Yet this fear </w:t>
      </w:r>
      <w:r>
        <w:rPr>
          <w:rFonts w:eastAsia="SimSun"/>
          <w:lang w:eastAsia="zh-CN"/>
        </w:rPr>
        <w:lastRenderedPageBreak/>
        <w:t>is best sustained by convincing them that their bodies are ugly, their intellect is inherently underdeveloped</w:t>
      </w:r>
      <w:r w:rsidR="007F644C">
        <w:rPr>
          <w:rFonts w:eastAsia="SimSun"/>
          <w:lang w:eastAsia="zh-CN"/>
        </w:rPr>
        <w:t xml:space="preserve">, their culture </w:t>
      </w:r>
      <w:r>
        <w:rPr>
          <w:rFonts w:eastAsia="SimSun"/>
          <w:lang w:eastAsia="zh-CN"/>
        </w:rPr>
        <w:t>is less civilized, and their future warrants less concern than that of other</w:t>
      </w:r>
      <w:r w:rsidR="0012648C">
        <w:rPr>
          <w:rFonts w:eastAsia="SimSun"/>
          <w:lang w:eastAsia="zh-CN"/>
        </w:rPr>
        <w:t xml:space="preserve"> peoples</w:t>
      </w:r>
      <w:r w:rsidR="009C6003">
        <w:rPr>
          <w:rFonts w:eastAsia="SimSun"/>
          <w:lang w:eastAsia="zh-CN"/>
        </w:rPr>
        <w:t xml:space="preserve">. </w:t>
      </w:r>
      <w:r>
        <w:rPr>
          <w:rFonts w:eastAsia="SimSun"/>
          <w:lang w:eastAsia="zh-CN"/>
        </w:rPr>
        <w:t>(85)</w:t>
      </w:r>
    </w:p>
    <w:p w14:paraId="32817DB6" w14:textId="68EDD6D9" w:rsidR="003B65E8" w:rsidRPr="0067048C" w:rsidRDefault="00293F29" w:rsidP="007A72A8">
      <w:pPr>
        <w:pStyle w:val="NormalWeb"/>
        <w:tabs>
          <w:tab w:val="left" w:pos="8010"/>
          <w:tab w:val="left" w:pos="9360"/>
        </w:tabs>
        <w:spacing w:before="0" w:beforeAutospacing="0" w:after="0" w:afterAutospacing="0" w:line="480" w:lineRule="auto"/>
      </w:pPr>
      <w:r>
        <w:rPr>
          <w:rFonts w:eastAsia="SimSun"/>
          <w:lang w:eastAsia="zh-CN"/>
        </w:rPr>
        <w:t xml:space="preserve">For Phillips’s black </w:t>
      </w:r>
      <w:r w:rsidR="006901EB">
        <w:rPr>
          <w:rFonts w:eastAsia="SimSun"/>
          <w:lang w:eastAsia="zh-CN"/>
        </w:rPr>
        <w:t xml:space="preserve">women, </w:t>
      </w:r>
      <w:r w:rsidR="009C6003">
        <w:rPr>
          <w:rFonts w:eastAsia="SimSun"/>
          <w:lang w:eastAsia="zh-CN"/>
        </w:rPr>
        <w:t>intimacy</w:t>
      </w:r>
      <w:r w:rsidR="006901EB">
        <w:rPr>
          <w:rFonts w:eastAsia="SimSun"/>
          <w:lang w:eastAsia="zh-CN"/>
        </w:rPr>
        <w:t>, or lack thereof</w:t>
      </w:r>
      <w:r w:rsidR="004F7DC3">
        <w:rPr>
          <w:rFonts w:eastAsia="SimSun"/>
          <w:lang w:eastAsia="zh-CN"/>
        </w:rPr>
        <w:t>,</w:t>
      </w:r>
      <w:r w:rsidR="009C6003">
        <w:rPr>
          <w:rFonts w:eastAsia="SimSun"/>
          <w:lang w:eastAsia="zh-CN"/>
        </w:rPr>
        <w:t xml:space="preserve"> is</w:t>
      </w:r>
      <w:r w:rsidR="00E727E6">
        <w:rPr>
          <w:rFonts w:eastAsia="SimSun"/>
          <w:lang w:eastAsia="zh-CN"/>
        </w:rPr>
        <w:t xml:space="preserve"> linked specifically to </w:t>
      </w:r>
      <w:r w:rsidR="004F7DC3">
        <w:rPr>
          <w:rFonts w:eastAsia="SimSun"/>
          <w:lang w:eastAsia="zh-CN"/>
        </w:rPr>
        <w:t xml:space="preserve">his </w:t>
      </w:r>
      <w:r w:rsidR="007F644C">
        <w:rPr>
          <w:rFonts w:eastAsia="SimSun"/>
          <w:lang w:eastAsia="zh-CN"/>
        </w:rPr>
        <w:t>male protagonist</w:t>
      </w:r>
      <w:r w:rsidR="004F7DC3">
        <w:rPr>
          <w:rFonts w:eastAsia="SimSun"/>
          <w:lang w:eastAsia="zh-CN"/>
        </w:rPr>
        <w:t>s</w:t>
      </w:r>
      <w:r w:rsidR="007F644C">
        <w:rPr>
          <w:rFonts w:eastAsia="SimSun"/>
          <w:lang w:eastAsia="zh-CN"/>
        </w:rPr>
        <w:t xml:space="preserve">’ internalized white supremacy which projects </w:t>
      </w:r>
      <w:r w:rsidR="00E727E6">
        <w:rPr>
          <w:rFonts w:eastAsia="SimSun"/>
          <w:lang w:eastAsia="zh-CN"/>
        </w:rPr>
        <w:t>stereotypical images of black women, particularly that of the hyper-sexualized, and conversely, the unseen/un-seeable or undesirable black woman.</w:t>
      </w:r>
      <w:r w:rsidR="00B00A1D">
        <w:rPr>
          <w:rFonts w:eastAsia="SimSun"/>
          <w:lang w:eastAsia="zh-CN"/>
        </w:rPr>
        <w:t xml:space="preserve"> </w:t>
      </w:r>
    </w:p>
    <w:p w14:paraId="2CC0812A" w14:textId="77777777" w:rsidR="00CB7EC3" w:rsidRPr="0017619E" w:rsidRDefault="00CB7EC3" w:rsidP="007A72A8">
      <w:pPr>
        <w:pStyle w:val="NoSpacing"/>
        <w:spacing w:line="480" w:lineRule="auto"/>
        <w:jc w:val="center"/>
        <w:rPr>
          <w:rFonts w:ascii="Times New Roman" w:hAnsi="Times New Roman" w:cs="Times New Roman"/>
          <w:b/>
          <w:sz w:val="24"/>
          <w:szCs w:val="24"/>
        </w:rPr>
      </w:pPr>
      <w:r w:rsidRPr="0017619E">
        <w:rPr>
          <w:rFonts w:ascii="Times New Roman" w:hAnsi="Times New Roman" w:cs="Times New Roman"/>
          <w:b/>
          <w:sz w:val="24"/>
          <w:szCs w:val="24"/>
        </w:rPr>
        <w:t>Black Women Undone by the ‘Whiteness of Winter’</w:t>
      </w:r>
    </w:p>
    <w:p w14:paraId="7027FE1F" w14:textId="58479658" w:rsidR="005F10FC" w:rsidRDefault="00CB7EC3" w:rsidP="004F7DC3">
      <w:pPr>
        <w:pStyle w:val="NoSpacing"/>
        <w:spacing w:line="480" w:lineRule="auto"/>
        <w:rPr>
          <w:rFonts w:ascii="Times New Roman" w:hAnsi="Times New Roman" w:cs="Times New Roman"/>
          <w:sz w:val="24"/>
          <w:szCs w:val="24"/>
        </w:rPr>
      </w:pPr>
      <w:r w:rsidRPr="00CB7EC3">
        <w:rPr>
          <w:rFonts w:ascii="Times New Roman" w:hAnsi="Times New Roman" w:cs="Times New Roman"/>
          <w:sz w:val="24"/>
          <w:szCs w:val="24"/>
        </w:rPr>
        <w:t xml:space="preserve">Gwen Bergner’s essay, “The Role of Gender in Fanon’s </w:t>
      </w:r>
      <w:r w:rsidRPr="00CB7EC3">
        <w:rPr>
          <w:rFonts w:ascii="Times New Roman" w:hAnsi="Times New Roman" w:cs="Times New Roman"/>
          <w:i/>
          <w:iCs/>
          <w:sz w:val="24"/>
          <w:szCs w:val="24"/>
        </w:rPr>
        <w:t>Black Skin, White Masks,</w:t>
      </w:r>
      <w:r w:rsidRPr="00CB7EC3">
        <w:rPr>
          <w:rFonts w:ascii="Times New Roman" w:hAnsi="Times New Roman" w:cs="Times New Roman"/>
          <w:sz w:val="24"/>
          <w:szCs w:val="24"/>
        </w:rPr>
        <w:t>” attempts to “broaden Fanon’s outline of black women’s subjectivity and to work toward delineating the interdependence of race and gender” (77). Although Bergner neglects Black Feminist</w:t>
      </w:r>
      <w:r w:rsidRPr="00CB7EC3">
        <w:rPr>
          <w:rStyle w:val="EndnoteReference"/>
          <w:rFonts w:ascii="Times New Roman" w:hAnsi="Times New Roman" w:cs="Times New Roman"/>
          <w:sz w:val="24"/>
          <w:szCs w:val="24"/>
        </w:rPr>
        <w:endnoteReference w:id="5"/>
      </w:r>
      <w:r w:rsidRPr="00CB7EC3">
        <w:rPr>
          <w:rFonts w:ascii="Times New Roman" w:hAnsi="Times New Roman" w:cs="Times New Roman"/>
          <w:sz w:val="24"/>
          <w:szCs w:val="24"/>
        </w:rPr>
        <w:t xml:space="preserve"> critique, choosing instead to employ feminist psychoanalytic theory to “review Fanon’s construction of gender while illuminating the contributions of his psychoanalytic framework of racial identity,” her work is useful to understand aspects of Phillips’s depiction of black women in </w:t>
      </w:r>
      <w:r w:rsidRPr="00CB7EC3">
        <w:rPr>
          <w:rFonts w:ascii="Times New Roman" w:hAnsi="Times New Roman" w:cs="Times New Roman"/>
          <w:i/>
          <w:iCs/>
          <w:sz w:val="24"/>
          <w:szCs w:val="24"/>
        </w:rPr>
        <w:t>Dancing in the Dark</w:t>
      </w:r>
      <w:r w:rsidRPr="00CB7EC3">
        <w:rPr>
          <w:rFonts w:ascii="Times New Roman" w:hAnsi="Times New Roman" w:cs="Times New Roman"/>
          <w:sz w:val="24"/>
          <w:szCs w:val="24"/>
        </w:rPr>
        <w:t xml:space="preserve"> (77).</w:t>
      </w:r>
      <w:r w:rsidR="00B00A1D">
        <w:rPr>
          <w:rFonts w:ascii="Times New Roman" w:hAnsi="Times New Roman" w:cs="Times New Roman"/>
          <w:sz w:val="24"/>
          <w:szCs w:val="24"/>
        </w:rPr>
        <w:t xml:space="preserve"> </w:t>
      </w:r>
      <w:r w:rsidRPr="00CB7EC3">
        <w:rPr>
          <w:rFonts w:ascii="Times New Roman" w:hAnsi="Times New Roman" w:cs="Times New Roman"/>
          <w:sz w:val="24"/>
          <w:szCs w:val="24"/>
        </w:rPr>
        <w:t xml:space="preserve">Bergner questions Fanon’s proximity to, and purported understanding of, black women, and she problematizes his “decontextualized analysis of black femininity,” which she argues, “re-creates the structure of the colonialist discourse Fanon successfully deconstructs in much of </w:t>
      </w:r>
      <w:r w:rsidRPr="00CB7EC3">
        <w:rPr>
          <w:rFonts w:ascii="Times New Roman" w:hAnsi="Times New Roman" w:cs="Times New Roman"/>
          <w:i/>
          <w:iCs/>
          <w:sz w:val="24"/>
          <w:szCs w:val="24"/>
        </w:rPr>
        <w:t>Black Skin</w:t>
      </w:r>
      <w:r w:rsidRPr="00CB7EC3">
        <w:rPr>
          <w:rFonts w:ascii="Times New Roman" w:hAnsi="Times New Roman" w:cs="Times New Roman"/>
          <w:sz w:val="24"/>
          <w:szCs w:val="24"/>
        </w:rPr>
        <w:t xml:space="preserve">, </w:t>
      </w:r>
      <w:r w:rsidRPr="00CB7EC3">
        <w:rPr>
          <w:rFonts w:ascii="Times New Roman" w:hAnsi="Times New Roman" w:cs="Times New Roman"/>
          <w:i/>
          <w:iCs/>
          <w:sz w:val="24"/>
          <w:szCs w:val="24"/>
        </w:rPr>
        <w:t>White Masks</w:t>
      </w:r>
      <w:r w:rsidRPr="00CB7EC3">
        <w:rPr>
          <w:rFonts w:ascii="Times New Roman" w:hAnsi="Times New Roman" w:cs="Times New Roman"/>
          <w:sz w:val="24"/>
          <w:szCs w:val="24"/>
        </w:rPr>
        <w:t>” (83).</w:t>
      </w:r>
      <w:r w:rsidR="00B00A1D">
        <w:rPr>
          <w:rFonts w:ascii="Times New Roman" w:hAnsi="Times New Roman" w:cs="Times New Roman"/>
          <w:sz w:val="24"/>
          <w:szCs w:val="24"/>
        </w:rPr>
        <w:t xml:space="preserve"> </w:t>
      </w:r>
      <w:r w:rsidR="00C3061B">
        <w:rPr>
          <w:rFonts w:ascii="Times New Roman" w:hAnsi="Times New Roman" w:cs="Times New Roman"/>
          <w:sz w:val="24"/>
          <w:szCs w:val="24"/>
        </w:rPr>
        <w:t>Phillips has noted Fanon’s influence</w:t>
      </w:r>
      <w:r w:rsidR="004F7DC3">
        <w:rPr>
          <w:rFonts w:ascii="Times New Roman" w:hAnsi="Times New Roman" w:cs="Times New Roman"/>
          <w:sz w:val="24"/>
          <w:szCs w:val="24"/>
        </w:rPr>
        <w:t>,</w:t>
      </w:r>
      <w:r w:rsidR="00C369C8">
        <w:rPr>
          <w:rStyle w:val="EndnoteReference"/>
          <w:rFonts w:ascii="Times New Roman" w:hAnsi="Times New Roman" w:cs="Times New Roman"/>
          <w:sz w:val="24"/>
          <w:szCs w:val="24"/>
        </w:rPr>
        <w:endnoteReference w:id="6"/>
      </w:r>
      <w:r w:rsidR="00C369C8">
        <w:rPr>
          <w:rFonts w:ascii="Times New Roman" w:hAnsi="Times New Roman" w:cs="Times New Roman"/>
          <w:sz w:val="24"/>
          <w:szCs w:val="24"/>
        </w:rPr>
        <w:t xml:space="preserve"> </w:t>
      </w:r>
      <w:r w:rsidR="003444EF">
        <w:rPr>
          <w:rFonts w:ascii="Times New Roman" w:hAnsi="Times New Roman" w:cs="Times New Roman"/>
          <w:sz w:val="24"/>
          <w:szCs w:val="24"/>
        </w:rPr>
        <w:t xml:space="preserve">but his work </w:t>
      </w:r>
      <w:r w:rsidR="00C3061B">
        <w:rPr>
          <w:rFonts w:ascii="Times New Roman" w:hAnsi="Times New Roman" w:cs="Times New Roman"/>
          <w:sz w:val="24"/>
          <w:szCs w:val="24"/>
        </w:rPr>
        <w:t>depart</w:t>
      </w:r>
      <w:r w:rsidR="003444EF">
        <w:rPr>
          <w:rFonts w:ascii="Times New Roman" w:hAnsi="Times New Roman" w:cs="Times New Roman"/>
          <w:sz w:val="24"/>
          <w:szCs w:val="24"/>
        </w:rPr>
        <w:t>s</w:t>
      </w:r>
      <w:r w:rsidR="00C3061B">
        <w:rPr>
          <w:rFonts w:ascii="Times New Roman" w:hAnsi="Times New Roman" w:cs="Times New Roman"/>
          <w:sz w:val="24"/>
          <w:szCs w:val="24"/>
        </w:rPr>
        <w:t xml:space="preserve"> from the un-nuanced Fanonian lens for a more comp</w:t>
      </w:r>
      <w:r w:rsidR="00C369C8">
        <w:rPr>
          <w:rFonts w:ascii="Times New Roman" w:hAnsi="Times New Roman" w:cs="Times New Roman"/>
          <w:sz w:val="24"/>
          <w:szCs w:val="24"/>
        </w:rPr>
        <w:t xml:space="preserve">lex </w:t>
      </w:r>
      <w:r w:rsidR="003444EF">
        <w:rPr>
          <w:rFonts w:ascii="Times New Roman" w:hAnsi="Times New Roman" w:cs="Times New Roman"/>
          <w:sz w:val="24"/>
          <w:szCs w:val="24"/>
        </w:rPr>
        <w:t>treatment of black women.</w:t>
      </w:r>
      <w:r w:rsidR="00C369C8">
        <w:rPr>
          <w:rFonts w:ascii="Times New Roman" w:hAnsi="Times New Roman" w:cs="Times New Roman"/>
          <w:sz w:val="24"/>
          <w:szCs w:val="24"/>
        </w:rPr>
        <w:t xml:space="preserve"> Whereas Fanon says </w:t>
      </w:r>
      <w:r w:rsidR="00C3061B">
        <w:rPr>
          <w:rFonts w:ascii="Times New Roman" w:hAnsi="Times New Roman" w:cs="Times New Roman"/>
          <w:sz w:val="24"/>
          <w:szCs w:val="24"/>
        </w:rPr>
        <w:t>of the black woman: “We know nothing about her</w:t>
      </w:r>
      <w:r w:rsidR="0001312F">
        <w:rPr>
          <w:rFonts w:ascii="Times New Roman" w:hAnsi="Times New Roman" w:cs="Times New Roman"/>
          <w:sz w:val="24"/>
          <w:szCs w:val="24"/>
        </w:rPr>
        <w:t>,</w:t>
      </w:r>
      <w:r w:rsidR="00C3061B">
        <w:rPr>
          <w:rFonts w:ascii="Times New Roman" w:hAnsi="Times New Roman" w:cs="Times New Roman"/>
          <w:sz w:val="24"/>
          <w:szCs w:val="24"/>
        </w:rPr>
        <w:t>” Phillips, via his fiction, demonstrates the ways that a black woman can be seen (</w:t>
      </w:r>
      <w:r w:rsidR="00C3061B" w:rsidRPr="00C3061B">
        <w:rPr>
          <w:rFonts w:ascii="Times New Roman" w:hAnsi="Times New Roman" w:cs="Times New Roman"/>
          <w:i/>
          <w:sz w:val="24"/>
          <w:szCs w:val="24"/>
        </w:rPr>
        <w:t>BSWM</w:t>
      </w:r>
      <w:r w:rsidR="00C3061B">
        <w:rPr>
          <w:rFonts w:ascii="Times New Roman" w:hAnsi="Times New Roman" w:cs="Times New Roman"/>
          <w:sz w:val="24"/>
          <w:szCs w:val="24"/>
        </w:rPr>
        <w:t xml:space="preserve"> 157). </w:t>
      </w:r>
      <w:r w:rsidRPr="00CB7EC3">
        <w:rPr>
          <w:rFonts w:ascii="Times New Roman" w:hAnsi="Times New Roman" w:cs="Times New Roman"/>
          <w:i/>
          <w:iCs/>
          <w:sz w:val="24"/>
          <w:szCs w:val="24"/>
        </w:rPr>
        <w:t>Dancing in the Dark</w:t>
      </w:r>
      <w:r w:rsidR="00C3061B">
        <w:rPr>
          <w:rFonts w:ascii="Times New Roman" w:hAnsi="Times New Roman" w:cs="Times New Roman"/>
          <w:sz w:val="24"/>
          <w:szCs w:val="24"/>
        </w:rPr>
        <w:t xml:space="preserve"> </w:t>
      </w:r>
      <w:r w:rsidRPr="00CB7EC3">
        <w:rPr>
          <w:rFonts w:ascii="Times New Roman" w:hAnsi="Times New Roman" w:cs="Times New Roman"/>
          <w:sz w:val="24"/>
          <w:szCs w:val="24"/>
        </w:rPr>
        <w:t>project</w:t>
      </w:r>
      <w:r w:rsidR="00C3061B">
        <w:rPr>
          <w:rFonts w:ascii="Times New Roman" w:hAnsi="Times New Roman" w:cs="Times New Roman"/>
          <w:sz w:val="24"/>
          <w:szCs w:val="24"/>
        </w:rPr>
        <w:t>s</w:t>
      </w:r>
      <w:r w:rsidRPr="00CB7EC3">
        <w:rPr>
          <w:rFonts w:ascii="Times New Roman" w:hAnsi="Times New Roman" w:cs="Times New Roman"/>
          <w:sz w:val="24"/>
          <w:szCs w:val="24"/>
        </w:rPr>
        <w:t xml:space="preserve"> black women and black womanhood bound by a racialized and patriarchal sexism </w:t>
      </w:r>
      <w:r w:rsidRPr="00CB7EC3">
        <w:rPr>
          <w:rFonts w:ascii="Times New Roman" w:hAnsi="Times New Roman" w:cs="Times New Roman"/>
          <w:sz w:val="24"/>
          <w:szCs w:val="24"/>
        </w:rPr>
        <w:lastRenderedPageBreak/>
        <w:t>perpetuated by black men</w:t>
      </w:r>
      <w:r w:rsidR="00B90FBD">
        <w:rPr>
          <w:rFonts w:ascii="Times New Roman" w:hAnsi="Times New Roman" w:cs="Times New Roman"/>
          <w:sz w:val="24"/>
          <w:szCs w:val="24"/>
        </w:rPr>
        <w:t>,</w:t>
      </w:r>
      <w:r w:rsidR="00C3061B">
        <w:rPr>
          <w:rFonts w:ascii="Times New Roman" w:hAnsi="Times New Roman" w:cs="Times New Roman"/>
          <w:sz w:val="24"/>
          <w:szCs w:val="24"/>
        </w:rPr>
        <w:t xml:space="preserve"> and others in the community who have internalized oppression</w:t>
      </w:r>
      <w:r w:rsidRPr="00CB7EC3">
        <w:rPr>
          <w:rFonts w:ascii="Times New Roman" w:hAnsi="Times New Roman" w:cs="Times New Roman"/>
          <w:sz w:val="24"/>
          <w:szCs w:val="24"/>
        </w:rPr>
        <w:t>.</w:t>
      </w:r>
      <w:r w:rsidR="00C3061B">
        <w:rPr>
          <w:rFonts w:ascii="Times New Roman" w:hAnsi="Times New Roman" w:cs="Times New Roman"/>
          <w:sz w:val="24"/>
          <w:szCs w:val="24"/>
        </w:rPr>
        <w:t xml:space="preserve"> The thread of what seems like </w:t>
      </w:r>
      <w:r w:rsidRPr="00CB7EC3">
        <w:rPr>
          <w:rFonts w:ascii="Times New Roman" w:hAnsi="Times New Roman" w:cs="Times New Roman"/>
          <w:sz w:val="24"/>
          <w:szCs w:val="24"/>
        </w:rPr>
        <w:t>ambivalence toward black women in the world of the text</w:t>
      </w:r>
      <w:r w:rsidR="00C369C8">
        <w:rPr>
          <w:rFonts w:ascii="Times New Roman" w:hAnsi="Times New Roman" w:cs="Times New Roman"/>
          <w:sz w:val="24"/>
          <w:szCs w:val="24"/>
        </w:rPr>
        <w:t xml:space="preserve"> is contrasted </w:t>
      </w:r>
      <w:r w:rsidR="00C3061B">
        <w:rPr>
          <w:rFonts w:ascii="Times New Roman" w:hAnsi="Times New Roman" w:cs="Times New Roman"/>
          <w:sz w:val="24"/>
          <w:szCs w:val="24"/>
        </w:rPr>
        <w:t xml:space="preserve">by an </w:t>
      </w:r>
      <w:r w:rsidRPr="00CB7EC3">
        <w:rPr>
          <w:rFonts w:ascii="Times New Roman" w:hAnsi="Times New Roman" w:cs="Times New Roman"/>
          <w:sz w:val="24"/>
          <w:szCs w:val="24"/>
        </w:rPr>
        <w:t>often precariously sexed and simultaneously nearly</w:t>
      </w:r>
      <w:r w:rsidR="003444EF">
        <w:rPr>
          <w:rFonts w:ascii="Times New Roman" w:hAnsi="Times New Roman" w:cs="Times New Roman"/>
          <w:sz w:val="24"/>
          <w:szCs w:val="24"/>
        </w:rPr>
        <w:t>-</w:t>
      </w:r>
      <w:r w:rsidRPr="00CB7EC3">
        <w:rPr>
          <w:rFonts w:ascii="Times New Roman" w:hAnsi="Times New Roman" w:cs="Times New Roman"/>
          <w:sz w:val="24"/>
          <w:szCs w:val="24"/>
        </w:rPr>
        <w:t>invisible</w:t>
      </w:r>
      <w:r w:rsidR="00C3061B">
        <w:rPr>
          <w:rFonts w:ascii="Times New Roman" w:hAnsi="Times New Roman" w:cs="Times New Roman"/>
          <w:sz w:val="24"/>
          <w:szCs w:val="24"/>
        </w:rPr>
        <w:t xml:space="preserve"> </w:t>
      </w:r>
      <w:r w:rsidR="003444EF">
        <w:rPr>
          <w:rFonts w:ascii="Times New Roman" w:hAnsi="Times New Roman" w:cs="Times New Roman"/>
          <w:sz w:val="24"/>
          <w:szCs w:val="24"/>
        </w:rPr>
        <w:t xml:space="preserve">black </w:t>
      </w:r>
      <w:r w:rsidR="00C3061B">
        <w:rPr>
          <w:rFonts w:ascii="Times New Roman" w:hAnsi="Times New Roman" w:cs="Times New Roman"/>
          <w:sz w:val="24"/>
          <w:szCs w:val="24"/>
        </w:rPr>
        <w:t>woman</w:t>
      </w:r>
      <w:r w:rsidRPr="00CB7EC3">
        <w:rPr>
          <w:rFonts w:ascii="Times New Roman" w:hAnsi="Times New Roman" w:cs="Times New Roman"/>
          <w:sz w:val="24"/>
          <w:szCs w:val="24"/>
        </w:rPr>
        <w:t xml:space="preserve">. </w:t>
      </w:r>
      <w:r w:rsidR="003444EF">
        <w:rPr>
          <w:rFonts w:ascii="Times New Roman" w:hAnsi="Times New Roman" w:cs="Times New Roman"/>
          <w:sz w:val="24"/>
          <w:szCs w:val="24"/>
        </w:rPr>
        <w:t>This disunity</w:t>
      </w:r>
      <w:r w:rsidRPr="00CB7EC3">
        <w:rPr>
          <w:rFonts w:ascii="Times New Roman" w:hAnsi="Times New Roman" w:cs="Times New Roman"/>
          <w:sz w:val="24"/>
          <w:szCs w:val="24"/>
        </w:rPr>
        <w:t xml:space="preserve"> is not a vacancy on the part of the black woman, but</w:t>
      </w:r>
      <w:r w:rsidR="00C369C8">
        <w:rPr>
          <w:rFonts w:ascii="Times New Roman" w:hAnsi="Times New Roman" w:cs="Times New Roman"/>
          <w:sz w:val="24"/>
          <w:szCs w:val="24"/>
        </w:rPr>
        <w:t xml:space="preserve"> rather a result of the black ma</w:t>
      </w:r>
      <w:r w:rsidRPr="00CB7EC3">
        <w:rPr>
          <w:rFonts w:ascii="Times New Roman" w:hAnsi="Times New Roman" w:cs="Times New Roman"/>
          <w:sz w:val="24"/>
          <w:szCs w:val="24"/>
        </w:rPr>
        <w:t>n’s racial trauma</w:t>
      </w:r>
      <w:r w:rsidR="00C3061B">
        <w:rPr>
          <w:rStyle w:val="EndnoteReference"/>
          <w:rFonts w:ascii="Times New Roman" w:hAnsi="Times New Roman" w:cs="Times New Roman"/>
          <w:sz w:val="24"/>
          <w:szCs w:val="24"/>
        </w:rPr>
        <w:endnoteReference w:id="7"/>
      </w:r>
      <w:r w:rsidR="00C369C8">
        <w:rPr>
          <w:rFonts w:ascii="Times New Roman" w:hAnsi="Times New Roman" w:cs="Times New Roman"/>
          <w:sz w:val="24"/>
          <w:szCs w:val="24"/>
        </w:rPr>
        <w:t xml:space="preserve"> </w:t>
      </w:r>
      <w:r w:rsidR="00B0720A">
        <w:rPr>
          <w:rFonts w:ascii="Times New Roman" w:hAnsi="Times New Roman" w:cs="Times New Roman"/>
          <w:sz w:val="24"/>
          <w:szCs w:val="24"/>
        </w:rPr>
        <w:t>which</w:t>
      </w:r>
      <w:r w:rsidR="00B00A1D">
        <w:rPr>
          <w:rFonts w:ascii="Times New Roman" w:hAnsi="Times New Roman" w:cs="Times New Roman"/>
          <w:sz w:val="24"/>
          <w:szCs w:val="24"/>
        </w:rPr>
        <w:t xml:space="preserve"> </w:t>
      </w:r>
      <w:r w:rsidR="00C369C8">
        <w:rPr>
          <w:rFonts w:ascii="Times New Roman" w:hAnsi="Times New Roman" w:cs="Times New Roman"/>
          <w:sz w:val="24"/>
          <w:szCs w:val="24"/>
        </w:rPr>
        <w:t>makes him</w:t>
      </w:r>
      <w:r w:rsidRPr="00CB7EC3">
        <w:rPr>
          <w:rFonts w:ascii="Times New Roman" w:hAnsi="Times New Roman" w:cs="Times New Roman"/>
          <w:sz w:val="24"/>
          <w:szCs w:val="24"/>
        </w:rPr>
        <w:t xml:space="preserve"> incapable of connecting with her. </w:t>
      </w:r>
      <w:r w:rsidRPr="00CB7EC3">
        <w:rPr>
          <w:rFonts w:ascii="Times New Roman" w:hAnsi="Times New Roman" w:cs="Times New Roman"/>
          <w:i/>
          <w:iCs/>
          <w:sz w:val="24"/>
          <w:szCs w:val="24"/>
        </w:rPr>
        <w:t>Dancing in the Dar</w:t>
      </w:r>
      <w:r w:rsidR="005F10FC">
        <w:rPr>
          <w:rFonts w:ascii="Times New Roman" w:hAnsi="Times New Roman" w:cs="Times New Roman"/>
          <w:i/>
          <w:iCs/>
          <w:sz w:val="24"/>
          <w:szCs w:val="24"/>
        </w:rPr>
        <w:t xml:space="preserve">k </w:t>
      </w:r>
      <w:r w:rsidR="005F10FC">
        <w:rPr>
          <w:rFonts w:ascii="Times New Roman" w:hAnsi="Times New Roman" w:cs="Times New Roman"/>
          <w:iCs/>
          <w:sz w:val="24"/>
          <w:szCs w:val="24"/>
        </w:rPr>
        <w:t>presents</w:t>
      </w:r>
      <w:r w:rsidR="00B00A1D">
        <w:rPr>
          <w:rFonts w:ascii="Times New Roman" w:hAnsi="Times New Roman" w:cs="Times New Roman"/>
          <w:iCs/>
          <w:sz w:val="24"/>
          <w:szCs w:val="24"/>
        </w:rPr>
        <w:t xml:space="preserve"> </w:t>
      </w:r>
      <w:r w:rsidR="005F10FC">
        <w:rPr>
          <w:rFonts w:ascii="Times New Roman" w:hAnsi="Times New Roman" w:cs="Times New Roman"/>
          <w:sz w:val="24"/>
          <w:szCs w:val="24"/>
        </w:rPr>
        <w:t>pathologized black wom</w:t>
      </w:r>
      <w:r w:rsidR="003444EF">
        <w:rPr>
          <w:rFonts w:ascii="Times New Roman" w:hAnsi="Times New Roman" w:cs="Times New Roman"/>
          <w:sz w:val="24"/>
          <w:szCs w:val="24"/>
        </w:rPr>
        <w:t>e</w:t>
      </w:r>
      <w:r w:rsidR="005F10FC">
        <w:rPr>
          <w:rFonts w:ascii="Times New Roman" w:hAnsi="Times New Roman" w:cs="Times New Roman"/>
          <w:sz w:val="24"/>
          <w:szCs w:val="24"/>
        </w:rPr>
        <w:t xml:space="preserve">n who </w:t>
      </w:r>
      <w:r w:rsidR="003444EF">
        <w:rPr>
          <w:rFonts w:ascii="Times New Roman" w:hAnsi="Times New Roman" w:cs="Times New Roman"/>
          <w:sz w:val="24"/>
          <w:szCs w:val="24"/>
        </w:rPr>
        <w:t>are</w:t>
      </w:r>
      <w:r w:rsidR="005F10FC">
        <w:rPr>
          <w:rFonts w:ascii="Times New Roman" w:hAnsi="Times New Roman" w:cs="Times New Roman"/>
          <w:sz w:val="24"/>
          <w:szCs w:val="24"/>
        </w:rPr>
        <w:t xml:space="preserve"> not offered the same absolution </w:t>
      </w:r>
      <w:r w:rsidR="004F7DC3">
        <w:rPr>
          <w:rFonts w:ascii="Times New Roman" w:hAnsi="Times New Roman" w:cs="Times New Roman"/>
          <w:sz w:val="24"/>
          <w:szCs w:val="24"/>
        </w:rPr>
        <w:t xml:space="preserve">as that </w:t>
      </w:r>
      <w:r w:rsidR="005F10FC">
        <w:rPr>
          <w:rFonts w:ascii="Times New Roman" w:hAnsi="Times New Roman" w:cs="Times New Roman"/>
          <w:sz w:val="24"/>
          <w:szCs w:val="24"/>
        </w:rPr>
        <w:t>given</w:t>
      </w:r>
      <w:r w:rsidRPr="00CB7EC3">
        <w:rPr>
          <w:rFonts w:ascii="Times New Roman" w:hAnsi="Times New Roman" w:cs="Times New Roman"/>
          <w:sz w:val="24"/>
          <w:szCs w:val="24"/>
        </w:rPr>
        <w:t xml:space="preserve"> to the black men in the world of the text. </w:t>
      </w:r>
      <w:r w:rsidR="004C5D1B">
        <w:rPr>
          <w:rFonts w:ascii="Times New Roman" w:hAnsi="Times New Roman" w:cs="Times New Roman"/>
          <w:sz w:val="24"/>
          <w:szCs w:val="24"/>
        </w:rPr>
        <w:t xml:space="preserve">By portraying </w:t>
      </w:r>
      <w:r w:rsidR="004F7DC3">
        <w:rPr>
          <w:rFonts w:ascii="Times New Roman" w:hAnsi="Times New Roman" w:cs="Times New Roman"/>
          <w:sz w:val="24"/>
          <w:szCs w:val="24"/>
        </w:rPr>
        <w:t>these men</w:t>
      </w:r>
      <w:r w:rsidR="004C5D1B">
        <w:rPr>
          <w:rFonts w:ascii="Times New Roman" w:hAnsi="Times New Roman" w:cs="Times New Roman"/>
          <w:sz w:val="24"/>
          <w:szCs w:val="24"/>
        </w:rPr>
        <w:t xml:space="preserve"> as decidedly patriarchal, the </w:t>
      </w:r>
      <w:r w:rsidR="004F7DC3">
        <w:rPr>
          <w:rFonts w:ascii="Times New Roman" w:hAnsi="Times New Roman" w:cs="Times New Roman"/>
          <w:sz w:val="24"/>
          <w:szCs w:val="24"/>
        </w:rPr>
        <w:t xml:space="preserve">novel </w:t>
      </w:r>
      <w:r w:rsidR="004C5D1B">
        <w:rPr>
          <w:rFonts w:ascii="Times New Roman" w:hAnsi="Times New Roman" w:cs="Times New Roman"/>
          <w:sz w:val="24"/>
          <w:szCs w:val="24"/>
        </w:rPr>
        <w:t xml:space="preserve">itself functions in a Pro-woman(ist) way. In particular, the consciousness of the women in this crisis of intimacy further amplifies the text </w:t>
      </w:r>
      <w:r w:rsidR="00A34404">
        <w:rPr>
          <w:rFonts w:ascii="Times New Roman" w:hAnsi="Times New Roman" w:cs="Times New Roman"/>
          <w:sz w:val="24"/>
          <w:szCs w:val="24"/>
        </w:rPr>
        <w:t>in this direction.</w:t>
      </w:r>
      <w:r w:rsidR="004C5D1B">
        <w:rPr>
          <w:rFonts w:ascii="Times New Roman" w:hAnsi="Times New Roman" w:cs="Times New Roman"/>
          <w:sz w:val="24"/>
          <w:szCs w:val="24"/>
        </w:rPr>
        <w:t xml:space="preserve"> Repeatedly we see the women ponder th</w:t>
      </w:r>
      <w:r w:rsidR="00BE278F">
        <w:rPr>
          <w:rFonts w:ascii="Times New Roman" w:hAnsi="Times New Roman" w:cs="Times New Roman"/>
          <w:sz w:val="24"/>
          <w:szCs w:val="24"/>
        </w:rPr>
        <w:t xml:space="preserve">eir condition, which </w:t>
      </w:r>
      <w:r w:rsidR="00603D33">
        <w:rPr>
          <w:rFonts w:ascii="Times New Roman" w:hAnsi="Times New Roman" w:cs="Times New Roman"/>
          <w:sz w:val="24"/>
          <w:szCs w:val="24"/>
        </w:rPr>
        <w:t xml:space="preserve">resembles </w:t>
      </w:r>
      <w:r w:rsidR="00BE278F">
        <w:rPr>
          <w:rFonts w:ascii="Times New Roman" w:hAnsi="Times New Roman" w:cs="Times New Roman"/>
          <w:sz w:val="24"/>
          <w:szCs w:val="24"/>
        </w:rPr>
        <w:t>what</w:t>
      </w:r>
      <w:r w:rsidR="004C5D1B">
        <w:rPr>
          <w:rFonts w:ascii="Times New Roman" w:hAnsi="Times New Roman" w:cs="Times New Roman"/>
          <w:sz w:val="24"/>
          <w:szCs w:val="24"/>
        </w:rPr>
        <w:t xml:space="preserve"> Alice Walker </w:t>
      </w:r>
      <w:r w:rsidR="00165918">
        <w:rPr>
          <w:rFonts w:ascii="Times New Roman" w:hAnsi="Times New Roman" w:cs="Times New Roman"/>
          <w:sz w:val="24"/>
          <w:szCs w:val="24"/>
        </w:rPr>
        <w:t xml:space="preserve">noted </w:t>
      </w:r>
      <w:r w:rsidR="004C5D1B">
        <w:rPr>
          <w:rFonts w:ascii="Times New Roman" w:hAnsi="Times New Roman" w:cs="Times New Roman"/>
          <w:sz w:val="24"/>
          <w:szCs w:val="24"/>
        </w:rPr>
        <w:t>in the writing of Jean Toomer wh</w:t>
      </w:r>
      <w:r w:rsidR="00165918">
        <w:rPr>
          <w:rFonts w:ascii="Times New Roman" w:hAnsi="Times New Roman" w:cs="Times New Roman"/>
          <w:sz w:val="24"/>
          <w:szCs w:val="24"/>
        </w:rPr>
        <w:t>o saw</w:t>
      </w:r>
      <w:r w:rsidR="004C5D1B">
        <w:rPr>
          <w:rFonts w:ascii="Times New Roman" w:hAnsi="Times New Roman" w:cs="Times New Roman"/>
          <w:sz w:val="24"/>
          <w:szCs w:val="24"/>
        </w:rPr>
        <w:t xml:space="preserve"> women</w:t>
      </w:r>
      <w:r w:rsidR="00BE278F">
        <w:rPr>
          <w:rFonts w:ascii="Times New Roman" w:hAnsi="Times New Roman" w:cs="Times New Roman"/>
          <w:sz w:val="24"/>
          <w:szCs w:val="24"/>
        </w:rPr>
        <w:t xml:space="preserve"> </w:t>
      </w:r>
      <w:r w:rsidR="004C5D1B">
        <w:rPr>
          <w:rFonts w:ascii="Times New Roman" w:hAnsi="Times New Roman" w:cs="Times New Roman"/>
          <w:sz w:val="24"/>
          <w:szCs w:val="24"/>
        </w:rPr>
        <w:t>“lay vacant and fallow as autumn fields, with harvest time never in sight: and he saw them enter loveless marriages, without joy; and become prostitutes, without resistance</w:t>
      </w:r>
      <w:r w:rsidR="00BE278F">
        <w:rPr>
          <w:rFonts w:ascii="Times New Roman" w:hAnsi="Times New Roman" w:cs="Times New Roman"/>
          <w:sz w:val="24"/>
          <w:szCs w:val="24"/>
        </w:rPr>
        <w:t>; and become mothers of children, without fulfillment” (233).</w:t>
      </w:r>
    </w:p>
    <w:p w14:paraId="494CF19C" w14:textId="5EE4726A" w:rsidR="00CB7EC3" w:rsidRPr="00CB7EC3" w:rsidRDefault="00CB7EC3" w:rsidP="007A72A8">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t>Tha</w:t>
      </w:r>
      <w:r w:rsidR="005F10FC">
        <w:rPr>
          <w:rFonts w:ascii="Times New Roman" w:hAnsi="Times New Roman" w:cs="Times New Roman"/>
          <w:sz w:val="24"/>
          <w:szCs w:val="24"/>
        </w:rPr>
        <w:t>t she</w:t>
      </w:r>
      <w:r w:rsidRPr="00CB7EC3">
        <w:rPr>
          <w:rFonts w:ascii="Times New Roman" w:hAnsi="Times New Roman" w:cs="Times New Roman"/>
          <w:sz w:val="24"/>
          <w:szCs w:val="24"/>
        </w:rPr>
        <w:t xml:space="preserve"> is relegated to a life of discontent comes as no surprise to the main woman figure in Phillips’s </w:t>
      </w:r>
      <w:r w:rsidRPr="00CB7EC3">
        <w:rPr>
          <w:rFonts w:ascii="Times New Roman" w:hAnsi="Times New Roman" w:cs="Times New Roman"/>
          <w:i/>
          <w:iCs/>
          <w:sz w:val="24"/>
          <w:szCs w:val="24"/>
        </w:rPr>
        <w:t>Dancing in the Dark</w:t>
      </w:r>
      <w:r w:rsidRPr="00CB7EC3">
        <w:rPr>
          <w:rFonts w:ascii="Times New Roman" w:hAnsi="Times New Roman" w:cs="Times New Roman"/>
          <w:sz w:val="24"/>
          <w:szCs w:val="24"/>
        </w:rPr>
        <w:t>. We are told that Bert’s wife, Lottie Williams, “knows that a colored woman cannot expect</w:t>
      </w:r>
      <w:r w:rsidR="00C369C8">
        <w:rPr>
          <w:rFonts w:ascii="Times New Roman" w:hAnsi="Times New Roman" w:cs="Times New Roman"/>
          <w:sz w:val="24"/>
          <w:szCs w:val="24"/>
        </w:rPr>
        <w:t xml:space="preserve"> too much out of this life” (53</w:t>
      </w:r>
      <w:r w:rsidRPr="00CB7EC3">
        <w:rPr>
          <w:rFonts w:ascii="Times New Roman" w:hAnsi="Times New Roman" w:cs="Times New Roman"/>
          <w:sz w:val="24"/>
          <w:szCs w:val="24"/>
        </w:rPr>
        <w:t xml:space="preserve">). However, Lottie is initially satisfied with Bert, and she views him as “a capital second husband…a man solid like a tree but with the sensitivity of a boy” (52-53). Early on the couple shares some intimacies and Bert attempts to reveal himself and how he came to play the controversial blackface role. The narrator tells us that Lottie “understands that he is asking to be forgiven…that her suitor is a man who is playing a part…he is playing a character…a performer who applies makeup in order to play a part” (35). Shortly after, we </w:t>
      </w:r>
      <w:r w:rsidR="00165918">
        <w:rPr>
          <w:rFonts w:ascii="Times New Roman" w:hAnsi="Times New Roman" w:cs="Times New Roman"/>
          <w:sz w:val="24"/>
          <w:szCs w:val="24"/>
        </w:rPr>
        <w:t>have</w:t>
      </w:r>
      <w:r w:rsidRPr="00CB7EC3">
        <w:rPr>
          <w:rFonts w:ascii="Times New Roman" w:hAnsi="Times New Roman" w:cs="Times New Roman"/>
          <w:sz w:val="24"/>
          <w:szCs w:val="24"/>
        </w:rPr>
        <w:t xml:space="preserve"> a conversation between Lottie and her friend Ada in which her friend chides Lottie for wanting to marry a “white man’s fool” (37). Lottie’s reaction to this </w:t>
      </w:r>
      <w:r w:rsidRPr="00CB7EC3">
        <w:rPr>
          <w:rFonts w:ascii="Times New Roman" w:hAnsi="Times New Roman" w:cs="Times New Roman"/>
          <w:sz w:val="24"/>
          <w:szCs w:val="24"/>
        </w:rPr>
        <w:lastRenderedPageBreak/>
        <w:t>conversation is poignant: “Lottie looks herself up and down in the dressing room mirror, and then she picks up the powder brush. These days she finds it necessary to apply extra makeup, which both depresses and alarms her” (37).</w:t>
      </w:r>
      <w:r w:rsidR="00B00A1D">
        <w:rPr>
          <w:rFonts w:ascii="Times New Roman" w:hAnsi="Times New Roman" w:cs="Times New Roman"/>
          <w:sz w:val="24"/>
          <w:szCs w:val="24"/>
        </w:rPr>
        <w:t xml:space="preserve"> </w:t>
      </w:r>
      <w:r w:rsidRPr="00CB7EC3">
        <w:rPr>
          <w:rFonts w:ascii="Times New Roman" w:hAnsi="Times New Roman" w:cs="Times New Roman"/>
          <w:sz w:val="24"/>
          <w:szCs w:val="24"/>
        </w:rPr>
        <w:t>Here, it is clear that Lottie’s need to compensate and augment her physical beauty is directly linked to the fact of Bert’s blacking-up and the subsequent trauma caused by his performances. Just as Bert dons the burnt cork to play a part, Lottie adds extra make-up to play the part of wife of a blackface performer. Initially, it appears as a way for Lottie to align herself with her fiancé.</w:t>
      </w:r>
      <w:r w:rsidR="00B00A1D">
        <w:rPr>
          <w:rFonts w:ascii="Times New Roman" w:hAnsi="Times New Roman" w:cs="Times New Roman"/>
          <w:sz w:val="24"/>
          <w:szCs w:val="24"/>
        </w:rPr>
        <w:t xml:space="preserve"> </w:t>
      </w:r>
      <w:r w:rsidRPr="00CB7EC3">
        <w:rPr>
          <w:rFonts w:ascii="Times New Roman" w:hAnsi="Times New Roman" w:cs="Times New Roman"/>
          <w:sz w:val="24"/>
          <w:szCs w:val="24"/>
        </w:rPr>
        <w:t>However, the novel emphasizes Bert’s disconnection fr</w:t>
      </w:r>
      <w:r w:rsidR="00C369C8">
        <w:rPr>
          <w:rFonts w:ascii="Times New Roman" w:hAnsi="Times New Roman" w:cs="Times New Roman"/>
          <w:sz w:val="24"/>
          <w:szCs w:val="24"/>
        </w:rPr>
        <w:t>om Lottie as a result of his finding her</w:t>
      </w:r>
      <w:r w:rsidRPr="00CB7EC3">
        <w:rPr>
          <w:rFonts w:ascii="Times New Roman" w:hAnsi="Times New Roman" w:cs="Times New Roman"/>
          <w:sz w:val="24"/>
          <w:szCs w:val="24"/>
        </w:rPr>
        <w:t xml:space="preserve"> sexually undesirable, unfeminine, and unattractive. The narrator, while attributing Bert’s melancholy to his role on the stage, presents Bert’s inability to be intimate as a consequence of </w:t>
      </w:r>
      <w:r w:rsidR="00C369C8">
        <w:rPr>
          <w:rFonts w:ascii="Times New Roman" w:hAnsi="Times New Roman" w:cs="Times New Roman"/>
          <w:sz w:val="24"/>
          <w:szCs w:val="24"/>
        </w:rPr>
        <w:t xml:space="preserve">his view of </w:t>
      </w:r>
      <w:r w:rsidRPr="00CB7EC3">
        <w:rPr>
          <w:rFonts w:ascii="Times New Roman" w:hAnsi="Times New Roman" w:cs="Times New Roman"/>
          <w:sz w:val="24"/>
          <w:szCs w:val="24"/>
        </w:rPr>
        <w:t>Lottie</w:t>
      </w:r>
      <w:r w:rsidR="00C369C8">
        <w:rPr>
          <w:rFonts w:ascii="Times New Roman" w:hAnsi="Times New Roman" w:cs="Times New Roman"/>
          <w:sz w:val="24"/>
          <w:szCs w:val="24"/>
        </w:rPr>
        <w:t>.</w:t>
      </w:r>
      <w:r w:rsidR="00B00A1D">
        <w:rPr>
          <w:rFonts w:ascii="Times New Roman" w:hAnsi="Times New Roman" w:cs="Times New Roman"/>
          <w:sz w:val="24"/>
          <w:szCs w:val="24"/>
        </w:rPr>
        <w:t xml:space="preserve"> </w:t>
      </w:r>
      <w:r w:rsidR="00C0242E">
        <w:rPr>
          <w:rFonts w:ascii="Times New Roman" w:hAnsi="Times New Roman" w:cs="Times New Roman"/>
          <w:sz w:val="24"/>
          <w:szCs w:val="24"/>
        </w:rPr>
        <w:t xml:space="preserve">His view of her, however, has little to do with any type of lack where Lottie is concerned and is more a result of Bert’s </w:t>
      </w:r>
      <w:r w:rsidR="00C0242E" w:rsidRPr="00B04A70">
        <w:rPr>
          <w:rFonts w:ascii="Times New Roman" w:hAnsi="Times New Roman" w:cs="Times New Roman"/>
          <w:sz w:val="24"/>
          <w:szCs w:val="24"/>
        </w:rPr>
        <w:t>self-concept</w:t>
      </w:r>
      <w:r w:rsidR="00C0242E">
        <w:rPr>
          <w:rFonts w:ascii="Times New Roman" w:hAnsi="Times New Roman" w:cs="Times New Roman"/>
          <w:sz w:val="24"/>
          <w:szCs w:val="24"/>
        </w:rPr>
        <w:t xml:space="preserve">. </w:t>
      </w:r>
      <w:r w:rsidR="00165918">
        <w:rPr>
          <w:rFonts w:ascii="Times New Roman" w:hAnsi="Times New Roman" w:cs="Times New Roman"/>
          <w:sz w:val="24"/>
          <w:szCs w:val="24"/>
        </w:rPr>
        <w:t>His</w:t>
      </w:r>
      <w:r w:rsidRPr="00CB7EC3">
        <w:rPr>
          <w:rFonts w:ascii="Times New Roman" w:hAnsi="Times New Roman" w:cs="Times New Roman"/>
          <w:sz w:val="24"/>
          <w:szCs w:val="24"/>
        </w:rPr>
        <w:t xml:space="preserve"> reclusive nature i</w:t>
      </w:r>
      <w:r w:rsidR="00C369C8">
        <w:rPr>
          <w:rFonts w:ascii="Times New Roman" w:hAnsi="Times New Roman" w:cs="Times New Roman"/>
          <w:sz w:val="24"/>
          <w:szCs w:val="24"/>
        </w:rPr>
        <w:t xml:space="preserve">s repeatedly juxtaposed with </w:t>
      </w:r>
      <w:r w:rsidRPr="00CB7EC3">
        <w:rPr>
          <w:rFonts w:ascii="Times New Roman" w:hAnsi="Times New Roman" w:cs="Times New Roman"/>
          <w:sz w:val="24"/>
          <w:szCs w:val="24"/>
        </w:rPr>
        <w:t>image</w:t>
      </w:r>
      <w:r w:rsidR="00C369C8">
        <w:rPr>
          <w:rFonts w:ascii="Times New Roman" w:hAnsi="Times New Roman" w:cs="Times New Roman"/>
          <w:sz w:val="24"/>
          <w:szCs w:val="24"/>
        </w:rPr>
        <w:t>s</w:t>
      </w:r>
      <w:r w:rsidRPr="00CB7EC3">
        <w:rPr>
          <w:rFonts w:ascii="Times New Roman" w:hAnsi="Times New Roman" w:cs="Times New Roman"/>
          <w:sz w:val="24"/>
          <w:szCs w:val="24"/>
        </w:rPr>
        <w:t xml:space="preserve"> of a physically flawed Lottie</w:t>
      </w:r>
      <w:r w:rsidR="007A3567">
        <w:rPr>
          <w:rFonts w:ascii="Times New Roman" w:hAnsi="Times New Roman" w:cs="Times New Roman"/>
          <w:sz w:val="24"/>
          <w:szCs w:val="24"/>
        </w:rPr>
        <w:t xml:space="preserve">. </w:t>
      </w:r>
      <w:r w:rsidR="00C369C8">
        <w:rPr>
          <w:rFonts w:ascii="Times New Roman" w:hAnsi="Times New Roman" w:cs="Times New Roman"/>
          <w:sz w:val="24"/>
          <w:szCs w:val="24"/>
        </w:rPr>
        <w:t>In her groundbreaking study</w:t>
      </w:r>
      <w:r w:rsidR="009D5C05">
        <w:rPr>
          <w:rFonts w:ascii="Times New Roman" w:hAnsi="Times New Roman" w:cs="Times New Roman"/>
          <w:sz w:val="24"/>
          <w:szCs w:val="24"/>
        </w:rPr>
        <w:t>,</w:t>
      </w:r>
      <w:r w:rsidR="00C369C8">
        <w:rPr>
          <w:rFonts w:ascii="Times New Roman" w:hAnsi="Times New Roman" w:cs="Times New Roman"/>
          <w:sz w:val="24"/>
          <w:szCs w:val="24"/>
        </w:rPr>
        <w:t xml:space="preserve"> </w:t>
      </w:r>
      <w:r w:rsidR="00C369C8">
        <w:rPr>
          <w:rFonts w:ascii="Times New Roman" w:hAnsi="Times New Roman" w:cs="Times New Roman"/>
          <w:i/>
          <w:sz w:val="24"/>
          <w:szCs w:val="24"/>
        </w:rPr>
        <w:t xml:space="preserve">Black Women in the Fiction of James </w:t>
      </w:r>
      <w:r w:rsidR="00C369C8" w:rsidRPr="00C369C8">
        <w:rPr>
          <w:rFonts w:ascii="Times New Roman" w:hAnsi="Times New Roman" w:cs="Times New Roman"/>
          <w:i/>
          <w:sz w:val="24"/>
          <w:szCs w:val="24"/>
        </w:rPr>
        <w:t>Baldwin</w:t>
      </w:r>
      <w:r w:rsidR="00C369C8">
        <w:rPr>
          <w:rFonts w:ascii="Times New Roman" w:hAnsi="Times New Roman" w:cs="Times New Roman"/>
          <w:sz w:val="24"/>
          <w:szCs w:val="24"/>
        </w:rPr>
        <w:t>, Trudier Harris explores, among other things, the way black women become scape</w:t>
      </w:r>
      <w:r w:rsidR="00DF3902">
        <w:rPr>
          <w:rFonts w:ascii="Times New Roman" w:hAnsi="Times New Roman" w:cs="Times New Roman"/>
          <w:sz w:val="24"/>
          <w:szCs w:val="24"/>
        </w:rPr>
        <w:t>goats for the black male ego, where,</w:t>
      </w:r>
      <w:r w:rsidR="00C369C8">
        <w:rPr>
          <w:rFonts w:ascii="Times New Roman" w:hAnsi="Times New Roman" w:cs="Times New Roman"/>
          <w:sz w:val="24"/>
          <w:szCs w:val="24"/>
        </w:rPr>
        <w:t xml:space="preserve"> in the case of </w:t>
      </w:r>
      <w:r w:rsidR="00C369C8">
        <w:rPr>
          <w:rFonts w:ascii="Times New Roman" w:hAnsi="Times New Roman" w:cs="Times New Roman"/>
          <w:i/>
          <w:sz w:val="24"/>
          <w:szCs w:val="24"/>
        </w:rPr>
        <w:t>Go Tell it On the Mountain</w:t>
      </w:r>
      <w:r w:rsidR="00DF3902">
        <w:rPr>
          <w:rFonts w:ascii="Times New Roman" w:hAnsi="Times New Roman" w:cs="Times New Roman"/>
          <w:sz w:val="24"/>
          <w:szCs w:val="24"/>
        </w:rPr>
        <w:t xml:space="preserve">, “black women are conceived against the backdrop of the fundamentalist church in the black community” (12). In similar fashion, Lottie becomes victim to Bert’s projection from the stage, and the backdrop of his polluted </w:t>
      </w:r>
      <w:r w:rsidR="00B04A70">
        <w:rPr>
          <w:rFonts w:ascii="Times New Roman" w:hAnsi="Times New Roman" w:cs="Times New Roman"/>
          <w:sz w:val="24"/>
          <w:szCs w:val="24"/>
        </w:rPr>
        <w:t>perception of self</w:t>
      </w:r>
      <w:r w:rsidR="00DF3902">
        <w:rPr>
          <w:rFonts w:ascii="Times New Roman" w:hAnsi="Times New Roman" w:cs="Times New Roman"/>
          <w:sz w:val="24"/>
          <w:szCs w:val="24"/>
        </w:rPr>
        <w:t xml:space="preserve"> serves to distance his wife.</w:t>
      </w:r>
      <w:r w:rsidR="00B00A1D">
        <w:rPr>
          <w:rFonts w:ascii="Times New Roman" w:hAnsi="Times New Roman" w:cs="Times New Roman"/>
          <w:i/>
          <w:sz w:val="24"/>
          <w:szCs w:val="24"/>
        </w:rPr>
        <w:t xml:space="preserve"> </w:t>
      </w:r>
      <w:r w:rsidR="00C369C8" w:rsidRPr="00C369C8">
        <w:rPr>
          <w:rFonts w:ascii="Times New Roman" w:hAnsi="Times New Roman" w:cs="Times New Roman"/>
          <w:sz w:val="24"/>
          <w:szCs w:val="24"/>
        </w:rPr>
        <w:t>Bert</w:t>
      </w:r>
      <w:r w:rsidR="00C369C8">
        <w:rPr>
          <w:rFonts w:ascii="Times New Roman" w:hAnsi="Times New Roman" w:cs="Times New Roman"/>
          <w:sz w:val="24"/>
          <w:szCs w:val="24"/>
        </w:rPr>
        <w:t xml:space="preserve"> is consumed by the caricature of himself, and his viewing Lottie through this grotesque lens leaves her </w:t>
      </w:r>
      <w:r w:rsidRPr="00CB7EC3">
        <w:rPr>
          <w:rFonts w:ascii="Times New Roman" w:hAnsi="Times New Roman" w:cs="Times New Roman"/>
          <w:sz w:val="24"/>
          <w:szCs w:val="24"/>
        </w:rPr>
        <w:t>unable to provide Bert with whatever he needs to eas</w:t>
      </w:r>
      <w:r w:rsidR="00C369C8">
        <w:rPr>
          <w:rFonts w:ascii="Times New Roman" w:hAnsi="Times New Roman" w:cs="Times New Roman"/>
          <w:sz w:val="24"/>
          <w:szCs w:val="24"/>
        </w:rPr>
        <w:t xml:space="preserve">e his psychological burden; </w:t>
      </w:r>
      <w:r w:rsidRPr="00CB7EC3">
        <w:rPr>
          <w:rFonts w:ascii="Times New Roman" w:hAnsi="Times New Roman" w:cs="Times New Roman"/>
          <w:sz w:val="24"/>
          <w:szCs w:val="24"/>
        </w:rPr>
        <w:t>the young couple exists</w:t>
      </w:r>
      <w:r w:rsidR="00C369C8">
        <w:rPr>
          <w:rFonts w:ascii="Times New Roman" w:hAnsi="Times New Roman" w:cs="Times New Roman"/>
          <w:sz w:val="24"/>
          <w:szCs w:val="24"/>
        </w:rPr>
        <w:t xml:space="preserve"> and remains</w:t>
      </w:r>
      <w:r w:rsidRPr="00CB7EC3">
        <w:rPr>
          <w:rFonts w:ascii="Times New Roman" w:hAnsi="Times New Roman" w:cs="Times New Roman"/>
          <w:sz w:val="24"/>
          <w:szCs w:val="24"/>
        </w:rPr>
        <w:t xml:space="preserve"> in a phlegmatic state of wedlock:</w:t>
      </w:r>
    </w:p>
    <w:p w14:paraId="27DDBB60" w14:textId="77777777" w:rsidR="00CB7EC3" w:rsidRPr="00CB7EC3" w:rsidRDefault="00CB7EC3" w:rsidP="007A72A8">
      <w:pPr>
        <w:pStyle w:val="NoSpacing"/>
        <w:spacing w:line="480" w:lineRule="auto"/>
        <w:ind w:left="1440" w:right="1440"/>
        <w:rPr>
          <w:rFonts w:ascii="Times New Roman" w:hAnsi="Times New Roman" w:cs="Times New Roman"/>
          <w:sz w:val="24"/>
          <w:szCs w:val="24"/>
        </w:rPr>
      </w:pPr>
      <w:r w:rsidRPr="00CB7EC3">
        <w:rPr>
          <w:rFonts w:ascii="Times New Roman" w:hAnsi="Times New Roman" w:cs="Times New Roman"/>
          <w:sz w:val="24"/>
          <w:szCs w:val="24"/>
        </w:rPr>
        <w:t xml:space="preserve">At night, in their bed, he recoils from her touch, and his eyes brim with tears at the slightest woe. Now that they are married he calls </w:t>
      </w:r>
      <w:r w:rsidRPr="00CB7EC3">
        <w:rPr>
          <w:rFonts w:ascii="Times New Roman" w:hAnsi="Times New Roman" w:cs="Times New Roman"/>
          <w:sz w:val="24"/>
          <w:szCs w:val="24"/>
        </w:rPr>
        <w:lastRenderedPageBreak/>
        <w:t>her Mother, but she does not have the heart to ask him to discover an alternative word for she instinctively understands that he has no other. She would prefer Lottie, or wife, or darling, for Mother instantly reduces her to something less than a woman, but she imagines that in some part of his unconscious this is probably how her husband now regards her. As being something less than a woman, a companion perhaps, or a new extension to the family, but certainly not the trusted bedrock upon which he will build the rest of his life. (42)</w:t>
      </w:r>
    </w:p>
    <w:p w14:paraId="006A1337" w14:textId="3ABE6DBD" w:rsidR="00CB7EC3" w:rsidRPr="00CB7EC3" w:rsidRDefault="00BE278F" w:rsidP="007A72A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Lottie, like the </w:t>
      </w:r>
      <w:r w:rsidR="007A3567">
        <w:rPr>
          <w:rFonts w:ascii="Times New Roman" w:hAnsi="Times New Roman" w:cs="Times New Roman"/>
          <w:sz w:val="24"/>
          <w:szCs w:val="24"/>
        </w:rPr>
        <w:t>enslaved wife</w:t>
      </w:r>
      <w:r>
        <w:rPr>
          <w:rFonts w:ascii="Times New Roman" w:hAnsi="Times New Roman" w:cs="Times New Roman"/>
          <w:sz w:val="24"/>
          <w:szCs w:val="24"/>
        </w:rPr>
        <w:t xml:space="preserve"> in Frank X Walker’</w:t>
      </w:r>
      <w:r w:rsidR="00234E11">
        <w:rPr>
          <w:rFonts w:ascii="Times New Roman" w:hAnsi="Times New Roman" w:cs="Times New Roman"/>
          <w:sz w:val="24"/>
          <w:szCs w:val="24"/>
        </w:rPr>
        <w:t>s poem which serves as</w:t>
      </w:r>
      <w:r>
        <w:rPr>
          <w:rFonts w:ascii="Times New Roman" w:hAnsi="Times New Roman" w:cs="Times New Roman"/>
          <w:sz w:val="24"/>
          <w:szCs w:val="24"/>
        </w:rPr>
        <w:t xml:space="preserve"> epigraph</w:t>
      </w:r>
      <w:r w:rsidR="00234E11">
        <w:rPr>
          <w:rFonts w:ascii="Times New Roman" w:hAnsi="Times New Roman" w:cs="Times New Roman"/>
          <w:sz w:val="24"/>
          <w:szCs w:val="24"/>
        </w:rPr>
        <w:t xml:space="preserve"> to this essay</w:t>
      </w:r>
      <w:r w:rsidR="007A3567">
        <w:rPr>
          <w:rFonts w:ascii="Times New Roman" w:hAnsi="Times New Roman" w:cs="Times New Roman"/>
          <w:sz w:val="24"/>
          <w:szCs w:val="24"/>
        </w:rPr>
        <w:t>, longs to hear her name and have her humanity properly situated.</w:t>
      </w:r>
      <w:r w:rsidR="00B00A1D">
        <w:rPr>
          <w:rFonts w:ascii="Times New Roman" w:hAnsi="Times New Roman" w:cs="Times New Roman"/>
          <w:sz w:val="24"/>
          <w:szCs w:val="24"/>
        </w:rPr>
        <w:t xml:space="preserve"> </w:t>
      </w:r>
      <w:r w:rsidR="00CB7EC3" w:rsidRPr="00CB7EC3">
        <w:rPr>
          <w:rFonts w:ascii="Times New Roman" w:hAnsi="Times New Roman" w:cs="Times New Roman"/>
          <w:sz w:val="24"/>
          <w:szCs w:val="24"/>
        </w:rPr>
        <w:t>The moments that depict Bert and Lottie’s lack of intimacy are almost always followed by a</w:t>
      </w:r>
      <w:r w:rsidR="00165918">
        <w:rPr>
          <w:rFonts w:ascii="Times New Roman" w:hAnsi="Times New Roman" w:cs="Times New Roman"/>
          <w:sz w:val="24"/>
          <w:szCs w:val="24"/>
        </w:rPr>
        <w:t xml:space="preserve"> negative</w:t>
      </w:r>
      <w:r w:rsidR="00CB7EC3" w:rsidRPr="00CB7EC3">
        <w:rPr>
          <w:rFonts w:ascii="Times New Roman" w:hAnsi="Times New Roman" w:cs="Times New Roman"/>
          <w:sz w:val="24"/>
          <w:szCs w:val="24"/>
        </w:rPr>
        <w:t xml:space="preserve"> regard </w:t>
      </w:r>
      <w:r w:rsidR="00165918">
        <w:rPr>
          <w:rFonts w:ascii="Times New Roman" w:hAnsi="Times New Roman" w:cs="Times New Roman"/>
          <w:sz w:val="24"/>
          <w:szCs w:val="24"/>
        </w:rPr>
        <w:t>for</w:t>
      </w:r>
      <w:r w:rsidR="00CB7EC3" w:rsidRPr="00CB7EC3">
        <w:rPr>
          <w:rFonts w:ascii="Times New Roman" w:hAnsi="Times New Roman" w:cs="Times New Roman"/>
          <w:sz w:val="24"/>
          <w:szCs w:val="24"/>
        </w:rPr>
        <w:t xml:space="preserve"> Lottie’s physical appearance and demeanor. The narrative is a decidedly gendered and racialized one, revealing the </w:t>
      </w:r>
      <w:r w:rsidR="00DF3902">
        <w:rPr>
          <w:rFonts w:ascii="Times New Roman" w:hAnsi="Times New Roman" w:cs="Times New Roman"/>
          <w:sz w:val="24"/>
          <w:szCs w:val="24"/>
        </w:rPr>
        <w:t xml:space="preserve">man’s internalized </w:t>
      </w:r>
      <w:r w:rsidR="00CB7EC3" w:rsidRPr="00CB7EC3">
        <w:rPr>
          <w:rFonts w:ascii="Times New Roman" w:hAnsi="Times New Roman" w:cs="Times New Roman"/>
          <w:sz w:val="24"/>
          <w:szCs w:val="24"/>
        </w:rPr>
        <w:t>white racist ideas about beauty and womanhood which plague Lottie and other black women.</w:t>
      </w:r>
      <w:r w:rsidR="005F10FC">
        <w:rPr>
          <w:rFonts w:ascii="Times New Roman" w:hAnsi="Times New Roman" w:cs="Times New Roman"/>
          <w:sz w:val="24"/>
          <w:szCs w:val="24"/>
        </w:rPr>
        <w:t xml:space="preserve"> Under the yoke of the white gaz</w:t>
      </w:r>
      <w:r w:rsidR="005B6D02">
        <w:rPr>
          <w:rFonts w:ascii="Times New Roman" w:hAnsi="Times New Roman" w:cs="Times New Roman"/>
          <w:sz w:val="24"/>
          <w:szCs w:val="24"/>
        </w:rPr>
        <w:t>e</w:t>
      </w:r>
      <w:r w:rsidR="00A768CD">
        <w:rPr>
          <w:rStyle w:val="EndnoteReference"/>
          <w:rFonts w:ascii="Times New Roman" w:hAnsi="Times New Roman" w:cs="Times New Roman"/>
          <w:sz w:val="24"/>
          <w:szCs w:val="24"/>
        </w:rPr>
        <w:endnoteReference w:id="8"/>
      </w:r>
      <w:r w:rsidR="005B6D02">
        <w:rPr>
          <w:rFonts w:ascii="Times New Roman" w:hAnsi="Times New Roman" w:cs="Times New Roman"/>
          <w:sz w:val="24"/>
          <w:szCs w:val="24"/>
        </w:rPr>
        <w:t xml:space="preserve"> and loaded with the stereotypical</w:t>
      </w:r>
      <w:r w:rsidR="005F10FC">
        <w:rPr>
          <w:rFonts w:ascii="Times New Roman" w:hAnsi="Times New Roman" w:cs="Times New Roman"/>
          <w:sz w:val="24"/>
          <w:szCs w:val="24"/>
        </w:rPr>
        <w:t xml:space="preserve"> marker</w:t>
      </w:r>
      <w:r w:rsidR="005B6D02">
        <w:rPr>
          <w:rFonts w:ascii="Times New Roman" w:hAnsi="Times New Roman" w:cs="Times New Roman"/>
          <w:sz w:val="24"/>
          <w:szCs w:val="24"/>
        </w:rPr>
        <w:t>s</w:t>
      </w:r>
      <w:r w:rsidR="005F10FC">
        <w:rPr>
          <w:rFonts w:ascii="Times New Roman" w:hAnsi="Times New Roman" w:cs="Times New Roman"/>
          <w:sz w:val="24"/>
          <w:szCs w:val="24"/>
        </w:rPr>
        <w:t xml:space="preserve"> of black women’</w:t>
      </w:r>
      <w:r w:rsidR="005B6D02">
        <w:rPr>
          <w:rFonts w:ascii="Times New Roman" w:hAnsi="Times New Roman" w:cs="Times New Roman"/>
          <w:sz w:val="24"/>
          <w:szCs w:val="24"/>
        </w:rPr>
        <w:t>s representation, we see these women sexually longing even as they are deemed sexually undesirable in the world of the text. The characters are ailing in the shadow of whiteness.</w:t>
      </w:r>
      <w:r w:rsidR="00B00A1D">
        <w:rPr>
          <w:rFonts w:ascii="Times New Roman" w:hAnsi="Times New Roman" w:cs="Times New Roman"/>
          <w:sz w:val="24"/>
          <w:szCs w:val="24"/>
        </w:rPr>
        <w:t xml:space="preserve"> </w:t>
      </w:r>
      <w:r w:rsidR="00CB7EC3" w:rsidRPr="00CB7EC3">
        <w:rPr>
          <w:rFonts w:ascii="Times New Roman" w:hAnsi="Times New Roman" w:cs="Times New Roman"/>
          <w:sz w:val="24"/>
          <w:szCs w:val="24"/>
        </w:rPr>
        <w:t xml:space="preserve">While Bert chooses to perform the white racist caricature of blackness, Lottie’s </w:t>
      </w:r>
      <w:r w:rsidR="00B0720A">
        <w:rPr>
          <w:rFonts w:ascii="Times New Roman" w:hAnsi="Times New Roman" w:cs="Times New Roman"/>
          <w:sz w:val="24"/>
          <w:szCs w:val="24"/>
        </w:rPr>
        <w:t>subjugation</w:t>
      </w:r>
      <w:r w:rsidR="00CB7EC3" w:rsidRPr="00CB7EC3">
        <w:rPr>
          <w:rFonts w:ascii="Times New Roman" w:hAnsi="Times New Roman" w:cs="Times New Roman"/>
          <w:sz w:val="24"/>
          <w:szCs w:val="24"/>
        </w:rPr>
        <w:t xml:space="preserve"> to such projections is beyond her control. </w:t>
      </w:r>
      <w:r w:rsidR="00B0720A">
        <w:rPr>
          <w:rFonts w:ascii="Times New Roman" w:hAnsi="Times New Roman" w:cs="Times New Roman"/>
          <w:sz w:val="24"/>
          <w:szCs w:val="24"/>
        </w:rPr>
        <w:t>The narrator tells us that</w:t>
      </w:r>
      <w:r w:rsidR="00182EE3">
        <w:rPr>
          <w:rFonts w:ascii="Times New Roman" w:hAnsi="Times New Roman" w:cs="Times New Roman"/>
          <w:sz w:val="24"/>
          <w:szCs w:val="24"/>
        </w:rPr>
        <w:t xml:space="preserve"> </w:t>
      </w:r>
      <w:r w:rsidR="00CB7EC3" w:rsidRPr="00CB7EC3">
        <w:rPr>
          <w:rFonts w:ascii="Times New Roman" w:hAnsi="Times New Roman" w:cs="Times New Roman"/>
          <w:sz w:val="24"/>
          <w:szCs w:val="24"/>
        </w:rPr>
        <w:t>Lottie</w:t>
      </w:r>
      <w:r w:rsidR="00182EE3">
        <w:rPr>
          <w:rFonts w:ascii="Times New Roman" w:hAnsi="Times New Roman" w:cs="Times New Roman"/>
          <w:sz w:val="24"/>
          <w:szCs w:val="24"/>
        </w:rPr>
        <w:t xml:space="preserve"> </w:t>
      </w:r>
      <w:r w:rsidR="00CB7EC3" w:rsidRPr="00CB7EC3">
        <w:rPr>
          <w:rFonts w:ascii="Times New Roman" w:hAnsi="Times New Roman" w:cs="Times New Roman"/>
          <w:sz w:val="24"/>
          <w:szCs w:val="24"/>
        </w:rPr>
        <w:t xml:space="preserve">endured her grandmother’s weekly and torturous efforts to straighten the young girl’s hair. Lottie’s experience is </w:t>
      </w:r>
      <w:r w:rsidR="00B0720A">
        <w:rPr>
          <w:rFonts w:ascii="Times New Roman" w:hAnsi="Times New Roman" w:cs="Times New Roman"/>
          <w:sz w:val="24"/>
          <w:szCs w:val="24"/>
        </w:rPr>
        <w:t xml:space="preserve">juxtaposed to </w:t>
      </w:r>
      <w:r w:rsidR="00CB7EC3" w:rsidRPr="00CB7EC3">
        <w:rPr>
          <w:rFonts w:ascii="Times New Roman" w:hAnsi="Times New Roman" w:cs="Times New Roman"/>
          <w:sz w:val="24"/>
          <w:szCs w:val="24"/>
        </w:rPr>
        <w:t xml:space="preserve">her sister’s flowing hair and light eyes, and it is evident that Lottie, like Bert, wears a kind of mask that is also shaped by whiteness. </w:t>
      </w:r>
      <w:r w:rsidR="00B0720A">
        <w:rPr>
          <w:rFonts w:ascii="Times New Roman" w:hAnsi="Times New Roman" w:cs="Times New Roman"/>
          <w:sz w:val="24"/>
          <w:szCs w:val="24"/>
        </w:rPr>
        <w:t>In addition</w:t>
      </w:r>
      <w:r w:rsidR="00CB7EC3" w:rsidRPr="00CB7EC3">
        <w:rPr>
          <w:rFonts w:ascii="Times New Roman" w:hAnsi="Times New Roman" w:cs="Times New Roman"/>
          <w:sz w:val="24"/>
          <w:szCs w:val="24"/>
        </w:rPr>
        <w:t xml:space="preserve">, “Lottie does not know whether to talk to him about her hair. The fact is she does not talk to anybody about </w:t>
      </w:r>
      <w:r w:rsidR="00CB7EC3" w:rsidRPr="00CB7EC3">
        <w:rPr>
          <w:rFonts w:ascii="Times New Roman" w:hAnsi="Times New Roman" w:cs="Times New Roman"/>
          <w:sz w:val="24"/>
          <w:szCs w:val="24"/>
        </w:rPr>
        <w:lastRenderedPageBreak/>
        <w:t>her hair. She simply hopes that nobody will notice. It is her own private misery, and she is seldom without a hat” (43).</w:t>
      </w:r>
      <w:r w:rsidR="00B00A1D">
        <w:rPr>
          <w:rFonts w:ascii="Times New Roman" w:hAnsi="Times New Roman" w:cs="Times New Roman"/>
          <w:sz w:val="24"/>
          <w:szCs w:val="24"/>
        </w:rPr>
        <w:t xml:space="preserve"> </w:t>
      </w:r>
      <w:r w:rsidR="00CB7EC3" w:rsidRPr="00CB7EC3">
        <w:rPr>
          <w:rFonts w:ascii="Times New Roman" w:hAnsi="Times New Roman" w:cs="Times New Roman"/>
          <w:sz w:val="24"/>
          <w:szCs w:val="24"/>
        </w:rPr>
        <w:t>Lottie’s suffering under the valuation of a white racist standard, one that arguably oppresses Bert and George</w:t>
      </w:r>
      <w:r w:rsidR="00DF3902">
        <w:rPr>
          <w:rFonts w:ascii="Times New Roman" w:hAnsi="Times New Roman" w:cs="Times New Roman"/>
          <w:sz w:val="24"/>
          <w:szCs w:val="24"/>
        </w:rPr>
        <w:t xml:space="preserve"> (</w:t>
      </w:r>
      <w:r w:rsidR="00B0720A">
        <w:rPr>
          <w:rFonts w:ascii="Times New Roman" w:hAnsi="Times New Roman" w:cs="Times New Roman"/>
          <w:sz w:val="24"/>
          <w:szCs w:val="24"/>
        </w:rPr>
        <w:t>albeit in gendered ways</w:t>
      </w:r>
      <w:r w:rsidR="00DF3902">
        <w:rPr>
          <w:rFonts w:ascii="Times New Roman" w:hAnsi="Times New Roman" w:cs="Times New Roman"/>
          <w:sz w:val="24"/>
          <w:szCs w:val="24"/>
        </w:rPr>
        <w:t>)</w:t>
      </w:r>
      <w:r w:rsidR="00CB7EC3" w:rsidRPr="00CB7EC3">
        <w:rPr>
          <w:rFonts w:ascii="Times New Roman" w:hAnsi="Times New Roman" w:cs="Times New Roman"/>
          <w:sz w:val="24"/>
          <w:szCs w:val="24"/>
        </w:rPr>
        <w:t xml:space="preserve"> as well, </w:t>
      </w:r>
      <w:r w:rsidR="0059418A">
        <w:rPr>
          <w:rFonts w:ascii="Times New Roman" w:hAnsi="Times New Roman" w:cs="Times New Roman"/>
          <w:sz w:val="24"/>
          <w:szCs w:val="24"/>
        </w:rPr>
        <w:t xml:space="preserve">widens the </w:t>
      </w:r>
      <w:r w:rsidR="00DF3902">
        <w:rPr>
          <w:rFonts w:ascii="Times New Roman" w:hAnsi="Times New Roman" w:cs="Times New Roman"/>
          <w:sz w:val="24"/>
          <w:szCs w:val="24"/>
        </w:rPr>
        <w:t xml:space="preserve">distance between the characters. Furthermore, the degrees </w:t>
      </w:r>
      <w:r w:rsidR="0059418A">
        <w:rPr>
          <w:rFonts w:ascii="Times New Roman" w:hAnsi="Times New Roman" w:cs="Times New Roman"/>
          <w:sz w:val="24"/>
          <w:szCs w:val="24"/>
        </w:rPr>
        <w:t xml:space="preserve">of distance in their </w:t>
      </w:r>
      <w:r w:rsidR="00DF3902">
        <w:rPr>
          <w:rFonts w:ascii="Times New Roman" w:hAnsi="Times New Roman" w:cs="Times New Roman"/>
          <w:sz w:val="24"/>
          <w:szCs w:val="24"/>
        </w:rPr>
        <w:t xml:space="preserve">intimacy arguably shifts when </w:t>
      </w:r>
      <w:r w:rsidR="0059418A">
        <w:rPr>
          <w:rFonts w:ascii="Times New Roman" w:hAnsi="Times New Roman" w:cs="Times New Roman"/>
          <w:sz w:val="24"/>
          <w:szCs w:val="24"/>
        </w:rPr>
        <w:t>there is resistance to white supremacist patriarchy</w:t>
      </w:r>
      <w:r w:rsidR="00DF3902">
        <w:rPr>
          <w:rFonts w:ascii="Times New Roman" w:hAnsi="Times New Roman" w:cs="Times New Roman"/>
          <w:sz w:val="24"/>
          <w:szCs w:val="24"/>
        </w:rPr>
        <w:t>.</w:t>
      </w:r>
    </w:p>
    <w:p w14:paraId="006FE772" w14:textId="547C62EB" w:rsidR="00CB7EC3" w:rsidRPr="00CB7EC3" w:rsidRDefault="00CB7EC3" w:rsidP="007A72A8">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t>Th</w:t>
      </w:r>
      <w:r w:rsidR="00247EA5">
        <w:rPr>
          <w:rFonts w:ascii="Times New Roman" w:hAnsi="Times New Roman" w:cs="Times New Roman"/>
          <w:sz w:val="24"/>
          <w:szCs w:val="24"/>
        </w:rPr>
        <w:t>e subtleties of this</w:t>
      </w:r>
      <w:r w:rsidR="00AB4199">
        <w:rPr>
          <w:rFonts w:ascii="Times New Roman" w:hAnsi="Times New Roman" w:cs="Times New Roman"/>
          <w:sz w:val="24"/>
          <w:szCs w:val="24"/>
        </w:rPr>
        <w:t xml:space="preserve"> </w:t>
      </w:r>
      <w:r w:rsidR="009F1B64">
        <w:rPr>
          <w:rFonts w:ascii="Times New Roman" w:hAnsi="Times New Roman" w:cs="Times New Roman"/>
          <w:sz w:val="24"/>
          <w:szCs w:val="24"/>
        </w:rPr>
        <w:t xml:space="preserve">portrayal </w:t>
      </w:r>
      <w:r w:rsidRPr="00CB7EC3">
        <w:rPr>
          <w:rFonts w:ascii="Times New Roman" w:hAnsi="Times New Roman" w:cs="Times New Roman"/>
          <w:sz w:val="24"/>
          <w:szCs w:val="24"/>
        </w:rPr>
        <w:t xml:space="preserve">problematize black male privilege and </w:t>
      </w:r>
      <w:r w:rsidR="00722C1B">
        <w:rPr>
          <w:rFonts w:ascii="Times New Roman" w:hAnsi="Times New Roman" w:cs="Times New Roman"/>
          <w:sz w:val="24"/>
          <w:szCs w:val="24"/>
        </w:rPr>
        <w:t>illustrate</w:t>
      </w:r>
      <w:r w:rsidRPr="00CB7EC3">
        <w:rPr>
          <w:rFonts w:ascii="Times New Roman" w:hAnsi="Times New Roman" w:cs="Times New Roman"/>
          <w:sz w:val="24"/>
          <w:szCs w:val="24"/>
        </w:rPr>
        <w:t xml:space="preserve"> the need for a new trajectory in counter-hegemonic discourse</w:t>
      </w:r>
      <w:r w:rsidR="00234E11">
        <w:rPr>
          <w:rFonts w:ascii="Times New Roman" w:hAnsi="Times New Roman" w:cs="Times New Roman"/>
          <w:sz w:val="24"/>
          <w:szCs w:val="24"/>
        </w:rPr>
        <w:t xml:space="preserve"> where black women are </w:t>
      </w:r>
      <w:r w:rsidR="0059418A">
        <w:rPr>
          <w:rFonts w:ascii="Times New Roman" w:hAnsi="Times New Roman" w:cs="Times New Roman"/>
          <w:sz w:val="24"/>
          <w:szCs w:val="24"/>
        </w:rPr>
        <w:t>regarded—a calling out to the Pro-woman(ism) of which Lemons speaks</w:t>
      </w:r>
      <w:r w:rsidRPr="00CB7EC3">
        <w:rPr>
          <w:rFonts w:ascii="Times New Roman" w:hAnsi="Times New Roman" w:cs="Times New Roman"/>
          <w:sz w:val="24"/>
          <w:szCs w:val="24"/>
        </w:rPr>
        <w:t>. Black women, as Deborah King has noted, experience a “Multiple Jeopardy” in which their lives and opportunities for liberation are limited by the intersec</w:t>
      </w:r>
      <w:r w:rsidR="00234E11">
        <w:rPr>
          <w:rFonts w:ascii="Times New Roman" w:hAnsi="Times New Roman" w:cs="Times New Roman"/>
          <w:sz w:val="24"/>
          <w:szCs w:val="24"/>
        </w:rPr>
        <w:t>tion of race, gender, and class.</w:t>
      </w:r>
      <w:r w:rsidRPr="00CB7EC3">
        <w:rPr>
          <w:rStyle w:val="EndnoteReference"/>
          <w:rFonts w:ascii="Times New Roman" w:hAnsi="Times New Roman" w:cs="Times New Roman"/>
          <w:color w:val="000000"/>
          <w:sz w:val="24"/>
          <w:szCs w:val="24"/>
          <w:lang w:val="en"/>
        </w:rPr>
        <w:endnoteReference w:id="9"/>
      </w:r>
      <w:r w:rsidRPr="00CB7EC3">
        <w:rPr>
          <w:rFonts w:ascii="Times New Roman" w:hAnsi="Times New Roman" w:cs="Times New Roman"/>
          <w:color w:val="000000"/>
          <w:sz w:val="24"/>
          <w:szCs w:val="24"/>
          <w:lang w:val="en"/>
        </w:rPr>
        <w:t xml:space="preserve"> </w:t>
      </w:r>
      <w:r w:rsidRPr="00CB7EC3">
        <w:rPr>
          <w:rFonts w:ascii="Times New Roman" w:hAnsi="Times New Roman" w:cs="Times New Roman"/>
          <w:i/>
          <w:iCs/>
          <w:color w:val="000000"/>
          <w:sz w:val="24"/>
          <w:szCs w:val="24"/>
          <w:lang w:val="en"/>
        </w:rPr>
        <w:t xml:space="preserve">Dancing in the Dark </w:t>
      </w:r>
      <w:r w:rsidRPr="00CB7EC3">
        <w:rPr>
          <w:rFonts w:ascii="Times New Roman" w:hAnsi="Times New Roman" w:cs="Times New Roman"/>
          <w:color w:val="000000"/>
          <w:sz w:val="24"/>
          <w:szCs w:val="24"/>
          <w:lang w:val="en"/>
        </w:rPr>
        <w:t xml:space="preserve">portrays a </w:t>
      </w:r>
      <w:r w:rsidRPr="00247EA5">
        <w:rPr>
          <w:rFonts w:ascii="Times New Roman" w:hAnsi="Times New Roman" w:cs="Times New Roman"/>
          <w:color w:val="000000"/>
          <w:sz w:val="24"/>
          <w:szCs w:val="24"/>
          <w:lang w:val="en"/>
        </w:rPr>
        <w:t>nuanced</w:t>
      </w:r>
      <w:r w:rsidRPr="00CB7EC3">
        <w:rPr>
          <w:rFonts w:ascii="Times New Roman" w:hAnsi="Times New Roman" w:cs="Times New Roman"/>
          <w:color w:val="000000"/>
          <w:sz w:val="24"/>
          <w:szCs w:val="24"/>
          <w:lang w:val="en"/>
        </w:rPr>
        <w:t xml:space="preserve"> multiple jeopardy in the case of Lottie. Even though she is not limited in terms of class—she and Bert have access to significant capital—her life continues to be shaped by a raced and gendered notion of blackness, and racist ideas about the insufficiency of black womanhood directly affect her ideas about self and her interactions with Bert. Both Lottie and her h</w:t>
      </w:r>
      <w:r w:rsidR="0059418A">
        <w:rPr>
          <w:rFonts w:ascii="Times New Roman" w:hAnsi="Times New Roman" w:cs="Times New Roman"/>
          <w:color w:val="000000"/>
          <w:sz w:val="24"/>
          <w:szCs w:val="24"/>
          <w:lang w:val="en"/>
        </w:rPr>
        <w:t>usband are governed by white supremacy</w:t>
      </w:r>
      <w:r w:rsidRPr="00CB7EC3">
        <w:rPr>
          <w:rFonts w:ascii="Times New Roman" w:hAnsi="Times New Roman" w:cs="Times New Roman"/>
          <w:color w:val="000000"/>
          <w:sz w:val="24"/>
          <w:szCs w:val="24"/>
          <w:lang w:val="en"/>
        </w:rPr>
        <w:t xml:space="preserve">: Bert is relegated to nightly performing of a white racist caricature of blackness that emasculates him, and Lottie is subject to pining for a man whose trauma has left him impotent. </w:t>
      </w:r>
    </w:p>
    <w:p w14:paraId="600EB84F" w14:textId="3268C50E" w:rsidR="00CB7EC3" w:rsidRPr="00CB7EC3" w:rsidRDefault="00DE6900" w:rsidP="00CD6385">
      <w:pPr>
        <w:pStyle w:val="NoSpacing"/>
        <w:spacing w:line="480" w:lineRule="auto"/>
        <w:ind w:firstLine="720"/>
        <w:rPr>
          <w:rFonts w:ascii="Times New Roman" w:hAnsi="Times New Roman" w:cs="Times New Roman"/>
          <w:sz w:val="24"/>
          <w:szCs w:val="24"/>
        </w:rPr>
      </w:pPr>
      <w:r w:rsidRPr="00CD6385">
        <w:rPr>
          <w:rFonts w:ascii="Times New Roman" w:hAnsi="Times New Roman" w:cs="Times New Roman"/>
          <w:sz w:val="24"/>
          <w:szCs w:val="24"/>
        </w:rPr>
        <w:t>The text</w:t>
      </w:r>
      <w:r w:rsidR="00AB4199" w:rsidRPr="00CD6385">
        <w:rPr>
          <w:rFonts w:ascii="Times New Roman" w:hAnsi="Times New Roman" w:cs="Times New Roman"/>
          <w:sz w:val="24"/>
          <w:szCs w:val="24"/>
        </w:rPr>
        <w:t>’s</w:t>
      </w:r>
      <w:r w:rsidR="00CB7EC3" w:rsidRPr="00CB7EC3">
        <w:rPr>
          <w:rFonts w:ascii="Times New Roman" w:hAnsi="Times New Roman" w:cs="Times New Roman"/>
          <w:sz w:val="24"/>
          <w:szCs w:val="24"/>
        </w:rPr>
        <w:t xml:space="preserve"> imagining of Lottie’s psychosis being rooted in the “problem” of her hair as opposed to the inability of her husband to satisfy her sexual and emotional needs </w:t>
      </w:r>
      <w:r w:rsidR="00F94826">
        <w:rPr>
          <w:rFonts w:ascii="Times New Roman" w:hAnsi="Times New Roman" w:cs="Times New Roman"/>
          <w:sz w:val="24"/>
          <w:szCs w:val="24"/>
        </w:rPr>
        <w:t>does not relieve</w:t>
      </w:r>
      <w:r w:rsidR="00CB7EC3" w:rsidRPr="00CB7EC3">
        <w:rPr>
          <w:rFonts w:ascii="Times New Roman" w:hAnsi="Times New Roman" w:cs="Times New Roman"/>
          <w:sz w:val="24"/>
          <w:szCs w:val="24"/>
        </w:rPr>
        <w:t xml:space="preserve"> Bert of the burden and responsibility</w:t>
      </w:r>
      <w:r w:rsidR="00F94826">
        <w:rPr>
          <w:rFonts w:ascii="Times New Roman" w:hAnsi="Times New Roman" w:cs="Times New Roman"/>
          <w:sz w:val="24"/>
          <w:szCs w:val="24"/>
        </w:rPr>
        <w:t xml:space="preserve">, but it suggests </w:t>
      </w:r>
      <w:r w:rsidR="00CB7EC3" w:rsidRPr="00CB7EC3">
        <w:rPr>
          <w:rFonts w:ascii="Times New Roman" w:hAnsi="Times New Roman" w:cs="Times New Roman"/>
          <w:sz w:val="24"/>
          <w:szCs w:val="24"/>
        </w:rPr>
        <w:t xml:space="preserve">a certain degree of “untouchability” in Lottie. </w:t>
      </w:r>
      <w:r w:rsidR="00F94826">
        <w:rPr>
          <w:rFonts w:ascii="Times New Roman" w:hAnsi="Times New Roman" w:cs="Times New Roman"/>
          <w:sz w:val="24"/>
          <w:szCs w:val="24"/>
        </w:rPr>
        <w:t>Again, we see the gaping distance in intimacy as a fissure dug by white supremacist notions</w:t>
      </w:r>
      <w:r w:rsidR="00CC3B19">
        <w:rPr>
          <w:rFonts w:ascii="Times New Roman" w:hAnsi="Times New Roman" w:cs="Times New Roman"/>
          <w:sz w:val="24"/>
          <w:szCs w:val="24"/>
        </w:rPr>
        <w:t xml:space="preserve"> of beauty and desirability</w:t>
      </w:r>
      <w:r w:rsidR="00CD6385">
        <w:rPr>
          <w:rFonts w:ascii="Times New Roman" w:hAnsi="Times New Roman" w:cs="Times New Roman"/>
          <w:sz w:val="24"/>
          <w:szCs w:val="24"/>
        </w:rPr>
        <w:t xml:space="preserve">. </w:t>
      </w:r>
      <w:r w:rsidR="00C67336">
        <w:rPr>
          <w:rFonts w:ascii="Times New Roman" w:hAnsi="Times New Roman" w:cs="Times New Roman"/>
          <w:sz w:val="24"/>
          <w:szCs w:val="24"/>
        </w:rPr>
        <w:t>T</w:t>
      </w:r>
      <w:r w:rsidR="00CC3B19">
        <w:rPr>
          <w:rFonts w:ascii="Times New Roman" w:hAnsi="Times New Roman" w:cs="Times New Roman"/>
          <w:sz w:val="24"/>
          <w:szCs w:val="24"/>
        </w:rPr>
        <w:t>he presence of white ideals of beauty</w:t>
      </w:r>
      <w:r w:rsidR="00C67336">
        <w:rPr>
          <w:rFonts w:ascii="Times New Roman" w:hAnsi="Times New Roman" w:cs="Times New Roman"/>
          <w:sz w:val="24"/>
          <w:szCs w:val="24"/>
        </w:rPr>
        <w:t xml:space="preserve"> are</w:t>
      </w:r>
      <w:r w:rsidR="00CC3B19">
        <w:rPr>
          <w:rFonts w:ascii="Times New Roman" w:hAnsi="Times New Roman" w:cs="Times New Roman"/>
          <w:sz w:val="24"/>
          <w:szCs w:val="24"/>
        </w:rPr>
        <w:t xml:space="preserve"> impressed upon Lottie well before meeting Bert, and the </w:t>
      </w:r>
      <w:r w:rsidR="00CD6385">
        <w:rPr>
          <w:rFonts w:ascii="Times New Roman" w:hAnsi="Times New Roman" w:cs="Times New Roman"/>
          <w:sz w:val="24"/>
          <w:szCs w:val="24"/>
        </w:rPr>
        <w:t>narrative</w:t>
      </w:r>
      <w:r w:rsidR="00CC3B19">
        <w:rPr>
          <w:rFonts w:ascii="Times New Roman" w:hAnsi="Times New Roman" w:cs="Times New Roman"/>
          <w:sz w:val="24"/>
          <w:szCs w:val="24"/>
        </w:rPr>
        <w:t xml:space="preserve"> further emphasizes the struggles she faces. </w:t>
      </w:r>
      <w:r w:rsidR="00C67336">
        <w:rPr>
          <w:rFonts w:ascii="Times New Roman" w:hAnsi="Times New Roman" w:cs="Times New Roman"/>
          <w:sz w:val="24"/>
          <w:szCs w:val="24"/>
        </w:rPr>
        <w:lastRenderedPageBreak/>
        <w:t xml:space="preserve">Here, the text’s acknowledgement of the complexities of Black womanhood mark Phillips’s novel as Pro-woman(ist). </w:t>
      </w:r>
      <w:r w:rsidR="00CB7EC3" w:rsidRPr="00CB7EC3">
        <w:rPr>
          <w:rFonts w:ascii="Times New Roman" w:hAnsi="Times New Roman" w:cs="Times New Roman"/>
          <w:sz w:val="24"/>
          <w:szCs w:val="24"/>
        </w:rPr>
        <w:t xml:space="preserve">The </w:t>
      </w:r>
      <w:r w:rsidR="00722C1B">
        <w:rPr>
          <w:rFonts w:ascii="Times New Roman" w:hAnsi="Times New Roman" w:cs="Times New Roman"/>
          <w:sz w:val="24"/>
          <w:szCs w:val="24"/>
        </w:rPr>
        <w:t>dilemma</w:t>
      </w:r>
      <w:r w:rsidR="00CB7EC3" w:rsidRPr="00CB7EC3">
        <w:rPr>
          <w:rFonts w:ascii="Times New Roman" w:hAnsi="Times New Roman" w:cs="Times New Roman"/>
          <w:sz w:val="24"/>
          <w:szCs w:val="24"/>
        </w:rPr>
        <w:t xml:space="preserve"> of Lottie’s hair is </w:t>
      </w:r>
      <w:r w:rsidR="00B0720A">
        <w:rPr>
          <w:rFonts w:ascii="Times New Roman" w:hAnsi="Times New Roman" w:cs="Times New Roman"/>
          <w:sz w:val="24"/>
          <w:szCs w:val="24"/>
        </w:rPr>
        <w:t>set against</w:t>
      </w:r>
      <w:r w:rsidR="00CB7EC3" w:rsidRPr="00CB7EC3">
        <w:rPr>
          <w:rFonts w:ascii="Times New Roman" w:hAnsi="Times New Roman" w:cs="Times New Roman"/>
          <w:sz w:val="24"/>
          <w:szCs w:val="24"/>
        </w:rPr>
        <w:t xml:space="preserve"> the story of </w:t>
      </w:r>
      <w:r w:rsidR="00B00A1D">
        <w:rPr>
          <w:rFonts w:ascii="Times New Roman" w:hAnsi="Times New Roman" w:cs="Times New Roman"/>
          <w:sz w:val="24"/>
          <w:szCs w:val="24"/>
        </w:rPr>
        <w:t>her</w:t>
      </w:r>
      <w:r w:rsidR="00B00A1D" w:rsidRPr="00CB7EC3">
        <w:rPr>
          <w:rFonts w:ascii="Times New Roman" w:hAnsi="Times New Roman" w:cs="Times New Roman"/>
          <w:sz w:val="24"/>
          <w:szCs w:val="24"/>
        </w:rPr>
        <w:t xml:space="preserve"> </w:t>
      </w:r>
      <w:r w:rsidR="00CB7EC3" w:rsidRPr="00CB7EC3">
        <w:rPr>
          <w:rFonts w:ascii="Times New Roman" w:hAnsi="Times New Roman" w:cs="Times New Roman"/>
          <w:sz w:val="24"/>
          <w:szCs w:val="24"/>
        </w:rPr>
        <w:t xml:space="preserve">sister Florence who is described as having </w:t>
      </w:r>
      <w:r w:rsidR="00247EA5">
        <w:rPr>
          <w:rFonts w:ascii="Times New Roman" w:hAnsi="Times New Roman" w:cs="Times New Roman"/>
          <w:sz w:val="24"/>
          <w:szCs w:val="24"/>
        </w:rPr>
        <w:t>an appearance that fits well into a white standard.</w:t>
      </w:r>
      <w:r w:rsidR="00B00A1D">
        <w:rPr>
          <w:rFonts w:ascii="Times New Roman" w:hAnsi="Times New Roman" w:cs="Times New Roman"/>
          <w:sz w:val="24"/>
          <w:szCs w:val="24"/>
        </w:rPr>
        <w:t xml:space="preserve"> </w:t>
      </w:r>
      <w:r w:rsidR="00CB7EC3" w:rsidRPr="00CB7EC3">
        <w:rPr>
          <w:rFonts w:ascii="Times New Roman" w:hAnsi="Times New Roman" w:cs="Times New Roman"/>
          <w:sz w:val="24"/>
          <w:szCs w:val="24"/>
        </w:rPr>
        <w:t>Flo’s st</w:t>
      </w:r>
      <w:r w:rsidR="00CC3B19">
        <w:rPr>
          <w:rFonts w:ascii="Times New Roman" w:hAnsi="Times New Roman" w:cs="Times New Roman"/>
          <w:sz w:val="24"/>
          <w:szCs w:val="24"/>
        </w:rPr>
        <w:t xml:space="preserve">ory, </w:t>
      </w:r>
      <w:r w:rsidR="007E32DD">
        <w:rPr>
          <w:rFonts w:ascii="Times New Roman" w:hAnsi="Times New Roman" w:cs="Times New Roman"/>
          <w:sz w:val="24"/>
          <w:szCs w:val="24"/>
        </w:rPr>
        <w:t xml:space="preserve">another </w:t>
      </w:r>
      <w:r w:rsidR="00CC3B19">
        <w:rPr>
          <w:rFonts w:ascii="Times New Roman" w:hAnsi="Times New Roman" w:cs="Times New Roman"/>
          <w:sz w:val="24"/>
          <w:szCs w:val="24"/>
        </w:rPr>
        <w:t>portraiture of black womanhood that is anchored to an archetype, is juxtaposed with</w:t>
      </w:r>
      <w:r w:rsidR="00CB7EC3" w:rsidRPr="00CB7EC3">
        <w:rPr>
          <w:rFonts w:ascii="Times New Roman" w:hAnsi="Times New Roman" w:cs="Times New Roman"/>
          <w:sz w:val="24"/>
          <w:szCs w:val="24"/>
        </w:rPr>
        <w:t xml:space="preserve"> Lottie’s</w:t>
      </w:r>
      <w:r w:rsidR="008277D8">
        <w:rPr>
          <w:rFonts w:ascii="Times New Roman" w:hAnsi="Times New Roman" w:cs="Times New Roman"/>
          <w:sz w:val="24"/>
          <w:szCs w:val="24"/>
        </w:rPr>
        <w:t>,</w:t>
      </w:r>
      <w:r w:rsidR="00CB7EC3" w:rsidRPr="00CB7EC3">
        <w:rPr>
          <w:rFonts w:ascii="Times New Roman" w:hAnsi="Times New Roman" w:cs="Times New Roman"/>
          <w:sz w:val="24"/>
          <w:szCs w:val="24"/>
        </w:rPr>
        <w:t xml:space="preserve"> </w:t>
      </w:r>
      <w:r w:rsidR="008277D8">
        <w:rPr>
          <w:rFonts w:ascii="Times New Roman" w:hAnsi="Times New Roman" w:cs="Times New Roman"/>
          <w:sz w:val="24"/>
          <w:szCs w:val="24"/>
        </w:rPr>
        <w:t xml:space="preserve">and begins </w:t>
      </w:r>
      <w:r w:rsidR="00CB7EC3" w:rsidRPr="00CB7EC3">
        <w:rPr>
          <w:rFonts w:ascii="Times New Roman" w:hAnsi="Times New Roman" w:cs="Times New Roman"/>
          <w:sz w:val="24"/>
          <w:szCs w:val="24"/>
        </w:rPr>
        <w:t xml:space="preserve">with the narrative of her hair. </w:t>
      </w:r>
      <w:r w:rsidR="00B0720A">
        <w:rPr>
          <w:rFonts w:ascii="Times New Roman" w:hAnsi="Times New Roman" w:cs="Times New Roman"/>
          <w:sz w:val="24"/>
          <w:szCs w:val="24"/>
        </w:rPr>
        <w:t>The narrator further emphasizes that</w:t>
      </w:r>
      <w:r w:rsidR="00CB7EC3" w:rsidRPr="00CB7EC3">
        <w:rPr>
          <w:rFonts w:ascii="Times New Roman" w:hAnsi="Times New Roman" w:cs="Times New Roman"/>
          <w:sz w:val="24"/>
          <w:szCs w:val="24"/>
        </w:rPr>
        <w:t xml:space="preserve"> “Florence’s hair took nice and easy” to straightening and “flowed out to her shoulders” (45). Lottie is positioned against the white symbols of beauty emblazoned on Florence’s body, and </w:t>
      </w:r>
      <w:r w:rsidR="00CB7EC3" w:rsidRPr="00CB7EC3">
        <w:rPr>
          <w:rFonts w:ascii="Times New Roman" w:hAnsi="Times New Roman" w:cs="Times New Roman"/>
          <w:i/>
          <w:iCs/>
          <w:sz w:val="24"/>
          <w:szCs w:val="24"/>
        </w:rPr>
        <w:t xml:space="preserve">Dancing in the Dark </w:t>
      </w:r>
      <w:r>
        <w:rPr>
          <w:rFonts w:ascii="Times New Roman" w:hAnsi="Times New Roman" w:cs="Times New Roman"/>
          <w:sz w:val="24"/>
          <w:szCs w:val="24"/>
        </w:rPr>
        <w:t>engages</w:t>
      </w:r>
      <w:r w:rsidR="00CB7EC3" w:rsidRPr="00CB7EC3">
        <w:rPr>
          <w:rFonts w:ascii="Times New Roman" w:hAnsi="Times New Roman" w:cs="Times New Roman"/>
          <w:sz w:val="24"/>
          <w:szCs w:val="24"/>
        </w:rPr>
        <w:t xml:space="preserve"> the familiar</w:t>
      </w:r>
      <w:r w:rsidR="00836858">
        <w:rPr>
          <w:rFonts w:ascii="Times New Roman" w:hAnsi="Times New Roman" w:cs="Times New Roman"/>
          <w:sz w:val="24"/>
          <w:szCs w:val="24"/>
        </w:rPr>
        <w:t xml:space="preserve"> and pervasive</w:t>
      </w:r>
      <w:r w:rsidR="00CB7EC3" w:rsidRPr="00CB7EC3">
        <w:rPr>
          <w:rFonts w:ascii="Times New Roman" w:hAnsi="Times New Roman" w:cs="Times New Roman"/>
          <w:sz w:val="24"/>
          <w:szCs w:val="24"/>
        </w:rPr>
        <w:t xml:space="preserve"> depictions of black womanhood shaped by white racist discourse. </w:t>
      </w:r>
      <w:r w:rsidR="00B0720A">
        <w:rPr>
          <w:rFonts w:ascii="Times New Roman" w:hAnsi="Times New Roman" w:cs="Times New Roman"/>
          <w:sz w:val="24"/>
          <w:szCs w:val="24"/>
        </w:rPr>
        <w:t>T</w:t>
      </w:r>
      <w:r w:rsidR="00CB7EC3" w:rsidRPr="00CB7EC3">
        <w:rPr>
          <w:rFonts w:ascii="Times New Roman" w:hAnsi="Times New Roman" w:cs="Times New Roman"/>
          <w:sz w:val="24"/>
          <w:szCs w:val="24"/>
        </w:rPr>
        <w:t>he mulatt</w:t>
      </w:r>
      <w:r w:rsidR="00CF5FF4">
        <w:rPr>
          <w:rFonts w:ascii="Times New Roman" w:hAnsi="Times New Roman" w:cs="Times New Roman"/>
          <w:sz w:val="24"/>
          <w:szCs w:val="24"/>
        </w:rPr>
        <w:t>a</w:t>
      </w:r>
      <w:r w:rsidR="00CB7EC3" w:rsidRPr="00CB7EC3">
        <w:rPr>
          <w:rFonts w:ascii="Times New Roman" w:hAnsi="Times New Roman" w:cs="Times New Roman"/>
          <w:sz w:val="24"/>
          <w:szCs w:val="24"/>
        </w:rPr>
        <w:t xml:space="preserve"> archetype</w:t>
      </w:r>
      <w:r w:rsidR="00CB7EC3" w:rsidRPr="00CB7EC3">
        <w:rPr>
          <w:rStyle w:val="EndnoteReference"/>
          <w:rFonts w:ascii="Times New Roman" w:hAnsi="Times New Roman" w:cs="Times New Roman"/>
          <w:sz w:val="24"/>
          <w:szCs w:val="24"/>
        </w:rPr>
        <w:endnoteReference w:id="10"/>
      </w:r>
      <w:r w:rsidR="00CB7EC3" w:rsidRPr="00CB7EC3">
        <w:rPr>
          <w:rFonts w:ascii="Times New Roman" w:hAnsi="Times New Roman" w:cs="Times New Roman"/>
          <w:sz w:val="24"/>
          <w:szCs w:val="24"/>
        </w:rPr>
        <w:t xml:space="preserve"> </w:t>
      </w:r>
      <w:r w:rsidR="00B0720A">
        <w:rPr>
          <w:rFonts w:ascii="Times New Roman" w:hAnsi="Times New Roman" w:cs="Times New Roman"/>
          <w:sz w:val="24"/>
          <w:szCs w:val="24"/>
        </w:rPr>
        <w:t xml:space="preserve">is </w:t>
      </w:r>
      <w:r w:rsidR="008277D8">
        <w:rPr>
          <w:rFonts w:ascii="Times New Roman" w:hAnsi="Times New Roman" w:cs="Times New Roman"/>
          <w:sz w:val="24"/>
          <w:szCs w:val="24"/>
        </w:rPr>
        <w:t xml:space="preserve">embodied by the </w:t>
      </w:r>
      <w:r w:rsidR="00B0720A">
        <w:rPr>
          <w:rFonts w:ascii="Times New Roman" w:hAnsi="Times New Roman" w:cs="Times New Roman"/>
          <w:sz w:val="24"/>
          <w:szCs w:val="24"/>
        </w:rPr>
        <w:t xml:space="preserve">character </w:t>
      </w:r>
      <w:r w:rsidR="00CB7EC3" w:rsidRPr="00CB7EC3">
        <w:rPr>
          <w:rFonts w:ascii="Times New Roman" w:hAnsi="Times New Roman" w:cs="Times New Roman"/>
          <w:sz w:val="24"/>
          <w:szCs w:val="24"/>
        </w:rPr>
        <w:t>Florence</w:t>
      </w:r>
      <w:r w:rsidR="00B0720A">
        <w:rPr>
          <w:rFonts w:ascii="Times New Roman" w:hAnsi="Times New Roman" w:cs="Times New Roman"/>
          <w:sz w:val="24"/>
          <w:szCs w:val="24"/>
        </w:rPr>
        <w:t>, who</w:t>
      </w:r>
      <w:r w:rsidR="00CB7EC3" w:rsidRPr="00CB7EC3">
        <w:rPr>
          <w:rFonts w:ascii="Times New Roman" w:hAnsi="Times New Roman" w:cs="Times New Roman"/>
          <w:sz w:val="24"/>
          <w:szCs w:val="24"/>
        </w:rPr>
        <w:t xml:space="preserve"> is the object of many men’s desire and </w:t>
      </w:r>
      <w:r w:rsidR="00B0720A">
        <w:rPr>
          <w:rFonts w:ascii="Times New Roman" w:hAnsi="Times New Roman" w:cs="Times New Roman"/>
          <w:sz w:val="24"/>
          <w:szCs w:val="24"/>
        </w:rPr>
        <w:t>who</w:t>
      </w:r>
      <w:r w:rsidR="00CB7EC3" w:rsidRPr="00CB7EC3">
        <w:rPr>
          <w:rFonts w:ascii="Times New Roman" w:hAnsi="Times New Roman" w:cs="Times New Roman"/>
          <w:sz w:val="24"/>
          <w:szCs w:val="24"/>
        </w:rPr>
        <w:t xml:space="preserve"> ultimately partners with a man and has several children. As is the case with the mulatta, Flo becomes a central sexual object and her life ends tragically. </w:t>
      </w:r>
      <w:r w:rsidR="00D34120">
        <w:rPr>
          <w:rFonts w:ascii="Times New Roman" w:hAnsi="Times New Roman" w:cs="Times New Roman"/>
          <w:sz w:val="24"/>
          <w:szCs w:val="24"/>
        </w:rPr>
        <w:t>Once again</w:t>
      </w:r>
      <w:r w:rsidR="00CF5FF4">
        <w:rPr>
          <w:rFonts w:ascii="Times New Roman" w:hAnsi="Times New Roman" w:cs="Times New Roman"/>
          <w:sz w:val="24"/>
          <w:szCs w:val="24"/>
        </w:rPr>
        <w:t xml:space="preserve">, </w:t>
      </w:r>
      <w:r w:rsidR="00CB7EC3" w:rsidRPr="00CB7EC3">
        <w:rPr>
          <w:rFonts w:ascii="Times New Roman" w:hAnsi="Times New Roman" w:cs="Times New Roman"/>
          <w:sz w:val="24"/>
          <w:szCs w:val="24"/>
        </w:rPr>
        <w:t>Phillips</w:t>
      </w:r>
      <w:r w:rsidR="00B0720A">
        <w:rPr>
          <w:rFonts w:ascii="Times New Roman" w:hAnsi="Times New Roman" w:cs="Times New Roman"/>
          <w:sz w:val="24"/>
          <w:szCs w:val="24"/>
        </w:rPr>
        <w:t xml:space="preserve"> challenges this formulation of</w:t>
      </w:r>
      <w:r w:rsidR="00CB7EC3" w:rsidRPr="00CB7EC3">
        <w:rPr>
          <w:rFonts w:ascii="Times New Roman" w:hAnsi="Times New Roman" w:cs="Times New Roman"/>
          <w:sz w:val="24"/>
          <w:szCs w:val="24"/>
        </w:rPr>
        <w:t xml:space="preserve"> black womanhood in </w:t>
      </w:r>
      <w:r w:rsidR="00CB7EC3" w:rsidRPr="00CB7EC3">
        <w:rPr>
          <w:rFonts w:ascii="Times New Roman" w:hAnsi="Times New Roman" w:cs="Times New Roman"/>
          <w:i/>
          <w:iCs/>
          <w:sz w:val="24"/>
          <w:szCs w:val="24"/>
        </w:rPr>
        <w:t>Dancing in the Dark</w:t>
      </w:r>
      <w:r w:rsidR="00453E54">
        <w:rPr>
          <w:rFonts w:ascii="Times New Roman" w:hAnsi="Times New Roman" w:cs="Times New Roman"/>
          <w:sz w:val="24"/>
          <w:szCs w:val="24"/>
        </w:rPr>
        <w:t>.</w:t>
      </w:r>
      <w:r w:rsidR="009D5C05">
        <w:rPr>
          <w:rFonts w:ascii="Times New Roman" w:hAnsi="Times New Roman" w:cs="Times New Roman"/>
          <w:sz w:val="24"/>
          <w:szCs w:val="24"/>
        </w:rPr>
        <w:t xml:space="preserve"> </w:t>
      </w:r>
      <w:r w:rsidR="00F94826">
        <w:rPr>
          <w:rFonts w:ascii="Times New Roman" w:hAnsi="Times New Roman" w:cs="Times New Roman"/>
          <w:sz w:val="24"/>
          <w:szCs w:val="24"/>
        </w:rPr>
        <w:t>This portrayal, however, serves to reveal the</w:t>
      </w:r>
      <w:r w:rsidR="0059418A">
        <w:rPr>
          <w:rFonts w:ascii="Times New Roman" w:hAnsi="Times New Roman" w:cs="Times New Roman"/>
          <w:sz w:val="24"/>
          <w:szCs w:val="24"/>
        </w:rPr>
        <w:t xml:space="preserve"> text’s acknowledgement of Black women</w:t>
      </w:r>
      <w:r w:rsidR="00CF5FF4">
        <w:rPr>
          <w:rFonts w:ascii="Times New Roman" w:hAnsi="Times New Roman" w:cs="Times New Roman"/>
          <w:sz w:val="24"/>
          <w:szCs w:val="24"/>
        </w:rPr>
        <w:t>’s struggles</w:t>
      </w:r>
      <w:r w:rsidR="00F94826">
        <w:rPr>
          <w:rFonts w:ascii="Times New Roman" w:hAnsi="Times New Roman" w:cs="Times New Roman"/>
          <w:sz w:val="24"/>
          <w:szCs w:val="24"/>
        </w:rPr>
        <w:t xml:space="preserve">. </w:t>
      </w:r>
      <w:r w:rsidR="00CB7EC3" w:rsidRPr="00CB7EC3">
        <w:rPr>
          <w:rFonts w:ascii="Times New Roman" w:hAnsi="Times New Roman" w:cs="Times New Roman"/>
          <w:sz w:val="24"/>
          <w:szCs w:val="24"/>
        </w:rPr>
        <w:t xml:space="preserve">Lottie is simultaneously mother </w:t>
      </w:r>
      <w:r w:rsidR="00D34120">
        <w:rPr>
          <w:rFonts w:ascii="Times New Roman" w:hAnsi="Times New Roman" w:cs="Times New Roman"/>
          <w:sz w:val="24"/>
          <w:szCs w:val="24"/>
        </w:rPr>
        <w:t>to her husban</w:t>
      </w:r>
      <w:r w:rsidR="00CF5FF4">
        <w:rPr>
          <w:rFonts w:ascii="Times New Roman" w:hAnsi="Times New Roman" w:cs="Times New Roman"/>
          <w:sz w:val="24"/>
          <w:szCs w:val="24"/>
        </w:rPr>
        <w:t>d</w:t>
      </w:r>
      <w:r w:rsidR="00D34120">
        <w:rPr>
          <w:rFonts w:ascii="Times New Roman" w:hAnsi="Times New Roman" w:cs="Times New Roman"/>
          <w:sz w:val="24"/>
          <w:szCs w:val="24"/>
        </w:rPr>
        <w:t xml:space="preserve"> </w:t>
      </w:r>
      <w:r w:rsidR="00CB7EC3" w:rsidRPr="00CB7EC3">
        <w:rPr>
          <w:rFonts w:ascii="Times New Roman" w:hAnsi="Times New Roman" w:cs="Times New Roman"/>
          <w:sz w:val="24"/>
          <w:szCs w:val="24"/>
        </w:rPr>
        <w:t>and negligent aunt as sh</w:t>
      </w:r>
      <w:r w:rsidR="007E32DD">
        <w:rPr>
          <w:rFonts w:ascii="Times New Roman" w:hAnsi="Times New Roman" w:cs="Times New Roman"/>
          <w:sz w:val="24"/>
          <w:szCs w:val="24"/>
        </w:rPr>
        <w:t xml:space="preserve">e nurtures Bert and yet </w:t>
      </w:r>
      <w:r w:rsidR="00CF5FF4">
        <w:rPr>
          <w:rFonts w:ascii="Times New Roman" w:hAnsi="Times New Roman" w:cs="Times New Roman"/>
          <w:sz w:val="24"/>
          <w:szCs w:val="24"/>
        </w:rPr>
        <w:t>neglects</w:t>
      </w:r>
      <w:r w:rsidR="007E32DD">
        <w:rPr>
          <w:rFonts w:ascii="Times New Roman" w:hAnsi="Times New Roman" w:cs="Times New Roman"/>
          <w:sz w:val="24"/>
          <w:szCs w:val="24"/>
        </w:rPr>
        <w:t xml:space="preserve"> </w:t>
      </w:r>
      <w:r w:rsidR="00CB7EC3" w:rsidRPr="00CB7EC3">
        <w:rPr>
          <w:rFonts w:ascii="Times New Roman" w:hAnsi="Times New Roman" w:cs="Times New Roman"/>
          <w:sz w:val="24"/>
          <w:szCs w:val="24"/>
        </w:rPr>
        <w:t>to mind her nieces during her previous marriage. This presentation of an un-sexed, mammy-like</w:t>
      </w:r>
      <w:r w:rsidR="00CB7EC3" w:rsidRPr="00CB7EC3">
        <w:rPr>
          <w:rStyle w:val="EndnoteReference"/>
          <w:rFonts w:ascii="Times New Roman" w:hAnsi="Times New Roman" w:cs="Times New Roman"/>
          <w:sz w:val="24"/>
          <w:szCs w:val="24"/>
        </w:rPr>
        <w:endnoteReference w:id="11"/>
      </w:r>
      <w:r w:rsidR="007E32DD">
        <w:rPr>
          <w:rFonts w:ascii="Times New Roman" w:hAnsi="Times New Roman" w:cs="Times New Roman"/>
          <w:sz w:val="24"/>
          <w:szCs w:val="24"/>
        </w:rPr>
        <w:t xml:space="preserve"> Lottie persists, and we </w:t>
      </w:r>
      <w:r w:rsidR="00CB7EC3" w:rsidRPr="00CB7EC3">
        <w:rPr>
          <w:rFonts w:ascii="Times New Roman" w:hAnsi="Times New Roman" w:cs="Times New Roman"/>
          <w:sz w:val="24"/>
          <w:szCs w:val="24"/>
        </w:rPr>
        <w:t xml:space="preserve">even see </w:t>
      </w:r>
      <w:r w:rsidR="0001312F">
        <w:rPr>
          <w:rFonts w:ascii="Times New Roman" w:hAnsi="Times New Roman" w:cs="Times New Roman"/>
          <w:sz w:val="24"/>
          <w:szCs w:val="24"/>
        </w:rPr>
        <w:t>her</w:t>
      </w:r>
      <w:r w:rsidR="0001312F" w:rsidRPr="00CB7EC3">
        <w:rPr>
          <w:rFonts w:ascii="Times New Roman" w:hAnsi="Times New Roman" w:cs="Times New Roman"/>
          <w:sz w:val="24"/>
          <w:szCs w:val="24"/>
        </w:rPr>
        <w:t xml:space="preserve"> </w:t>
      </w:r>
      <w:r w:rsidR="00CB7EC3" w:rsidRPr="00CB7EC3">
        <w:rPr>
          <w:rFonts w:ascii="Times New Roman" w:hAnsi="Times New Roman" w:cs="Times New Roman"/>
          <w:sz w:val="24"/>
          <w:szCs w:val="24"/>
        </w:rPr>
        <w:t>internalize these positions: “She had long ago convinced herself that to be touched was not that important, and she had imagined, as was the case with Mr. Thompson, that once they were married he would choose not to press any serious claim upon her body. And being a gentleman, Mr. Williams has chosen not to do so” (83).</w:t>
      </w:r>
    </w:p>
    <w:p w14:paraId="2FC1A75F" w14:textId="5A150735" w:rsidR="00CB7EC3" w:rsidRPr="002C5E42" w:rsidRDefault="00DE6900" w:rsidP="007A72A8">
      <w:pPr>
        <w:pStyle w:val="NoSpacing"/>
        <w:spacing w:line="480" w:lineRule="auto"/>
        <w:ind w:firstLine="720"/>
        <w:rPr>
          <w:rFonts w:ascii="Times New Roman" w:hAnsi="Times New Roman" w:cs="Times New Roman"/>
          <w:i/>
          <w:iCs/>
          <w:sz w:val="24"/>
          <w:szCs w:val="24"/>
        </w:rPr>
      </w:pPr>
      <w:r>
        <w:rPr>
          <w:rFonts w:ascii="Times New Roman" w:hAnsi="Times New Roman" w:cs="Times New Roman"/>
          <w:sz w:val="24"/>
          <w:szCs w:val="24"/>
        </w:rPr>
        <w:t>Phillips captures the inter</w:t>
      </w:r>
      <w:r w:rsidR="0073590A">
        <w:rPr>
          <w:rFonts w:ascii="Times New Roman" w:hAnsi="Times New Roman" w:cs="Times New Roman"/>
          <w:sz w:val="24"/>
          <w:szCs w:val="24"/>
        </w:rPr>
        <w:t>-</w:t>
      </w:r>
      <w:r>
        <w:rPr>
          <w:rFonts w:ascii="Times New Roman" w:hAnsi="Times New Roman" w:cs="Times New Roman"/>
          <w:sz w:val="24"/>
          <w:szCs w:val="24"/>
        </w:rPr>
        <w:t>social crisi</w:t>
      </w:r>
      <w:r w:rsidR="007A3567">
        <w:rPr>
          <w:rFonts w:ascii="Times New Roman" w:hAnsi="Times New Roman" w:cs="Times New Roman"/>
          <w:sz w:val="24"/>
          <w:szCs w:val="24"/>
        </w:rPr>
        <w:t>s</w:t>
      </w:r>
      <w:r>
        <w:rPr>
          <w:rFonts w:ascii="Times New Roman" w:hAnsi="Times New Roman" w:cs="Times New Roman"/>
          <w:sz w:val="24"/>
          <w:szCs w:val="24"/>
        </w:rPr>
        <w:t xml:space="preserve"> that </w:t>
      </w:r>
      <w:r w:rsidR="00453E54">
        <w:rPr>
          <w:rFonts w:ascii="Times New Roman" w:hAnsi="Times New Roman" w:cs="Times New Roman"/>
          <w:sz w:val="24"/>
          <w:szCs w:val="24"/>
        </w:rPr>
        <w:t xml:space="preserve">almost </w:t>
      </w:r>
      <w:r>
        <w:rPr>
          <w:rFonts w:ascii="Times New Roman" w:hAnsi="Times New Roman" w:cs="Times New Roman"/>
          <w:sz w:val="24"/>
          <w:szCs w:val="24"/>
        </w:rPr>
        <w:t>devastated black love and rendered</w:t>
      </w:r>
      <w:r w:rsidR="00B00A1D">
        <w:rPr>
          <w:rFonts w:ascii="Times New Roman" w:hAnsi="Times New Roman" w:cs="Times New Roman"/>
          <w:sz w:val="24"/>
          <w:szCs w:val="24"/>
        </w:rPr>
        <w:t xml:space="preserve"> </w:t>
      </w:r>
      <w:r w:rsidR="00453E54">
        <w:rPr>
          <w:rFonts w:ascii="Times New Roman" w:hAnsi="Times New Roman" w:cs="Times New Roman"/>
          <w:sz w:val="24"/>
          <w:szCs w:val="24"/>
        </w:rPr>
        <w:t xml:space="preserve">many </w:t>
      </w:r>
      <w:r w:rsidR="0059418A">
        <w:rPr>
          <w:rFonts w:ascii="Times New Roman" w:hAnsi="Times New Roman" w:cs="Times New Roman"/>
          <w:sz w:val="24"/>
          <w:szCs w:val="24"/>
        </w:rPr>
        <w:t>black wom</w:t>
      </w:r>
      <w:r w:rsidR="00453E54">
        <w:rPr>
          <w:rFonts w:ascii="Times New Roman" w:hAnsi="Times New Roman" w:cs="Times New Roman"/>
          <w:sz w:val="24"/>
          <w:szCs w:val="24"/>
        </w:rPr>
        <w:t>e</w:t>
      </w:r>
      <w:r w:rsidR="0059418A">
        <w:rPr>
          <w:rFonts w:ascii="Times New Roman" w:hAnsi="Times New Roman" w:cs="Times New Roman"/>
          <w:sz w:val="24"/>
          <w:szCs w:val="24"/>
        </w:rPr>
        <w:t xml:space="preserve">n untouchable </w:t>
      </w:r>
      <w:r>
        <w:rPr>
          <w:rFonts w:ascii="Times New Roman" w:hAnsi="Times New Roman" w:cs="Times New Roman"/>
          <w:sz w:val="24"/>
          <w:szCs w:val="24"/>
        </w:rPr>
        <w:t>in the early 20</w:t>
      </w:r>
      <w:r w:rsidRPr="00DE6900">
        <w:rPr>
          <w:rFonts w:ascii="Times New Roman" w:hAnsi="Times New Roman" w:cs="Times New Roman"/>
          <w:sz w:val="24"/>
          <w:szCs w:val="24"/>
          <w:vertAlign w:val="superscript"/>
        </w:rPr>
        <w:t>th</w:t>
      </w:r>
      <w:r>
        <w:rPr>
          <w:rFonts w:ascii="Times New Roman" w:hAnsi="Times New Roman" w:cs="Times New Roman"/>
          <w:sz w:val="24"/>
          <w:szCs w:val="24"/>
        </w:rPr>
        <w:t xml:space="preserve"> ce</w:t>
      </w:r>
      <w:r w:rsidR="002C5E42">
        <w:rPr>
          <w:rFonts w:ascii="Times New Roman" w:hAnsi="Times New Roman" w:cs="Times New Roman"/>
          <w:sz w:val="24"/>
          <w:szCs w:val="24"/>
        </w:rPr>
        <w:t xml:space="preserve">ntury United States. </w:t>
      </w:r>
      <w:r w:rsidR="00453E54">
        <w:rPr>
          <w:rFonts w:ascii="Times New Roman" w:hAnsi="Times New Roman" w:cs="Times New Roman"/>
          <w:sz w:val="24"/>
          <w:szCs w:val="24"/>
        </w:rPr>
        <w:t>The narrative explains that</w:t>
      </w:r>
      <w:r w:rsidR="00B00A1D">
        <w:rPr>
          <w:rFonts w:ascii="Times New Roman" w:hAnsi="Times New Roman" w:cs="Times New Roman"/>
          <w:sz w:val="24"/>
          <w:szCs w:val="24"/>
        </w:rPr>
        <w:t xml:space="preserve"> </w:t>
      </w:r>
      <w:r w:rsidR="00404138">
        <w:rPr>
          <w:rFonts w:ascii="Times New Roman" w:hAnsi="Times New Roman" w:cs="Times New Roman"/>
          <w:sz w:val="24"/>
          <w:szCs w:val="24"/>
        </w:rPr>
        <w:t>Bert</w:t>
      </w:r>
      <w:r w:rsidR="00CB7EC3" w:rsidRPr="00CB7EC3">
        <w:rPr>
          <w:rFonts w:ascii="Times New Roman" w:hAnsi="Times New Roman" w:cs="Times New Roman"/>
          <w:sz w:val="24"/>
          <w:szCs w:val="24"/>
        </w:rPr>
        <w:t xml:space="preserve"> </w:t>
      </w:r>
      <w:r w:rsidR="00404138">
        <w:rPr>
          <w:rFonts w:ascii="Times New Roman" w:hAnsi="Times New Roman" w:cs="Times New Roman"/>
          <w:sz w:val="24"/>
          <w:szCs w:val="24"/>
        </w:rPr>
        <w:t>“</w:t>
      </w:r>
      <w:r w:rsidR="00CB7EC3" w:rsidRPr="00CB7EC3">
        <w:rPr>
          <w:rFonts w:ascii="Times New Roman" w:hAnsi="Times New Roman" w:cs="Times New Roman"/>
          <w:sz w:val="24"/>
          <w:szCs w:val="24"/>
        </w:rPr>
        <w:t xml:space="preserve">sleeps now in a different room than Mother, but she never mentions this fact. These </w:t>
      </w:r>
      <w:r w:rsidR="00CB7EC3" w:rsidRPr="00CB7EC3">
        <w:rPr>
          <w:rFonts w:ascii="Times New Roman" w:hAnsi="Times New Roman" w:cs="Times New Roman"/>
          <w:sz w:val="24"/>
          <w:szCs w:val="24"/>
        </w:rPr>
        <w:lastRenderedPageBreak/>
        <w:t>days, neither the thought nor the touch of his wife produces any stirring of ardor in his loins and so he eventually deemed it best to make a dignified, if somewhat clumsy, exit from their bedroom” (108). Lottie’s pining and desire for Bert becomes more pronounced as the novel progresses, and her ritual of masturbating daily in the bathroom is described in almost mechanical terms: “Lottie lives for the cherished moment in her sprawling day when she is able to secrete herself in the privacy of the bathroom” (115). Later we see her deep longing for physical intimacy:</w:t>
      </w:r>
    </w:p>
    <w:p w14:paraId="333EAB9F" w14:textId="77777777" w:rsidR="00CB7EC3" w:rsidRPr="00CB7EC3" w:rsidRDefault="00CB7EC3" w:rsidP="007A72A8">
      <w:pPr>
        <w:pStyle w:val="NoSpacing"/>
        <w:spacing w:line="480" w:lineRule="auto"/>
        <w:ind w:left="1440" w:right="1440"/>
        <w:rPr>
          <w:rFonts w:ascii="Times New Roman" w:hAnsi="Times New Roman" w:cs="Times New Roman"/>
          <w:sz w:val="24"/>
          <w:szCs w:val="24"/>
        </w:rPr>
      </w:pPr>
      <w:r w:rsidRPr="00CB7EC3">
        <w:rPr>
          <w:rFonts w:ascii="Times New Roman" w:hAnsi="Times New Roman" w:cs="Times New Roman"/>
          <w:sz w:val="24"/>
          <w:szCs w:val="24"/>
        </w:rPr>
        <w:t>Lottie hopes that one night she might feel a cool tongue against her body, pulling lazy trails of saliva that will be massaged into her skin with the mouth and tongue working as one joyful unit, working slowly, slowly, fly-flicking tongue bruising her in the hollow of her neck don’t stop don’t yes breathe on me face down on me deeper and down hoping that she might wake up damp and exhausted and on the very edge of civilization bearing the gift of another person’s body. (115)</w:t>
      </w:r>
    </w:p>
    <w:p w14:paraId="30DC6498" w14:textId="2E790B98" w:rsidR="008C25D6" w:rsidRDefault="00CB7EC3" w:rsidP="007A72A8">
      <w:pPr>
        <w:pStyle w:val="NoSpacing"/>
        <w:spacing w:line="480" w:lineRule="auto"/>
        <w:rPr>
          <w:rFonts w:ascii="Times New Roman" w:hAnsi="Times New Roman" w:cs="Times New Roman"/>
          <w:sz w:val="24"/>
          <w:szCs w:val="24"/>
        </w:rPr>
      </w:pPr>
      <w:r w:rsidRPr="00CB7EC3">
        <w:rPr>
          <w:rFonts w:ascii="Times New Roman" w:hAnsi="Times New Roman" w:cs="Times New Roman"/>
          <w:sz w:val="24"/>
          <w:szCs w:val="24"/>
        </w:rPr>
        <w:t>Repeatedly, we see the women presented in sexual terms—both as hypersexual and longing—or as sexually undesirable. George and Bert, existing both on and off the stage under the glare of</w:t>
      </w:r>
      <w:r w:rsidR="003F30BD">
        <w:rPr>
          <w:rFonts w:ascii="Times New Roman" w:hAnsi="Times New Roman" w:cs="Times New Roman"/>
          <w:sz w:val="24"/>
          <w:szCs w:val="24"/>
        </w:rPr>
        <w:t xml:space="preserve"> the white power structure</w:t>
      </w:r>
      <w:r w:rsidRPr="00CB7EC3">
        <w:rPr>
          <w:rFonts w:ascii="Times New Roman" w:hAnsi="Times New Roman" w:cs="Times New Roman"/>
          <w:sz w:val="24"/>
          <w:szCs w:val="24"/>
        </w:rPr>
        <w:t xml:space="preserve">, reject their wives and ultimately black womanhood. While Bert struggles with the inability to connect with Lottie </w:t>
      </w:r>
      <w:r w:rsidR="00453E54">
        <w:rPr>
          <w:rFonts w:ascii="Times New Roman" w:hAnsi="Times New Roman" w:cs="Times New Roman"/>
          <w:sz w:val="24"/>
          <w:szCs w:val="24"/>
        </w:rPr>
        <w:t>from the beginning of their marriage</w:t>
      </w:r>
      <w:r w:rsidRPr="00CB7EC3">
        <w:rPr>
          <w:rFonts w:ascii="Times New Roman" w:hAnsi="Times New Roman" w:cs="Times New Roman"/>
          <w:sz w:val="24"/>
          <w:szCs w:val="24"/>
        </w:rPr>
        <w:t>, George</w:t>
      </w:r>
      <w:r w:rsidR="00453E54">
        <w:rPr>
          <w:rFonts w:ascii="Times New Roman" w:hAnsi="Times New Roman" w:cs="Times New Roman"/>
          <w:sz w:val="24"/>
          <w:szCs w:val="24"/>
        </w:rPr>
        <w:t>’s passion for Ada</w:t>
      </w:r>
      <w:r w:rsidRPr="00CB7EC3">
        <w:rPr>
          <w:rFonts w:ascii="Times New Roman" w:hAnsi="Times New Roman" w:cs="Times New Roman"/>
          <w:sz w:val="24"/>
          <w:szCs w:val="24"/>
        </w:rPr>
        <w:t xml:space="preserve"> shift</w:t>
      </w:r>
      <w:r w:rsidR="00453E54">
        <w:rPr>
          <w:rFonts w:ascii="Times New Roman" w:hAnsi="Times New Roman" w:cs="Times New Roman"/>
          <w:sz w:val="24"/>
          <w:szCs w:val="24"/>
        </w:rPr>
        <w:t>s</w:t>
      </w:r>
      <w:r w:rsidRPr="00CB7EC3">
        <w:rPr>
          <w:rFonts w:ascii="Times New Roman" w:hAnsi="Times New Roman" w:cs="Times New Roman"/>
          <w:sz w:val="24"/>
          <w:szCs w:val="24"/>
        </w:rPr>
        <w:t xml:space="preserve"> from </w:t>
      </w:r>
      <w:r w:rsidR="00453E54">
        <w:rPr>
          <w:rFonts w:ascii="Times New Roman" w:hAnsi="Times New Roman" w:cs="Times New Roman"/>
          <w:sz w:val="24"/>
          <w:szCs w:val="24"/>
        </w:rPr>
        <w:t>hot desire</w:t>
      </w:r>
      <w:r w:rsidRPr="00CB7EC3">
        <w:rPr>
          <w:rFonts w:ascii="Times New Roman" w:hAnsi="Times New Roman" w:cs="Times New Roman"/>
          <w:sz w:val="24"/>
          <w:szCs w:val="24"/>
        </w:rPr>
        <w:t xml:space="preserve"> to a</w:t>
      </w:r>
      <w:r w:rsidR="00453E54">
        <w:rPr>
          <w:rFonts w:ascii="Times New Roman" w:hAnsi="Times New Roman" w:cs="Times New Roman"/>
          <w:sz w:val="24"/>
          <w:szCs w:val="24"/>
        </w:rPr>
        <w:t xml:space="preserve"> cool</w:t>
      </w:r>
      <w:r w:rsidRPr="00CB7EC3">
        <w:rPr>
          <w:rFonts w:ascii="Times New Roman" w:hAnsi="Times New Roman" w:cs="Times New Roman"/>
          <w:sz w:val="24"/>
          <w:szCs w:val="24"/>
        </w:rPr>
        <w:t xml:space="preserve"> rejection of Ada. His explicit rejection of </w:t>
      </w:r>
      <w:r w:rsidR="00D34120">
        <w:rPr>
          <w:rFonts w:ascii="Times New Roman" w:hAnsi="Times New Roman" w:cs="Times New Roman"/>
          <w:sz w:val="24"/>
          <w:szCs w:val="24"/>
        </w:rPr>
        <w:t>her</w:t>
      </w:r>
      <w:r w:rsidR="00D34120" w:rsidRPr="00CB7EC3">
        <w:rPr>
          <w:rFonts w:ascii="Times New Roman" w:hAnsi="Times New Roman" w:cs="Times New Roman"/>
          <w:sz w:val="24"/>
          <w:szCs w:val="24"/>
        </w:rPr>
        <w:t xml:space="preserve"> </w:t>
      </w:r>
      <w:r w:rsidRPr="00CB7EC3">
        <w:rPr>
          <w:rFonts w:ascii="Times New Roman" w:hAnsi="Times New Roman" w:cs="Times New Roman"/>
          <w:sz w:val="24"/>
          <w:szCs w:val="24"/>
        </w:rPr>
        <w:t>comes immediately after a frenzied sex</w:t>
      </w:r>
      <w:r w:rsidR="00453E54">
        <w:rPr>
          <w:rFonts w:ascii="Times New Roman" w:hAnsi="Times New Roman" w:cs="Times New Roman"/>
          <w:sz w:val="24"/>
          <w:szCs w:val="24"/>
        </w:rPr>
        <w:t>ual encounter</w:t>
      </w:r>
      <w:r w:rsidRPr="00CB7EC3">
        <w:rPr>
          <w:rFonts w:ascii="Times New Roman" w:hAnsi="Times New Roman" w:cs="Times New Roman"/>
          <w:sz w:val="24"/>
          <w:szCs w:val="24"/>
        </w:rPr>
        <w:t xml:space="preserve"> with</w:t>
      </w:r>
      <w:r w:rsidR="002C5E42">
        <w:rPr>
          <w:rFonts w:ascii="Times New Roman" w:hAnsi="Times New Roman" w:cs="Times New Roman"/>
          <w:sz w:val="24"/>
          <w:szCs w:val="24"/>
        </w:rPr>
        <w:t xml:space="preserve"> the white woman</w:t>
      </w:r>
      <w:r w:rsidRPr="00CB7EC3">
        <w:rPr>
          <w:rFonts w:ascii="Times New Roman" w:hAnsi="Times New Roman" w:cs="Times New Roman"/>
          <w:sz w:val="24"/>
          <w:szCs w:val="24"/>
        </w:rPr>
        <w:t xml:space="preserve"> Eva. Ada, like Lottie, is depicted with a certain degree of </w:t>
      </w:r>
      <w:r w:rsidR="00B93FB7">
        <w:rPr>
          <w:rFonts w:ascii="Times New Roman" w:hAnsi="Times New Roman" w:cs="Times New Roman"/>
          <w:sz w:val="24"/>
          <w:szCs w:val="24"/>
        </w:rPr>
        <w:t>u</w:t>
      </w:r>
      <w:r w:rsidR="00B93FB7" w:rsidRPr="00CB7EC3">
        <w:rPr>
          <w:rFonts w:ascii="Times New Roman" w:hAnsi="Times New Roman" w:cs="Times New Roman"/>
          <w:sz w:val="24"/>
          <w:szCs w:val="24"/>
        </w:rPr>
        <w:t>ntouchability</w:t>
      </w:r>
      <w:r w:rsidR="00B93FB7">
        <w:rPr>
          <w:rFonts w:ascii="Times New Roman" w:hAnsi="Times New Roman" w:cs="Times New Roman"/>
          <w:sz w:val="24"/>
          <w:szCs w:val="24"/>
        </w:rPr>
        <w:t>:</w:t>
      </w:r>
      <w:r w:rsidR="00B93FB7" w:rsidRPr="00CB7EC3">
        <w:rPr>
          <w:rFonts w:ascii="Times New Roman" w:hAnsi="Times New Roman" w:cs="Times New Roman"/>
          <w:sz w:val="24"/>
          <w:szCs w:val="24"/>
        </w:rPr>
        <w:t xml:space="preserve"> </w:t>
      </w:r>
      <w:r w:rsidR="00B93FB7">
        <w:rPr>
          <w:rFonts w:ascii="Times New Roman" w:hAnsi="Times New Roman" w:cs="Times New Roman"/>
          <w:sz w:val="24"/>
          <w:szCs w:val="24"/>
        </w:rPr>
        <w:t>“</w:t>
      </w:r>
      <w:r w:rsidR="00B93FB7" w:rsidRPr="00CB7EC3">
        <w:rPr>
          <w:rFonts w:ascii="Times New Roman" w:hAnsi="Times New Roman" w:cs="Times New Roman"/>
          <w:sz w:val="24"/>
          <w:szCs w:val="24"/>
        </w:rPr>
        <w:t>Her</w:t>
      </w:r>
      <w:r w:rsidRPr="00CB7EC3">
        <w:rPr>
          <w:rFonts w:ascii="Times New Roman" w:hAnsi="Times New Roman" w:cs="Times New Roman"/>
          <w:sz w:val="24"/>
          <w:szCs w:val="24"/>
        </w:rPr>
        <w:t xml:space="preserve"> small breasts are now no more than two stubborn buds that appear to be no longer either sensitive or inviting</w:t>
      </w:r>
      <w:r w:rsidR="00B93FB7">
        <w:rPr>
          <w:rFonts w:ascii="Times New Roman" w:hAnsi="Times New Roman" w:cs="Times New Roman"/>
          <w:sz w:val="24"/>
          <w:szCs w:val="24"/>
        </w:rPr>
        <w:t>”</w:t>
      </w:r>
      <w:r w:rsidRPr="00CB7EC3">
        <w:rPr>
          <w:rFonts w:ascii="Times New Roman" w:hAnsi="Times New Roman" w:cs="Times New Roman"/>
          <w:sz w:val="24"/>
          <w:szCs w:val="24"/>
        </w:rPr>
        <w:t xml:space="preserve"> (117)</w:t>
      </w:r>
      <w:r w:rsidR="00B93FB7">
        <w:rPr>
          <w:rFonts w:ascii="Times New Roman" w:hAnsi="Times New Roman" w:cs="Times New Roman"/>
          <w:sz w:val="24"/>
          <w:szCs w:val="24"/>
        </w:rPr>
        <w:t xml:space="preserve">. </w:t>
      </w:r>
      <w:r w:rsidRPr="00CB7EC3">
        <w:rPr>
          <w:rFonts w:ascii="Times New Roman" w:hAnsi="Times New Roman" w:cs="Times New Roman"/>
          <w:sz w:val="24"/>
          <w:szCs w:val="24"/>
        </w:rPr>
        <w:t>Unlike</w:t>
      </w:r>
      <w:r w:rsidR="00B00A1D">
        <w:rPr>
          <w:rFonts w:ascii="Times New Roman" w:hAnsi="Times New Roman" w:cs="Times New Roman"/>
          <w:sz w:val="24"/>
          <w:szCs w:val="24"/>
        </w:rPr>
        <w:t xml:space="preserve"> </w:t>
      </w:r>
      <w:r w:rsidRPr="00CB7EC3">
        <w:rPr>
          <w:rFonts w:ascii="Times New Roman" w:hAnsi="Times New Roman" w:cs="Times New Roman"/>
          <w:sz w:val="24"/>
          <w:szCs w:val="24"/>
        </w:rPr>
        <w:t xml:space="preserve">his </w:t>
      </w:r>
      <w:r w:rsidRPr="00CB7EC3">
        <w:rPr>
          <w:rFonts w:ascii="Times New Roman" w:hAnsi="Times New Roman" w:cs="Times New Roman"/>
          <w:sz w:val="24"/>
          <w:szCs w:val="24"/>
        </w:rPr>
        <w:lastRenderedPageBreak/>
        <w:t>coitus with Eva, George’s</w:t>
      </w:r>
      <w:r w:rsidR="00B93FB7">
        <w:rPr>
          <w:rFonts w:ascii="Times New Roman" w:hAnsi="Times New Roman" w:cs="Times New Roman"/>
          <w:sz w:val="24"/>
          <w:szCs w:val="24"/>
        </w:rPr>
        <w:t xml:space="preserve"> </w:t>
      </w:r>
      <w:r w:rsidRPr="00CB7EC3">
        <w:rPr>
          <w:rFonts w:ascii="Times New Roman" w:hAnsi="Times New Roman" w:cs="Times New Roman"/>
          <w:sz w:val="24"/>
          <w:szCs w:val="24"/>
        </w:rPr>
        <w:t>body resists any closeness with Ada</w:t>
      </w:r>
      <w:r w:rsidR="00B93FB7">
        <w:rPr>
          <w:rFonts w:ascii="Times New Roman" w:hAnsi="Times New Roman" w:cs="Times New Roman"/>
          <w:sz w:val="24"/>
          <w:szCs w:val="24"/>
        </w:rPr>
        <w:t>,</w:t>
      </w:r>
      <w:r w:rsidRPr="00CB7EC3">
        <w:rPr>
          <w:rFonts w:ascii="Times New Roman" w:hAnsi="Times New Roman" w:cs="Times New Roman"/>
          <w:sz w:val="24"/>
          <w:szCs w:val="24"/>
        </w:rPr>
        <w:t xml:space="preserve"> and her suffering und</w:t>
      </w:r>
      <w:r w:rsidR="003F30BD">
        <w:rPr>
          <w:rFonts w:ascii="Times New Roman" w:hAnsi="Times New Roman" w:cs="Times New Roman"/>
          <w:sz w:val="24"/>
          <w:szCs w:val="24"/>
        </w:rPr>
        <w:t>er the constraint of white supremacy</w:t>
      </w:r>
      <w:r w:rsidRPr="00CB7EC3">
        <w:rPr>
          <w:rFonts w:ascii="Times New Roman" w:hAnsi="Times New Roman" w:cs="Times New Roman"/>
          <w:sz w:val="24"/>
          <w:szCs w:val="24"/>
        </w:rPr>
        <w:t>, is further emphasized. She, too, has pined for her husband George</w:t>
      </w:r>
      <w:r w:rsidR="00867B34">
        <w:rPr>
          <w:rFonts w:ascii="Times New Roman" w:hAnsi="Times New Roman" w:cs="Times New Roman"/>
          <w:sz w:val="24"/>
          <w:szCs w:val="24"/>
        </w:rPr>
        <w:t>,</w:t>
      </w:r>
      <w:r w:rsidRPr="00CB7EC3">
        <w:rPr>
          <w:rFonts w:ascii="Times New Roman" w:hAnsi="Times New Roman" w:cs="Times New Roman"/>
          <w:sz w:val="24"/>
          <w:szCs w:val="24"/>
        </w:rPr>
        <w:t xml:space="preserve"> who is taken by a white woman. While Ada demonstrates a resistance to the racist ideas that seem to plague L</w:t>
      </w:r>
      <w:r w:rsidR="007E32DD">
        <w:rPr>
          <w:rFonts w:ascii="Times New Roman" w:hAnsi="Times New Roman" w:cs="Times New Roman"/>
          <w:sz w:val="24"/>
          <w:szCs w:val="24"/>
        </w:rPr>
        <w:t>ottie, she becomes undone in</w:t>
      </w:r>
      <w:r w:rsidRPr="00CB7EC3">
        <w:rPr>
          <w:rFonts w:ascii="Times New Roman" w:hAnsi="Times New Roman" w:cs="Times New Roman"/>
          <w:sz w:val="24"/>
          <w:szCs w:val="24"/>
        </w:rPr>
        <w:t xml:space="preserve"> opposition to white womanhood. Ada’s performance in the play </w:t>
      </w:r>
      <w:r w:rsidRPr="00CB7EC3">
        <w:rPr>
          <w:rFonts w:ascii="Times New Roman" w:hAnsi="Times New Roman" w:cs="Times New Roman"/>
          <w:i/>
          <w:iCs/>
          <w:sz w:val="24"/>
          <w:szCs w:val="24"/>
        </w:rPr>
        <w:t>In Dahomey</w:t>
      </w:r>
      <w:r w:rsidRPr="00CB7EC3">
        <w:rPr>
          <w:rFonts w:ascii="Times New Roman" w:hAnsi="Times New Roman" w:cs="Times New Roman"/>
          <w:sz w:val="24"/>
          <w:szCs w:val="24"/>
        </w:rPr>
        <w:t>, reflects her struggle. Her rendition of “I’d Like to be a Real Lady” is an unfortunate irony that positions</w:t>
      </w:r>
      <w:r w:rsidR="00453E54">
        <w:rPr>
          <w:rFonts w:ascii="Times New Roman" w:hAnsi="Times New Roman" w:cs="Times New Roman"/>
          <w:sz w:val="24"/>
          <w:szCs w:val="24"/>
        </w:rPr>
        <w:t xml:space="preserve"> her</w:t>
      </w:r>
      <w:r w:rsidRPr="00CB7EC3">
        <w:rPr>
          <w:rFonts w:ascii="Times New Roman" w:hAnsi="Times New Roman" w:cs="Times New Roman"/>
          <w:sz w:val="24"/>
          <w:szCs w:val="24"/>
        </w:rPr>
        <w:t xml:space="preserve"> </w:t>
      </w:r>
      <w:r w:rsidR="00867B34">
        <w:rPr>
          <w:rFonts w:ascii="Times New Roman" w:hAnsi="Times New Roman" w:cs="Times New Roman"/>
          <w:sz w:val="24"/>
          <w:szCs w:val="24"/>
        </w:rPr>
        <w:t>(</w:t>
      </w:r>
      <w:r w:rsidRPr="00CB7EC3">
        <w:rPr>
          <w:rFonts w:ascii="Times New Roman" w:hAnsi="Times New Roman" w:cs="Times New Roman"/>
          <w:sz w:val="24"/>
          <w:szCs w:val="24"/>
        </w:rPr>
        <w:t>and Black women</w:t>
      </w:r>
      <w:r w:rsidR="00867B34">
        <w:rPr>
          <w:rFonts w:ascii="Times New Roman" w:hAnsi="Times New Roman" w:cs="Times New Roman"/>
          <w:sz w:val="24"/>
          <w:szCs w:val="24"/>
        </w:rPr>
        <w:t>)</w:t>
      </w:r>
      <w:r w:rsidRPr="00CB7EC3">
        <w:rPr>
          <w:rFonts w:ascii="Times New Roman" w:hAnsi="Times New Roman" w:cs="Times New Roman"/>
          <w:sz w:val="24"/>
          <w:szCs w:val="24"/>
        </w:rPr>
        <w:t xml:space="preserve"> outside of “ladyhood” despite her confidence and assertiveness throughout the text. Ada does not care about George’s affairs, except in this case, “Ada believes that her full-lipped, ebony-hued husband has no place with a flame-haired, hip-swinging white maiden” (103). </w:t>
      </w:r>
      <w:r w:rsidR="00247EA5">
        <w:rPr>
          <w:rFonts w:ascii="Times New Roman" w:hAnsi="Times New Roman" w:cs="Times New Roman"/>
          <w:sz w:val="24"/>
          <w:szCs w:val="24"/>
        </w:rPr>
        <w:t>Her objection</w:t>
      </w:r>
      <w:r w:rsidR="00CF7B3A">
        <w:rPr>
          <w:rFonts w:ascii="Times New Roman" w:hAnsi="Times New Roman" w:cs="Times New Roman"/>
          <w:sz w:val="24"/>
          <w:szCs w:val="24"/>
        </w:rPr>
        <w:t xml:space="preserve"> ultimately soli</w:t>
      </w:r>
      <w:r w:rsidR="003F30BD">
        <w:rPr>
          <w:rFonts w:ascii="Times New Roman" w:hAnsi="Times New Roman" w:cs="Times New Roman"/>
          <w:sz w:val="24"/>
          <w:szCs w:val="24"/>
        </w:rPr>
        <w:t>difies the irreconcilable</w:t>
      </w:r>
      <w:r w:rsidR="00CF7B3A">
        <w:rPr>
          <w:rFonts w:ascii="Times New Roman" w:hAnsi="Times New Roman" w:cs="Times New Roman"/>
          <w:sz w:val="24"/>
          <w:szCs w:val="24"/>
        </w:rPr>
        <w:t xml:space="preserve"> distance between</w:t>
      </w:r>
      <w:r w:rsidR="008C25D6">
        <w:rPr>
          <w:rFonts w:ascii="Times New Roman" w:hAnsi="Times New Roman" w:cs="Times New Roman"/>
          <w:sz w:val="24"/>
          <w:szCs w:val="24"/>
        </w:rPr>
        <w:t xml:space="preserve"> herself</w:t>
      </w:r>
      <w:r w:rsidR="00CF7B3A">
        <w:rPr>
          <w:rFonts w:ascii="Times New Roman" w:hAnsi="Times New Roman" w:cs="Times New Roman"/>
          <w:sz w:val="24"/>
          <w:szCs w:val="24"/>
        </w:rPr>
        <w:t xml:space="preserve"> and George, and </w:t>
      </w:r>
      <w:r w:rsidR="008C25D6">
        <w:rPr>
          <w:rFonts w:ascii="Times New Roman" w:hAnsi="Times New Roman" w:cs="Times New Roman"/>
          <w:sz w:val="24"/>
          <w:szCs w:val="24"/>
        </w:rPr>
        <w:t>she</w:t>
      </w:r>
      <w:r w:rsidRPr="00CB7EC3">
        <w:rPr>
          <w:rFonts w:ascii="Times New Roman" w:hAnsi="Times New Roman" w:cs="Times New Roman"/>
          <w:sz w:val="24"/>
          <w:szCs w:val="24"/>
        </w:rPr>
        <w:t xml:space="preserve"> remains marginalized and disempowered in her relationship and on stage. </w:t>
      </w:r>
    </w:p>
    <w:p w14:paraId="064AD0E0" w14:textId="01CDD69A" w:rsidR="00CB7EC3" w:rsidRPr="00CB7EC3" w:rsidRDefault="00CB7EC3" w:rsidP="00901EEE">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t>When Ada Overton becomes Aida Walker, Lottie wonders at her attempts to become someone new, an</w:t>
      </w:r>
      <w:r w:rsidR="002C5E42">
        <w:rPr>
          <w:rFonts w:ascii="Times New Roman" w:hAnsi="Times New Roman" w:cs="Times New Roman"/>
          <w:sz w:val="24"/>
          <w:szCs w:val="24"/>
        </w:rPr>
        <w:t>d the novel presents the women</w:t>
      </w:r>
      <w:r w:rsidRPr="00CB7EC3">
        <w:rPr>
          <w:rFonts w:ascii="Times New Roman" w:hAnsi="Times New Roman" w:cs="Times New Roman"/>
          <w:sz w:val="24"/>
          <w:szCs w:val="24"/>
        </w:rPr>
        <w:t xml:space="preserve"> struggling wit</w:t>
      </w:r>
      <w:r w:rsidR="007E32DD">
        <w:rPr>
          <w:rFonts w:ascii="Times New Roman" w:hAnsi="Times New Roman" w:cs="Times New Roman"/>
          <w:sz w:val="24"/>
          <w:szCs w:val="24"/>
        </w:rPr>
        <w:t>h their multiple consciousness</w:t>
      </w:r>
      <w:r w:rsidR="005527E9">
        <w:rPr>
          <w:rStyle w:val="EndnoteReference"/>
          <w:rFonts w:ascii="Times New Roman" w:hAnsi="Times New Roman" w:cs="Times New Roman"/>
          <w:sz w:val="24"/>
          <w:szCs w:val="24"/>
        </w:rPr>
        <w:endnoteReference w:id="12"/>
      </w:r>
      <w:r w:rsidR="008C25D6">
        <w:rPr>
          <w:rFonts w:ascii="Times New Roman" w:hAnsi="Times New Roman" w:cs="Times New Roman"/>
          <w:sz w:val="24"/>
          <w:szCs w:val="24"/>
        </w:rPr>
        <w:t>of race, class, and sex.</w:t>
      </w:r>
      <w:r w:rsidRPr="00CB7EC3">
        <w:rPr>
          <w:rFonts w:ascii="Times New Roman" w:hAnsi="Times New Roman" w:cs="Times New Roman"/>
          <w:sz w:val="24"/>
          <w:szCs w:val="24"/>
        </w:rPr>
        <w:t xml:space="preserve"> Aida, however, is incapable of moving forward, and faced with the </w:t>
      </w:r>
      <w:r w:rsidR="008C25D6">
        <w:rPr>
          <w:rFonts w:ascii="Times New Roman" w:hAnsi="Times New Roman" w:cs="Times New Roman"/>
          <w:sz w:val="24"/>
          <w:szCs w:val="24"/>
        </w:rPr>
        <w:t xml:space="preserve">insurmountable </w:t>
      </w:r>
      <w:r w:rsidRPr="00CB7EC3">
        <w:rPr>
          <w:rFonts w:ascii="Times New Roman" w:hAnsi="Times New Roman" w:cs="Times New Roman"/>
          <w:sz w:val="24"/>
          <w:szCs w:val="24"/>
        </w:rPr>
        <w:t>whiteness</w:t>
      </w:r>
      <w:r w:rsidR="007E32DD">
        <w:rPr>
          <w:rFonts w:ascii="Times New Roman" w:hAnsi="Times New Roman" w:cs="Times New Roman"/>
          <w:sz w:val="24"/>
          <w:szCs w:val="24"/>
        </w:rPr>
        <w:t>,</w:t>
      </w:r>
      <w:r w:rsidRPr="00CB7EC3">
        <w:rPr>
          <w:rFonts w:ascii="Times New Roman" w:hAnsi="Times New Roman" w:cs="Times New Roman"/>
          <w:sz w:val="24"/>
          <w:szCs w:val="24"/>
        </w:rPr>
        <w:t xml:space="preserve"> she attempts suicide. </w:t>
      </w:r>
      <w:r w:rsidR="008C25D6">
        <w:rPr>
          <w:rFonts w:ascii="Times New Roman" w:hAnsi="Times New Roman" w:cs="Times New Roman"/>
          <w:sz w:val="24"/>
          <w:szCs w:val="24"/>
        </w:rPr>
        <w:t>The narrator says</w:t>
      </w:r>
      <w:r w:rsidRPr="00CB7EC3">
        <w:rPr>
          <w:rFonts w:ascii="Times New Roman" w:hAnsi="Times New Roman" w:cs="Times New Roman"/>
          <w:sz w:val="24"/>
          <w:szCs w:val="24"/>
        </w:rPr>
        <w:t xml:space="preserve"> that she was held “spellbound by the winter storm” before she took morphine (129). Aida succumbs to the </w:t>
      </w:r>
      <w:r w:rsidR="008C25D6">
        <w:rPr>
          <w:rFonts w:ascii="Times New Roman" w:hAnsi="Times New Roman" w:cs="Times New Roman"/>
          <w:sz w:val="24"/>
          <w:szCs w:val="24"/>
        </w:rPr>
        <w:t xml:space="preserve">consequences of a </w:t>
      </w:r>
      <w:r w:rsidRPr="00CB7EC3">
        <w:rPr>
          <w:rFonts w:ascii="Times New Roman" w:hAnsi="Times New Roman" w:cs="Times New Roman"/>
          <w:sz w:val="24"/>
          <w:szCs w:val="24"/>
        </w:rPr>
        <w:t xml:space="preserve">white racist ideology that effected daily violence upon her psyche and she tries to kill herself facing the </w:t>
      </w:r>
      <w:r w:rsidRPr="00901EEE">
        <w:rPr>
          <w:rFonts w:ascii="Times New Roman" w:hAnsi="Times New Roman" w:cs="Times New Roman"/>
          <w:i/>
          <w:sz w:val="24"/>
          <w:szCs w:val="24"/>
        </w:rPr>
        <w:t xml:space="preserve">whiteness </w:t>
      </w:r>
      <w:r w:rsidRPr="00CB7EC3">
        <w:rPr>
          <w:rFonts w:ascii="Times New Roman" w:hAnsi="Times New Roman" w:cs="Times New Roman"/>
          <w:sz w:val="24"/>
          <w:szCs w:val="24"/>
        </w:rPr>
        <w:t>of a winter storm. Even in crisis Aida is affected by a kind of whiteness</w:t>
      </w:r>
      <w:r w:rsidR="00CF7B3A">
        <w:rPr>
          <w:rFonts w:ascii="Times New Roman" w:hAnsi="Times New Roman" w:cs="Times New Roman"/>
          <w:sz w:val="24"/>
          <w:szCs w:val="24"/>
        </w:rPr>
        <w:t xml:space="preserve"> projected by her husband</w:t>
      </w:r>
      <w:r w:rsidRPr="00CB7EC3">
        <w:rPr>
          <w:rFonts w:ascii="Times New Roman" w:hAnsi="Times New Roman" w:cs="Times New Roman"/>
          <w:sz w:val="24"/>
          <w:szCs w:val="24"/>
        </w:rPr>
        <w:t>. George sees her “draped in white with her eyes shut tightly against the electric light” and he thinks “she looks like an angel” (131). In this instance George sees his wife anew, and how she is presented—draped in whiteness—has more of an effect on him than the fact of her nearly dying.</w:t>
      </w:r>
    </w:p>
    <w:p w14:paraId="0DC05240" w14:textId="50AE7935" w:rsidR="008C25D6" w:rsidRDefault="00CB7EC3" w:rsidP="007A72A8">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lastRenderedPageBreak/>
        <w:t>After A</w:t>
      </w:r>
      <w:r w:rsidR="00B93FB7">
        <w:rPr>
          <w:rFonts w:ascii="Times New Roman" w:hAnsi="Times New Roman" w:cs="Times New Roman"/>
          <w:sz w:val="24"/>
          <w:szCs w:val="24"/>
        </w:rPr>
        <w:t>i</w:t>
      </w:r>
      <w:r w:rsidRPr="00CB7EC3">
        <w:rPr>
          <w:rFonts w:ascii="Times New Roman" w:hAnsi="Times New Roman" w:cs="Times New Roman"/>
          <w:sz w:val="24"/>
          <w:szCs w:val="24"/>
        </w:rPr>
        <w:t xml:space="preserve">da’s suicide attempt, George falls ill and the dynamic between </w:t>
      </w:r>
      <w:r w:rsidR="008C25D6">
        <w:rPr>
          <w:rFonts w:ascii="Times New Roman" w:hAnsi="Times New Roman" w:cs="Times New Roman"/>
          <w:sz w:val="24"/>
          <w:szCs w:val="24"/>
        </w:rPr>
        <w:t>the couple</w:t>
      </w:r>
      <w:r w:rsidRPr="00CB7EC3">
        <w:rPr>
          <w:rFonts w:ascii="Times New Roman" w:hAnsi="Times New Roman" w:cs="Times New Roman"/>
          <w:sz w:val="24"/>
          <w:szCs w:val="24"/>
        </w:rPr>
        <w:t xml:space="preserve"> shift</w:t>
      </w:r>
      <w:r w:rsidR="0001312F">
        <w:rPr>
          <w:rFonts w:ascii="Times New Roman" w:hAnsi="Times New Roman" w:cs="Times New Roman"/>
          <w:sz w:val="24"/>
          <w:szCs w:val="24"/>
        </w:rPr>
        <w:t>s</w:t>
      </w:r>
      <w:r w:rsidRPr="00CB7EC3">
        <w:rPr>
          <w:rFonts w:ascii="Times New Roman" w:hAnsi="Times New Roman" w:cs="Times New Roman"/>
          <w:sz w:val="24"/>
          <w:szCs w:val="24"/>
        </w:rPr>
        <w:t xml:space="preserve">. </w:t>
      </w:r>
      <w:r w:rsidRPr="00CB7EC3">
        <w:rPr>
          <w:rFonts w:ascii="Times New Roman" w:hAnsi="Times New Roman" w:cs="Times New Roman"/>
          <w:i/>
          <w:iCs/>
          <w:sz w:val="24"/>
          <w:szCs w:val="24"/>
        </w:rPr>
        <w:t>Dancing in the Dark</w:t>
      </w:r>
      <w:r w:rsidR="002C5E42">
        <w:rPr>
          <w:rFonts w:ascii="Times New Roman" w:hAnsi="Times New Roman" w:cs="Times New Roman"/>
          <w:sz w:val="24"/>
          <w:szCs w:val="24"/>
        </w:rPr>
        <w:t xml:space="preserve"> continues its manipulation and troubling</w:t>
      </w:r>
      <w:r w:rsidRPr="00CB7EC3">
        <w:rPr>
          <w:rFonts w:ascii="Times New Roman" w:hAnsi="Times New Roman" w:cs="Times New Roman"/>
          <w:sz w:val="24"/>
          <w:szCs w:val="24"/>
        </w:rPr>
        <w:t xml:space="preserve"> of archetypes of black womanhood, eventually cementing Lottie and Aida as mammy figures, in essence if not in body</w:t>
      </w:r>
      <w:r w:rsidR="00867B34">
        <w:rPr>
          <w:rFonts w:ascii="Times New Roman" w:hAnsi="Times New Roman" w:cs="Times New Roman"/>
          <w:sz w:val="24"/>
          <w:szCs w:val="24"/>
        </w:rPr>
        <w:t>.</w:t>
      </w:r>
      <w:r w:rsidRPr="00CB7EC3">
        <w:rPr>
          <w:rStyle w:val="EndnoteReference"/>
          <w:rFonts w:ascii="Times New Roman" w:hAnsi="Times New Roman" w:cs="Times New Roman"/>
          <w:sz w:val="24"/>
          <w:szCs w:val="24"/>
        </w:rPr>
        <w:endnoteReference w:id="13"/>
      </w:r>
      <w:r w:rsidR="002C5E42">
        <w:rPr>
          <w:rFonts w:ascii="Times New Roman" w:hAnsi="Times New Roman" w:cs="Times New Roman"/>
          <w:sz w:val="24"/>
          <w:szCs w:val="24"/>
        </w:rPr>
        <w:t xml:space="preserve"> </w:t>
      </w:r>
      <w:r w:rsidR="003F30BD">
        <w:rPr>
          <w:rFonts w:ascii="Times New Roman" w:hAnsi="Times New Roman" w:cs="Times New Roman"/>
          <w:sz w:val="24"/>
          <w:szCs w:val="24"/>
        </w:rPr>
        <w:t>Again, the text moves in and out of convention, and in a Pro-w</w:t>
      </w:r>
      <w:r w:rsidR="00867B34">
        <w:rPr>
          <w:rFonts w:ascii="Times New Roman" w:hAnsi="Times New Roman" w:cs="Times New Roman"/>
          <w:sz w:val="24"/>
          <w:szCs w:val="24"/>
        </w:rPr>
        <w:t>o</w:t>
      </w:r>
      <w:r w:rsidR="003F30BD">
        <w:rPr>
          <w:rFonts w:ascii="Times New Roman" w:hAnsi="Times New Roman" w:cs="Times New Roman"/>
          <w:sz w:val="24"/>
          <w:szCs w:val="24"/>
        </w:rPr>
        <w:t xml:space="preserve">man(ist) mode, portrays the crisis of the Black woman, in this case, her eventual relegation to the role of caretaker. </w:t>
      </w:r>
      <w:r w:rsidRPr="00CB7EC3">
        <w:rPr>
          <w:rFonts w:ascii="Times New Roman" w:hAnsi="Times New Roman" w:cs="Times New Roman"/>
          <w:sz w:val="24"/>
          <w:szCs w:val="24"/>
        </w:rPr>
        <w:t>As</w:t>
      </w:r>
      <w:r w:rsidR="008C25D6">
        <w:rPr>
          <w:rFonts w:ascii="Times New Roman" w:hAnsi="Times New Roman" w:cs="Times New Roman"/>
          <w:sz w:val="24"/>
          <w:szCs w:val="24"/>
        </w:rPr>
        <w:t xml:space="preserve"> I</w:t>
      </w:r>
      <w:r w:rsidRPr="00CB7EC3">
        <w:rPr>
          <w:rFonts w:ascii="Times New Roman" w:hAnsi="Times New Roman" w:cs="Times New Roman"/>
          <w:sz w:val="24"/>
          <w:szCs w:val="24"/>
        </w:rPr>
        <w:t xml:space="preserve"> note</w:t>
      </w:r>
      <w:r w:rsidR="008C25D6">
        <w:rPr>
          <w:rFonts w:ascii="Times New Roman" w:hAnsi="Times New Roman" w:cs="Times New Roman"/>
          <w:sz w:val="24"/>
          <w:szCs w:val="24"/>
        </w:rPr>
        <w:t xml:space="preserve"> above</w:t>
      </w:r>
      <w:r w:rsidRPr="00CB7EC3">
        <w:rPr>
          <w:rFonts w:ascii="Times New Roman" w:hAnsi="Times New Roman" w:cs="Times New Roman"/>
          <w:sz w:val="24"/>
          <w:szCs w:val="24"/>
        </w:rPr>
        <w:t xml:space="preserve">, Bert </w:t>
      </w:r>
      <w:r w:rsidR="008C25D6">
        <w:rPr>
          <w:rFonts w:ascii="Times New Roman" w:hAnsi="Times New Roman" w:cs="Times New Roman"/>
          <w:sz w:val="24"/>
          <w:szCs w:val="24"/>
        </w:rPr>
        <w:t>begins</w:t>
      </w:r>
      <w:r w:rsidRPr="00CB7EC3">
        <w:rPr>
          <w:rFonts w:ascii="Times New Roman" w:hAnsi="Times New Roman" w:cs="Times New Roman"/>
          <w:sz w:val="24"/>
          <w:szCs w:val="24"/>
        </w:rPr>
        <w:t xml:space="preserve"> to refer to his wife as “Mother” soon after they </w:t>
      </w:r>
      <w:r w:rsidR="008277D8">
        <w:rPr>
          <w:rFonts w:ascii="Times New Roman" w:hAnsi="Times New Roman" w:cs="Times New Roman"/>
          <w:sz w:val="24"/>
          <w:szCs w:val="24"/>
        </w:rPr>
        <w:t>are</w:t>
      </w:r>
      <w:r w:rsidRPr="00CB7EC3">
        <w:rPr>
          <w:rFonts w:ascii="Times New Roman" w:hAnsi="Times New Roman" w:cs="Times New Roman"/>
          <w:sz w:val="24"/>
          <w:szCs w:val="24"/>
        </w:rPr>
        <w:t xml:space="preserve"> married</w:t>
      </w:r>
      <w:r w:rsidR="008C25D6">
        <w:rPr>
          <w:rFonts w:ascii="Times New Roman" w:hAnsi="Times New Roman" w:cs="Times New Roman"/>
          <w:sz w:val="24"/>
          <w:szCs w:val="24"/>
        </w:rPr>
        <w:t>, and she indeed becomes his caregiver</w:t>
      </w:r>
      <w:r w:rsidRPr="00CB7EC3">
        <w:rPr>
          <w:rFonts w:ascii="Times New Roman" w:hAnsi="Times New Roman" w:cs="Times New Roman"/>
          <w:sz w:val="24"/>
          <w:szCs w:val="24"/>
        </w:rPr>
        <w:t xml:space="preserve">. Aida </w:t>
      </w:r>
      <w:r w:rsidR="008C25D6">
        <w:rPr>
          <w:rFonts w:ascii="Times New Roman" w:hAnsi="Times New Roman" w:cs="Times New Roman"/>
          <w:sz w:val="24"/>
          <w:szCs w:val="24"/>
        </w:rPr>
        <w:t xml:space="preserve">eventually </w:t>
      </w:r>
      <w:r w:rsidRPr="00CB7EC3">
        <w:rPr>
          <w:rFonts w:ascii="Times New Roman" w:hAnsi="Times New Roman" w:cs="Times New Roman"/>
          <w:sz w:val="24"/>
          <w:szCs w:val="24"/>
        </w:rPr>
        <w:t xml:space="preserve">shares </w:t>
      </w:r>
      <w:r w:rsidR="008C25D6">
        <w:rPr>
          <w:rFonts w:ascii="Times New Roman" w:hAnsi="Times New Roman" w:cs="Times New Roman"/>
          <w:sz w:val="24"/>
          <w:szCs w:val="24"/>
        </w:rPr>
        <w:t xml:space="preserve">a similar </w:t>
      </w:r>
      <w:r w:rsidRPr="00CB7EC3">
        <w:rPr>
          <w:rFonts w:ascii="Times New Roman" w:hAnsi="Times New Roman" w:cs="Times New Roman"/>
          <w:sz w:val="24"/>
          <w:szCs w:val="24"/>
        </w:rPr>
        <w:t>fate when George becomes ill. Both</w:t>
      </w:r>
      <w:r w:rsidR="007E32DD">
        <w:rPr>
          <w:rFonts w:ascii="Times New Roman" w:hAnsi="Times New Roman" w:cs="Times New Roman"/>
          <w:sz w:val="24"/>
          <w:szCs w:val="24"/>
        </w:rPr>
        <w:t xml:space="preserve"> men suffer because of </w:t>
      </w:r>
      <w:r w:rsidR="003F30BD">
        <w:rPr>
          <w:rFonts w:ascii="Times New Roman" w:hAnsi="Times New Roman" w:cs="Times New Roman"/>
          <w:sz w:val="24"/>
          <w:szCs w:val="24"/>
        </w:rPr>
        <w:t>a commitment to the white supremacist model</w:t>
      </w:r>
      <w:r w:rsidR="007E32DD">
        <w:rPr>
          <w:rFonts w:ascii="Times New Roman" w:hAnsi="Times New Roman" w:cs="Times New Roman"/>
          <w:sz w:val="24"/>
          <w:szCs w:val="24"/>
        </w:rPr>
        <w:t xml:space="preserve">: </w:t>
      </w:r>
      <w:r w:rsidRPr="00CB7EC3">
        <w:rPr>
          <w:rFonts w:ascii="Times New Roman" w:hAnsi="Times New Roman" w:cs="Times New Roman"/>
          <w:sz w:val="24"/>
          <w:szCs w:val="24"/>
        </w:rPr>
        <w:t xml:space="preserve">Bert </w:t>
      </w:r>
      <w:r w:rsidR="007E32DD">
        <w:rPr>
          <w:rFonts w:ascii="Times New Roman" w:hAnsi="Times New Roman" w:cs="Times New Roman"/>
          <w:sz w:val="24"/>
          <w:szCs w:val="24"/>
        </w:rPr>
        <w:t xml:space="preserve">suffers </w:t>
      </w:r>
      <w:r w:rsidRPr="00CB7EC3">
        <w:rPr>
          <w:rFonts w:ascii="Times New Roman" w:hAnsi="Times New Roman" w:cs="Times New Roman"/>
          <w:sz w:val="24"/>
          <w:szCs w:val="24"/>
        </w:rPr>
        <w:t>at the hand of white representations of blackness—</w:t>
      </w:r>
      <w:r w:rsidR="003F30BD">
        <w:rPr>
          <w:rFonts w:ascii="Times New Roman" w:hAnsi="Times New Roman" w:cs="Times New Roman"/>
          <w:sz w:val="24"/>
          <w:szCs w:val="24"/>
        </w:rPr>
        <w:t xml:space="preserve">doled out by him, and George as a result of his adoration for the white woman Eva, whose sexuality </w:t>
      </w:r>
      <w:r w:rsidRPr="00CB7EC3">
        <w:rPr>
          <w:rFonts w:ascii="Times New Roman" w:hAnsi="Times New Roman" w:cs="Times New Roman"/>
          <w:sz w:val="24"/>
          <w:szCs w:val="24"/>
        </w:rPr>
        <w:t xml:space="preserve">ultimately destroys his body and mind with syphilis. George’s tenderness and affection for Aida comes only after </w:t>
      </w:r>
      <w:r w:rsidR="00867B34">
        <w:rPr>
          <w:rFonts w:ascii="Times New Roman" w:hAnsi="Times New Roman" w:cs="Times New Roman"/>
          <w:sz w:val="24"/>
          <w:szCs w:val="24"/>
        </w:rPr>
        <w:t>he</w:t>
      </w:r>
      <w:r w:rsidR="00867B34" w:rsidRPr="00CB7EC3">
        <w:rPr>
          <w:rFonts w:ascii="Times New Roman" w:hAnsi="Times New Roman" w:cs="Times New Roman"/>
          <w:sz w:val="24"/>
          <w:szCs w:val="24"/>
        </w:rPr>
        <w:t xml:space="preserve"> </w:t>
      </w:r>
      <w:r w:rsidRPr="00CB7EC3">
        <w:rPr>
          <w:rFonts w:ascii="Times New Roman" w:hAnsi="Times New Roman" w:cs="Times New Roman"/>
          <w:sz w:val="24"/>
          <w:szCs w:val="24"/>
        </w:rPr>
        <w:t xml:space="preserve">is overrun with a disease that affects his thought and renders him incapable of physical intimacy, and, more importantly, when his wife becomes his nurse. </w:t>
      </w:r>
      <w:r w:rsidR="008C25D6">
        <w:rPr>
          <w:rFonts w:ascii="Times New Roman" w:hAnsi="Times New Roman" w:cs="Times New Roman"/>
          <w:sz w:val="24"/>
          <w:szCs w:val="24"/>
        </w:rPr>
        <w:t xml:space="preserve">The text tells us </w:t>
      </w:r>
      <w:r w:rsidRPr="00CB7EC3">
        <w:rPr>
          <w:rFonts w:ascii="Times New Roman" w:hAnsi="Times New Roman" w:cs="Times New Roman"/>
          <w:sz w:val="24"/>
          <w:szCs w:val="24"/>
        </w:rPr>
        <w:t xml:space="preserve">that Aida “sings [to George] as though serenading a child” (149). Later we see her feeding him and helping him to drink water, at which point “he manages to smile at his wife, which appears to lighten her heart” (151). </w:t>
      </w:r>
      <w:r w:rsidR="003F30BD">
        <w:rPr>
          <w:rFonts w:ascii="Times New Roman" w:hAnsi="Times New Roman" w:cs="Times New Roman"/>
          <w:sz w:val="24"/>
          <w:szCs w:val="24"/>
        </w:rPr>
        <w:t>The relationship shifts</w:t>
      </w:r>
      <w:r w:rsidR="0001312F">
        <w:rPr>
          <w:rFonts w:ascii="Times New Roman" w:hAnsi="Times New Roman" w:cs="Times New Roman"/>
          <w:sz w:val="24"/>
          <w:szCs w:val="24"/>
        </w:rPr>
        <w:t>,</w:t>
      </w:r>
      <w:r w:rsidR="003F30BD">
        <w:rPr>
          <w:rFonts w:ascii="Times New Roman" w:hAnsi="Times New Roman" w:cs="Times New Roman"/>
          <w:sz w:val="24"/>
          <w:szCs w:val="24"/>
        </w:rPr>
        <w:t xml:space="preserve"> creating wider distance</w:t>
      </w:r>
      <w:r w:rsidR="00CF7B3A">
        <w:rPr>
          <w:rFonts w:ascii="Times New Roman" w:hAnsi="Times New Roman" w:cs="Times New Roman"/>
          <w:sz w:val="24"/>
          <w:szCs w:val="24"/>
        </w:rPr>
        <w:t xml:space="preserve"> which relegates the women to serving their husbands. </w:t>
      </w:r>
    </w:p>
    <w:p w14:paraId="7F3BDA3E" w14:textId="262020F1" w:rsidR="00CB7EC3" w:rsidRDefault="00CB7EC3" w:rsidP="007A72A8">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t xml:space="preserve">The </w:t>
      </w:r>
      <w:r w:rsidR="002C5E42">
        <w:rPr>
          <w:rFonts w:ascii="Times New Roman" w:hAnsi="Times New Roman" w:cs="Times New Roman"/>
          <w:sz w:val="24"/>
          <w:szCs w:val="24"/>
        </w:rPr>
        <w:t xml:space="preserve">depiction reveals </w:t>
      </w:r>
      <w:r w:rsidRPr="00CB7EC3">
        <w:rPr>
          <w:rFonts w:ascii="Times New Roman" w:hAnsi="Times New Roman" w:cs="Times New Roman"/>
          <w:sz w:val="24"/>
          <w:szCs w:val="24"/>
        </w:rPr>
        <w:t>the ways in wh</w:t>
      </w:r>
      <w:r w:rsidR="00CF7B3A">
        <w:rPr>
          <w:rFonts w:ascii="Times New Roman" w:hAnsi="Times New Roman" w:cs="Times New Roman"/>
          <w:sz w:val="24"/>
          <w:szCs w:val="24"/>
        </w:rPr>
        <w:t>ich Black women’s bodies are re</w:t>
      </w:r>
      <w:r w:rsidRPr="00CB7EC3">
        <w:rPr>
          <w:rFonts w:ascii="Times New Roman" w:hAnsi="Times New Roman" w:cs="Times New Roman"/>
          <w:sz w:val="24"/>
          <w:szCs w:val="24"/>
        </w:rPr>
        <w:t>newed commo</w:t>
      </w:r>
      <w:r w:rsidR="002C5E42">
        <w:rPr>
          <w:rFonts w:ascii="Times New Roman" w:hAnsi="Times New Roman" w:cs="Times New Roman"/>
          <w:sz w:val="24"/>
          <w:szCs w:val="24"/>
        </w:rPr>
        <w:t>dity, then and even now</w:t>
      </w:r>
      <w:r w:rsidRPr="00CB7EC3">
        <w:rPr>
          <w:rFonts w:ascii="Times New Roman" w:hAnsi="Times New Roman" w:cs="Times New Roman"/>
          <w:sz w:val="24"/>
          <w:szCs w:val="24"/>
        </w:rPr>
        <w:t>. At once, black women are bombarded by images of a white ideal of beauty that directly contrast with their own concept of self, and they also face a reality in which they (and their characteristics) are automatically placed in opposition to w</w:t>
      </w:r>
      <w:r w:rsidR="00CF7B3A">
        <w:rPr>
          <w:rFonts w:ascii="Times New Roman" w:hAnsi="Times New Roman" w:cs="Times New Roman"/>
          <w:sz w:val="24"/>
          <w:szCs w:val="24"/>
        </w:rPr>
        <w:t xml:space="preserve">hiteness and deemed undesirable and ultimately fit only for service. </w:t>
      </w:r>
      <w:r w:rsidRPr="00CB7EC3">
        <w:rPr>
          <w:rFonts w:ascii="Times New Roman" w:hAnsi="Times New Roman" w:cs="Times New Roman"/>
          <w:sz w:val="24"/>
          <w:szCs w:val="24"/>
        </w:rPr>
        <w:t xml:space="preserve">Phillips’s </w:t>
      </w:r>
      <w:r w:rsidR="00A30182">
        <w:rPr>
          <w:rFonts w:ascii="Times New Roman" w:hAnsi="Times New Roman" w:cs="Times New Roman"/>
          <w:sz w:val="24"/>
          <w:szCs w:val="24"/>
        </w:rPr>
        <w:t xml:space="preserve">novel </w:t>
      </w:r>
      <w:r w:rsidRPr="00CB7EC3">
        <w:rPr>
          <w:rFonts w:ascii="Times New Roman" w:hAnsi="Times New Roman" w:cs="Times New Roman"/>
          <w:sz w:val="24"/>
          <w:szCs w:val="24"/>
        </w:rPr>
        <w:t>explore</w:t>
      </w:r>
      <w:r w:rsidR="00A30182">
        <w:rPr>
          <w:rFonts w:ascii="Times New Roman" w:hAnsi="Times New Roman" w:cs="Times New Roman"/>
          <w:sz w:val="24"/>
          <w:szCs w:val="24"/>
        </w:rPr>
        <w:t>s</w:t>
      </w:r>
      <w:r w:rsidRPr="00CB7EC3">
        <w:rPr>
          <w:rFonts w:ascii="Times New Roman" w:hAnsi="Times New Roman" w:cs="Times New Roman"/>
          <w:sz w:val="24"/>
          <w:szCs w:val="24"/>
        </w:rPr>
        <w:t xml:space="preserve"> the experiences of the African diaspora</w:t>
      </w:r>
      <w:r w:rsidR="00A30182">
        <w:rPr>
          <w:rFonts w:ascii="Times New Roman" w:hAnsi="Times New Roman" w:cs="Times New Roman"/>
          <w:sz w:val="24"/>
          <w:szCs w:val="24"/>
        </w:rPr>
        <w:t xml:space="preserve">, </w:t>
      </w:r>
      <w:r w:rsidR="003F30BD">
        <w:rPr>
          <w:rFonts w:ascii="Times New Roman" w:hAnsi="Times New Roman" w:cs="Times New Roman"/>
          <w:sz w:val="24"/>
          <w:szCs w:val="24"/>
        </w:rPr>
        <w:t>but its attention to Black</w:t>
      </w:r>
      <w:r w:rsidR="00A30182">
        <w:rPr>
          <w:rFonts w:ascii="Times New Roman" w:hAnsi="Times New Roman" w:cs="Times New Roman"/>
          <w:sz w:val="24"/>
          <w:szCs w:val="24"/>
        </w:rPr>
        <w:t xml:space="preserve"> women,</w:t>
      </w:r>
      <w:r w:rsidR="00A7271C">
        <w:rPr>
          <w:rFonts w:ascii="Times New Roman" w:hAnsi="Times New Roman" w:cs="Times New Roman"/>
          <w:sz w:val="24"/>
          <w:szCs w:val="24"/>
        </w:rPr>
        <w:t xml:space="preserve"> in a decidedly Pro-woma</w:t>
      </w:r>
      <w:r w:rsidR="00867B34">
        <w:rPr>
          <w:rFonts w:ascii="Times New Roman" w:hAnsi="Times New Roman" w:cs="Times New Roman"/>
          <w:sz w:val="24"/>
          <w:szCs w:val="24"/>
        </w:rPr>
        <w:t>n</w:t>
      </w:r>
      <w:r w:rsidR="00A7271C">
        <w:rPr>
          <w:rFonts w:ascii="Times New Roman" w:hAnsi="Times New Roman" w:cs="Times New Roman"/>
          <w:sz w:val="24"/>
          <w:szCs w:val="24"/>
        </w:rPr>
        <w:t xml:space="preserve">(ist) mode, </w:t>
      </w:r>
      <w:r w:rsidRPr="00CB7EC3">
        <w:rPr>
          <w:rFonts w:ascii="Times New Roman" w:hAnsi="Times New Roman" w:cs="Times New Roman"/>
          <w:sz w:val="24"/>
          <w:szCs w:val="24"/>
        </w:rPr>
        <w:t>offer</w:t>
      </w:r>
      <w:r w:rsidR="00A7271C">
        <w:rPr>
          <w:rFonts w:ascii="Times New Roman" w:hAnsi="Times New Roman" w:cs="Times New Roman"/>
          <w:sz w:val="24"/>
          <w:szCs w:val="24"/>
        </w:rPr>
        <w:t>s</w:t>
      </w:r>
      <w:r w:rsidRPr="00CB7EC3">
        <w:rPr>
          <w:rFonts w:ascii="Times New Roman" w:hAnsi="Times New Roman" w:cs="Times New Roman"/>
          <w:sz w:val="24"/>
          <w:szCs w:val="24"/>
        </w:rPr>
        <w:t xml:space="preserve"> </w:t>
      </w:r>
      <w:r w:rsidR="00A30182">
        <w:rPr>
          <w:rFonts w:ascii="Times New Roman" w:hAnsi="Times New Roman" w:cs="Times New Roman"/>
          <w:sz w:val="24"/>
          <w:szCs w:val="24"/>
        </w:rPr>
        <w:t xml:space="preserve">narratives </w:t>
      </w:r>
      <w:r w:rsidRPr="00CB7EC3">
        <w:rPr>
          <w:rFonts w:ascii="Times New Roman" w:hAnsi="Times New Roman" w:cs="Times New Roman"/>
          <w:sz w:val="24"/>
          <w:szCs w:val="24"/>
        </w:rPr>
        <w:t xml:space="preserve">which expose the </w:t>
      </w:r>
      <w:r w:rsidR="00A7271C">
        <w:rPr>
          <w:rFonts w:ascii="Times New Roman" w:hAnsi="Times New Roman" w:cs="Times New Roman"/>
          <w:sz w:val="24"/>
          <w:szCs w:val="24"/>
        </w:rPr>
        <w:t>instability</w:t>
      </w:r>
      <w:r w:rsidR="00A30182">
        <w:rPr>
          <w:rFonts w:ascii="Times New Roman" w:hAnsi="Times New Roman" w:cs="Times New Roman"/>
          <w:sz w:val="24"/>
          <w:szCs w:val="24"/>
        </w:rPr>
        <w:t xml:space="preserve"> of black love a</w:t>
      </w:r>
      <w:r w:rsidR="00F62FA0">
        <w:rPr>
          <w:rFonts w:ascii="Times New Roman" w:hAnsi="Times New Roman" w:cs="Times New Roman"/>
          <w:sz w:val="24"/>
          <w:szCs w:val="24"/>
        </w:rPr>
        <w:t>s it</w:t>
      </w:r>
      <w:r w:rsidR="00A30182">
        <w:rPr>
          <w:rFonts w:ascii="Times New Roman" w:hAnsi="Times New Roman" w:cs="Times New Roman"/>
          <w:sz w:val="24"/>
          <w:szCs w:val="24"/>
        </w:rPr>
        <w:t xml:space="preserve"> </w:t>
      </w:r>
      <w:r w:rsidR="00F62FA0">
        <w:rPr>
          <w:rFonts w:ascii="Times New Roman" w:hAnsi="Times New Roman" w:cs="Times New Roman"/>
          <w:sz w:val="24"/>
          <w:szCs w:val="24"/>
        </w:rPr>
        <w:t>elevates black</w:t>
      </w:r>
      <w:r w:rsidR="00A30182">
        <w:rPr>
          <w:rFonts w:ascii="Times New Roman" w:hAnsi="Times New Roman" w:cs="Times New Roman"/>
          <w:sz w:val="24"/>
          <w:szCs w:val="24"/>
        </w:rPr>
        <w:t xml:space="preserve"> womanhood. </w:t>
      </w:r>
    </w:p>
    <w:p w14:paraId="3630778E" w14:textId="77777777" w:rsidR="00A30182" w:rsidRPr="00A30182" w:rsidRDefault="00A30182" w:rsidP="007A72A8">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Impassive Masks and Un</w:t>
      </w:r>
      <w:r w:rsidR="00A054DC">
        <w:rPr>
          <w:rFonts w:ascii="Times New Roman" w:hAnsi="Times New Roman" w:cs="Times New Roman"/>
          <w:b/>
          <w:sz w:val="24"/>
          <w:szCs w:val="24"/>
        </w:rPr>
        <w:t>-</w:t>
      </w:r>
      <w:r>
        <w:rPr>
          <w:rFonts w:ascii="Times New Roman" w:hAnsi="Times New Roman" w:cs="Times New Roman"/>
          <w:b/>
          <w:sz w:val="24"/>
          <w:szCs w:val="24"/>
        </w:rPr>
        <w:t>seeable Blackness</w:t>
      </w:r>
    </w:p>
    <w:p w14:paraId="7C676650" w14:textId="42C901ED" w:rsidR="00CB7EC3" w:rsidRPr="00996D6C" w:rsidRDefault="00A30182" w:rsidP="007A72A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Phillips’s critically acclaimed novel </w:t>
      </w:r>
      <w:r>
        <w:rPr>
          <w:rFonts w:ascii="Times New Roman" w:eastAsia="Times New Roman" w:hAnsi="Times New Roman" w:cs="Times New Roman"/>
          <w:i/>
          <w:sz w:val="24"/>
          <w:szCs w:val="24"/>
        </w:rPr>
        <w:t xml:space="preserve">The Nature of Blood </w:t>
      </w:r>
      <w:r>
        <w:rPr>
          <w:rFonts w:ascii="Times New Roman" w:eastAsia="Times New Roman" w:hAnsi="Times New Roman" w:cs="Times New Roman"/>
          <w:sz w:val="24"/>
          <w:szCs w:val="24"/>
        </w:rPr>
        <w:t xml:space="preserve">also </w:t>
      </w:r>
      <w:r w:rsidR="00B90FBD">
        <w:rPr>
          <w:rFonts w:ascii="Times New Roman" w:eastAsia="Times New Roman" w:hAnsi="Times New Roman" w:cs="Times New Roman"/>
          <w:sz w:val="24"/>
          <w:szCs w:val="24"/>
        </w:rPr>
        <w:t xml:space="preserve">brings to light </w:t>
      </w:r>
      <w:r>
        <w:rPr>
          <w:rFonts w:ascii="Times New Roman" w:eastAsia="Times New Roman" w:hAnsi="Times New Roman" w:cs="Times New Roman"/>
          <w:sz w:val="24"/>
          <w:szCs w:val="24"/>
        </w:rPr>
        <w:t>the plight of black womanhood and black wo</w:t>
      </w:r>
      <w:r w:rsidR="00A7271C">
        <w:rPr>
          <w:rFonts w:ascii="Times New Roman" w:eastAsia="Times New Roman" w:hAnsi="Times New Roman" w:cs="Times New Roman"/>
          <w:sz w:val="24"/>
          <w:szCs w:val="24"/>
        </w:rPr>
        <w:t>men in a Pro-woman(ist) approach</w:t>
      </w:r>
      <w:r>
        <w:rPr>
          <w:rFonts w:ascii="Times New Roman" w:eastAsia="Times New Roman" w:hAnsi="Times New Roman" w:cs="Times New Roman"/>
          <w:sz w:val="24"/>
          <w:szCs w:val="24"/>
        </w:rPr>
        <w:t xml:space="preserve">. </w:t>
      </w:r>
      <w:r w:rsidR="00CB7EC3" w:rsidRPr="00996D6C">
        <w:rPr>
          <w:rFonts w:ascii="Times New Roman" w:eastAsia="Times New Roman" w:hAnsi="Times New Roman" w:cs="Times New Roman"/>
          <w:sz w:val="24"/>
          <w:szCs w:val="24"/>
        </w:rPr>
        <w:t>While the novel has received much critical attention</w:t>
      </w:r>
      <w:r w:rsidR="00F768ED">
        <w:rPr>
          <w:rFonts w:ascii="Times New Roman" w:eastAsia="Times New Roman" w:hAnsi="Times New Roman" w:cs="Times New Roman"/>
          <w:sz w:val="24"/>
          <w:szCs w:val="24"/>
        </w:rPr>
        <w:t xml:space="preserve"> </w:t>
      </w:r>
      <w:r w:rsidR="00CB7EC3" w:rsidRPr="00996D6C">
        <w:rPr>
          <w:rFonts w:ascii="Times New Roman" w:eastAsia="Times New Roman" w:hAnsi="Times New Roman" w:cs="Times New Roman"/>
          <w:sz w:val="24"/>
          <w:szCs w:val="24"/>
        </w:rPr>
        <w:t>for its treatment of the Holocaust as well as for its exploration of diaspora, little or no attention has been given to an almost invisible and dislocated figure in the text.</w:t>
      </w:r>
      <w:r w:rsidR="00B00A1D">
        <w:rPr>
          <w:rFonts w:ascii="Times New Roman" w:eastAsia="Times New Roman" w:hAnsi="Times New Roman" w:cs="Times New Roman"/>
          <w:sz w:val="24"/>
          <w:szCs w:val="24"/>
        </w:rPr>
        <w:t xml:space="preserve"> </w:t>
      </w:r>
      <w:r w:rsidR="00CB7EC3" w:rsidRPr="00996D6C">
        <w:rPr>
          <w:rFonts w:ascii="Times New Roman" w:eastAsia="Times New Roman" w:hAnsi="Times New Roman" w:cs="Times New Roman"/>
          <w:sz w:val="24"/>
          <w:szCs w:val="24"/>
        </w:rPr>
        <w:t>The brief story of Malka, the Ethiopian Jew, offers a caustic indictment of white supremacy</w:t>
      </w:r>
      <w:r>
        <w:rPr>
          <w:rFonts w:ascii="Times New Roman" w:eastAsia="Times New Roman" w:hAnsi="Times New Roman" w:cs="Times New Roman"/>
          <w:sz w:val="24"/>
          <w:szCs w:val="24"/>
        </w:rPr>
        <w:t xml:space="preserve"> by depicting ways the white gaze renders he</w:t>
      </w:r>
      <w:r w:rsidR="00A7271C">
        <w:rPr>
          <w:rFonts w:ascii="Times New Roman" w:eastAsia="Times New Roman" w:hAnsi="Times New Roman" w:cs="Times New Roman"/>
          <w:sz w:val="24"/>
          <w:szCs w:val="24"/>
        </w:rPr>
        <w:t>r un-seeable</w:t>
      </w:r>
      <w:r w:rsidR="00CB7EC3" w:rsidRPr="00996D6C">
        <w:rPr>
          <w:rFonts w:ascii="Times New Roman" w:eastAsia="Times New Roman" w:hAnsi="Times New Roman" w:cs="Times New Roman"/>
          <w:sz w:val="24"/>
          <w:szCs w:val="24"/>
        </w:rPr>
        <w:t xml:space="preserve">. Woven into the narrative of a major character like Stephan, a doctor working in Cyprus and then in Palestine during the British Mandate, we meet Moshe, a young refugee in Stephan’s company, and a black general of the Venetian army who has married a Venetian woman; he is a figure we can assume to be Othello. The stories of these individuals are </w:t>
      </w:r>
      <w:r>
        <w:rPr>
          <w:rFonts w:ascii="Times New Roman" w:eastAsia="Times New Roman" w:hAnsi="Times New Roman" w:cs="Times New Roman"/>
          <w:sz w:val="24"/>
          <w:szCs w:val="24"/>
        </w:rPr>
        <w:t xml:space="preserve">tied to Eva, a victim of the </w:t>
      </w:r>
      <w:r w:rsidR="00CB7EC3" w:rsidRPr="00996D6C">
        <w:rPr>
          <w:rFonts w:ascii="Times New Roman" w:eastAsia="Times New Roman" w:hAnsi="Times New Roman" w:cs="Times New Roman"/>
          <w:sz w:val="24"/>
          <w:szCs w:val="24"/>
        </w:rPr>
        <w:t>Shoah. Eva’s narrative occupies the major</w:t>
      </w:r>
      <w:r w:rsidR="007E32DD">
        <w:rPr>
          <w:rFonts w:ascii="Times New Roman" w:eastAsia="Times New Roman" w:hAnsi="Times New Roman" w:cs="Times New Roman"/>
          <w:sz w:val="24"/>
          <w:szCs w:val="24"/>
        </w:rPr>
        <w:t>ity of the text and we are drawn</w:t>
      </w:r>
      <w:r w:rsidR="00CB7EC3" w:rsidRPr="00996D6C">
        <w:rPr>
          <w:rFonts w:ascii="Times New Roman" w:eastAsia="Times New Roman" w:hAnsi="Times New Roman" w:cs="Times New Roman"/>
          <w:sz w:val="24"/>
          <w:szCs w:val="24"/>
        </w:rPr>
        <w:t xml:space="preserve"> into her life at a concentration camp, while Malka, an Ethiopian Jew who has been resettled to Israel in the late twentieth century, initially seems to be a minor figure. In fact, centere</w:t>
      </w:r>
      <w:r>
        <w:rPr>
          <w:rFonts w:ascii="Times New Roman" w:eastAsia="Times New Roman" w:hAnsi="Times New Roman" w:cs="Times New Roman"/>
          <w:sz w:val="24"/>
          <w:szCs w:val="24"/>
        </w:rPr>
        <w:t xml:space="preserve">d on Eva, the </w:t>
      </w:r>
      <w:r w:rsidR="008904E3">
        <w:rPr>
          <w:rFonts w:ascii="Times New Roman" w:eastAsia="Times New Roman" w:hAnsi="Times New Roman" w:cs="Times New Roman"/>
          <w:sz w:val="24"/>
          <w:szCs w:val="24"/>
        </w:rPr>
        <w:t xml:space="preserve">narrative </w:t>
      </w:r>
      <w:r w:rsidR="00CB7EC3" w:rsidRPr="00996D6C">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s</w:t>
      </w:r>
      <w:r w:rsidR="00CB7EC3" w:rsidRPr="00996D6C">
        <w:rPr>
          <w:rFonts w:ascii="Times New Roman" w:eastAsia="Times New Roman" w:hAnsi="Times New Roman" w:cs="Times New Roman"/>
          <w:sz w:val="24"/>
          <w:szCs w:val="24"/>
        </w:rPr>
        <w:t xml:space="preserve"> Malka’s story as an aside. Other black figures, such as the Venetian general, appear briefly and their roles help to illuminate the lives of Jews from fourteenth-century Italy onwards.</w:t>
      </w:r>
      <w:r w:rsidR="00B00A1D">
        <w:rPr>
          <w:rFonts w:ascii="Times New Roman" w:eastAsia="Times New Roman" w:hAnsi="Times New Roman" w:cs="Times New Roman"/>
          <w:sz w:val="24"/>
          <w:szCs w:val="24"/>
        </w:rPr>
        <w:t xml:space="preserve"> </w:t>
      </w:r>
      <w:r w:rsidR="00CB7EC3" w:rsidRPr="00996D6C">
        <w:rPr>
          <w:rFonts w:ascii="Times New Roman" w:eastAsia="Times New Roman" w:hAnsi="Times New Roman" w:cs="Times New Roman"/>
          <w:sz w:val="24"/>
          <w:szCs w:val="24"/>
        </w:rPr>
        <w:t xml:space="preserve">One critic has suggested that the stories of Phillips’s black characters in </w:t>
      </w:r>
      <w:r w:rsidR="00CB7EC3" w:rsidRPr="00996D6C">
        <w:rPr>
          <w:rFonts w:ascii="Times New Roman" w:eastAsia="Times New Roman" w:hAnsi="Times New Roman" w:cs="Times New Roman"/>
          <w:i/>
          <w:iCs/>
          <w:sz w:val="24"/>
          <w:szCs w:val="24"/>
        </w:rPr>
        <w:t>The Nature of Blood</w:t>
      </w:r>
      <w:r w:rsidR="00CB7EC3" w:rsidRPr="00996D6C">
        <w:rPr>
          <w:rFonts w:ascii="Times New Roman" w:eastAsia="Times New Roman" w:hAnsi="Times New Roman" w:cs="Times New Roman"/>
          <w:sz w:val="24"/>
          <w:szCs w:val="24"/>
        </w:rPr>
        <w:t xml:space="preserve"> are not central, but rather pave the way for a better understanding of loss. In so doing, Kathie Birat has argued that</w:t>
      </w:r>
    </w:p>
    <w:p w14:paraId="25CD0233" w14:textId="77777777" w:rsidR="00CB7EC3" w:rsidRPr="00996D6C" w:rsidRDefault="00CB7EC3" w:rsidP="007A72A8">
      <w:pPr>
        <w:tabs>
          <w:tab w:val="left" w:pos="7920"/>
        </w:tabs>
        <w:spacing w:after="0" w:line="480" w:lineRule="auto"/>
        <w:ind w:left="1440" w:right="1440"/>
        <w:rPr>
          <w:rFonts w:ascii="Times New Roman" w:eastAsia="Times New Roman" w:hAnsi="Times New Roman" w:cs="Times New Roman"/>
          <w:sz w:val="24"/>
          <w:szCs w:val="24"/>
        </w:rPr>
      </w:pPr>
      <w:r w:rsidRPr="00996D6C">
        <w:rPr>
          <w:rFonts w:ascii="Times New Roman" w:eastAsia="Times New Roman" w:hAnsi="Times New Roman" w:cs="Times New Roman"/>
          <w:sz w:val="24"/>
          <w:szCs w:val="24"/>
        </w:rPr>
        <w:t xml:space="preserve">On the one hand, this deliberate displacement of the African experience into the framework of another diaspora could be read as a reluctance to make use of the critical paradigms which writers of the African diaspora have so painstakingly elaborated over the course of the twentieth century. On the other, it could be seen as </w:t>
      </w:r>
      <w:r w:rsidRPr="00996D6C">
        <w:rPr>
          <w:rFonts w:ascii="Times New Roman" w:eastAsia="Times New Roman" w:hAnsi="Times New Roman" w:cs="Times New Roman"/>
          <w:sz w:val="24"/>
          <w:szCs w:val="24"/>
        </w:rPr>
        <w:lastRenderedPageBreak/>
        <w:t>the desire to avoid the pitfalls of reference to specific worlds while expressing the tension between the opposing visions that underline all worlds viewed in this light, Phillips may be moving away from specific reference to the African diaspora as a way of capturing all the more clearly the experience of loss which is the essence of all forms of uprooting. (198)</w:t>
      </w:r>
    </w:p>
    <w:p w14:paraId="44DA312C" w14:textId="77777777" w:rsidR="00CB7EC3" w:rsidRPr="00996D6C" w:rsidRDefault="00CB7EC3" w:rsidP="007A72A8">
      <w:pPr>
        <w:spacing w:after="0" w:line="480" w:lineRule="auto"/>
        <w:ind w:firstLine="720"/>
        <w:rPr>
          <w:rFonts w:ascii="Times New Roman" w:eastAsia="Times New Roman" w:hAnsi="Times New Roman" w:cs="Times New Roman"/>
          <w:sz w:val="24"/>
          <w:szCs w:val="24"/>
        </w:rPr>
      </w:pPr>
      <w:r w:rsidRPr="00996D6C">
        <w:rPr>
          <w:rFonts w:ascii="Times New Roman" w:eastAsia="Times New Roman" w:hAnsi="Times New Roman" w:cs="Times New Roman"/>
          <w:sz w:val="24"/>
          <w:szCs w:val="24"/>
        </w:rPr>
        <w:t xml:space="preserve">I contend, however, that race </w:t>
      </w:r>
      <w:r w:rsidR="00B90FBD">
        <w:rPr>
          <w:rFonts w:ascii="Times New Roman" w:eastAsia="Times New Roman" w:hAnsi="Times New Roman" w:cs="Times New Roman"/>
          <w:sz w:val="24"/>
          <w:szCs w:val="24"/>
        </w:rPr>
        <w:t>(</w:t>
      </w:r>
      <w:r w:rsidRPr="00996D6C">
        <w:rPr>
          <w:rFonts w:ascii="Times New Roman" w:eastAsia="Times New Roman" w:hAnsi="Times New Roman" w:cs="Times New Roman"/>
          <w:sz w:val="24"/>
          <w:szCs w:val="24"/>
        </w:rPr>
        <w:t>and particularly the African Diaspora</w:t>
      </w:r>
      <w:r w:rsidR="00B90FBD">
        <w:rPr>
          <w:rFonts w:ascii="Times New Roman" w:eastAsia="Times New Roman" w:hAnsi="Times New Roman" w:cs="Times New Roman"/>
          <w:sz w:val="24"/>
          <w:szCs w:val="24"/>
        </w:rPr>
        <w:t>)</w:t>
      </w:r>
      <w:r w:rsidRPr="00996D6C">
        <w:rPr>
          <w:rFonts w:ascii="Times New Roman" w:eastAsia="Times New Roman" w:hAnsi="Times New Roman" w:cs="Times New Roman"/>
          <w:sz w:val="24"/>
          <w:szCs w:val="24"/>
        </w:rPr>
        <w:t xml:space="preserve"> is, in fact, at the heart of this novel which so thoughtfully captures the Shoah. While Malka’s story accounts for less than ten pages of the novel, it arguably anchors Phillips’s central point. That is, according to Phillips in his essay titled “On </w:t>
      </w:r>
      <w:r w:rsidRPr="00996D6C">
        <w:rPr>
          <w:rFonts w:ascii="Times New Roman" w:eastAsia="Times New Roman" w:hAnsi="Times New Roman" w:cs="Times New Roman"/>
          <w:i/>
          <w:iCs/>
          <w:sz w:val="24"/>
          <w:szCs w:val="24"/>
        </w:rPr>
        <w:t>The Nature of Blood</w:t>
      </w:r>
      <w:r w:rsidRPr="00996D6C">
        <w:rPr>
          <w:rFonts w:ascii="Times New Roman" w:eastAsia="Times New Roman" w:hAnsi="Times New Roman" w:cs="Times New Roman"/>
          <w:sz w:val="24"/>
          <w:szCs w:val="24"/>
        </w:rPr>
        <w:t xml:space="preserve"> and the Ghost of Anne Frank,” “…Europe’s obsession with homogeneity, and her inability to deal with the heterogeneity that is—in fact—her natural condition” (6). Thus, a novel set primarily in Europe includes the </w:t>
      </w:r>
      <w:r w:rsidRPr="00CF7B3A">
        <w:rPr>
          <w:rFonts w:ascii="Times New Roman" w:eastAsia="Times New Roman" w:hAnsi="Times New Roman" w:cs="Times New Roman"/>
          <w:sz w:val="24"/>
          <w:szCs w:val="24"/>
        </w:rPr>
        <w:t>marginal</w:t>
      </w:r>
      <w:r w:rsidRPr="00996D6C">
        <w:rPr>
          <w:rFonts w:ascii="Times New Roman" w:eastAsia="Times New Roman" w:hAnsi="Times New Roman" w:cs="Times New Roman"/>
          <w:sz w:val="24"/>
          <w:szCs w:val="24"/>
        </w:rPr>
        <w:t xml:space="preserve"> story of an </w:t>
      </w:r>
      <w:r w:rsidR="008904E3">
        <w:rPr>
          <w:rFonts w:ascii="Times New Roman" w:eastAsia="Times New Roman" w:hAnsi="Times New Roman" w:cs="Times New Roman"/>
          <w:sz w:val="24"/>
          <w:szCs w:val="24"/>
        </w:rPr>
        <w:t>Ethiopian Jew in Israel to portray</w:t>
      </w:r>
      <w:r w:rsidRPr="00996D6C">
        <w:rPr>
          <w:rFonts w:ascii="Times New Roman" w:eastAsia="Times New Roman" w:hAnsi="Times New Roman" w:cs="Times New Roman"/>
          <w:sz w:val="24"/>
          <w:szCs w:val="24"/>
        </w:rPr>
        <w:t xml:space="preserve"> something about Europe</w:t>
      </w:r>
      <w:r w:rsidR="008904E3">
        <w:rPr>
          <w:rFonts w:ascii="Times New Roman" w:eastAsia="Times New Roman" w:hAnsi="Times New Roman" w:cs="Times New Roman"/>
          <w:sz w:val="24"/>
          <w:szCs w:val="24"/>
        </w:rPr>
        <w:t>, but, more importantly, to speak about the black woman’s condition in a decidedly European</w:t>
      </w:r>
      <w:r w:rsidR="00CF7B3A">
        <w:rPr>
          <w:rFonts w:ascii="Times New Roman" w:eastAsia="Times New Roman" w:hAnsi="Times New Roman" w:cs="Times New Roman"/>
          <w:sz w:val="24"/>
          <w:szCs w:val="24"/>
        </w:rPr>
        <w:t xml:space="preserve"> (albeit not continental) </w:t>
      </w:r>
      <w:r w:rsidR="008904E3">
        <w:rPr>
          <w:rFonts w:ascii="Times New Roman" w:eastAsia="Times New Roman" w:hAnsi="Times New Roman" w:cs="Times New Roman"/>
          <w:sz w:val="24"/>
          <w:szCs w:val="24"/>
        </w:rPr>
        <w:t>space</w:t>
      </w:r>
      <w:r w:rsidR="00CF7B3A">
        <w:rPr>
          <w:rFonts w:ascii="Times New Roman" w:eastAsia="Times New Roman" w:hAnsi="Times New Roman" w:cs="Times New Roman"/>
          <w:sz w:val="24"/>
          <w:szCs w:val="24"/>
        </w:rPr>
        <w:t xml:space="preserve">. </w:t>
      </w:r>
      <w:r w:rsidRPr="00996D6C">
        <w:rPr>
          <w:rFonts w:ascii="Times New Roman" w:eastAsia="Times New Roman" w:hAnsi="Times New Roman" w:cs="Times New Roman"/>
          <w:sz w:val="24"/>
          <w:szCs w:val="24"/>
        </w:rPr>
        <w:t>The story reveals that Europe’s legacy has evolved, and it has done so, not only on the</w:t>
      </w:r>
      <w:r w:rsidR="007A72A8">
        <w:rPr>
          <w:rFonts w:ascii="Times New Roman" w:eastAsia="Times New Roman" w:hAnsi="Times New Roman" w:cs="Times New Roman"/>
          <w:sz w:val="24"/>
          <w:szCs w:val="24"/>
        </w:rPr>
        <w:t xml:space="preserve"> continent, but also across the </w:t>
      </w:r>
      <w:r w:rsidRPr="00996D6C">
        <w:rPr>
          <w:rFonts w:ascii="Times New Roman" w:eastAsia="Times New Roman" w:hAnsi="Times New Roman" w:cs="Times New Roman"/>
          <w:sz w:val="24"/>
          <w:szCs w:val="24"/>
        </w:rPr>
        <w:t xml:space="preserve">globe. And it continues in Malka’s story in former British Mandated Palestine, a colonial space, now Israel, still reeling from </w:t>
      </w:r>
      <w:r w:rsidR="008904E3">
        <w:rPr>
          <w:rFonts w:ascii="Times New Roman" w:eastAsia="Times New Roman" w:hAnsi="Times New Roman" w:cs="Times New Roman"/>
          <w:sz w:val="24"/>
          <w:szCs w:val="24"/>
        </w:rPr>
        <w:t xml:space="preserve">European notions of </w:t>
      </w:r>
      <w:r w:rsidR="00A7271C">
        <w:rPr>
          <w:rFonts w:ascii="Times New Roman" w:eastAsia="Times New Roman" w:hAnsi="Times New Roman" w:cs="Times New Roman"/>
          <w:sz w:val="24"/>
          <w:szCs w:val="24"/>
        </w:rPr>
        <w:t xml:space="preserve">white </w:t>
      </w:r>
      <w:r w:rsidR="008904E3">
        <w:rPr>
          <w:rFonts w:ascii="Times New Roman" w:eastAsia="Times New Roman" w:hAnsi="Times New Roman" w:cs="Times New Roman"/>
          <w:sz w:val="24"/>
          <w:szCs w:val="24"/>
        </w:rPr>
        <w:t>superiority which continue to plague black women.</w:t>
      </w:r>
    </w:p>
    <w:p w14:paraId="019D4C3D" w14:textId="1EEEDB19" w:rsidR="00CB7EC3" w:rsidRDefault="00CB7EC3"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sidRPr="00996D6C">
        <w:rPr>
          <w:rFonts w:ascii="Times New Roman" w:eastAsia="Times New Roman" w:hAnsi="Times New Roman" w:cs="Times New Roman"/>
          <w:i/>
          <w:sz w:val="24"/>
          <w:szCs w:val="24"/>
        </w:rPr>
        <w:t>The Nature of Blood</w:t>
      </w:r>
      <w:r w:rsidRPr="00996D6C">
        <w:rPr>
          <w:rFonts w:ascii="Times New Roman" w:eastAsia="Times New Roman" w:hAnsi="Times New Roman" w:cs="Times New Roman"/>
          <w:sz w:val="24"/>
          <w:szCs w:val="24"/>
        </w:rPr>
        <w:t xml:space="preserve"> concludes with the story of Malka, and we learn of her family’s struggle to fit in and build a successful life in their new homeland amidst racial prejudice. While Phillips has garnered much praise for this work, there have been a number of critics who suggest that he is misappropriating the Holocaust.</w:t>
      </w:r>
      <w:r w:rsidR="00A61D5A">
        <w:rPr>
          <w:rStyle w:val="EndnoteReference"/>
          <w:rFonts w:ascii="Times New Roman" w:eastAsia="Times New Roman" w:hAnsi="Times New Roman" w:cs="Times New Roman"/>
          <w:sz w:val="24"/>
          <w:szCs w:val="24"/>
        </w:rPr>
        <w:endnoteReference w:id="14"/>
      </w:r>
      <w:r w:rsidRPr="00996D6C">
        <w:rPr>
          <w:rFonts w:ascii="Times New Roman" w:eastAsia="Times New Roman" w:hAnsi="Times New Roman" w:cs="Times New Roman"/>
          <w:sz w:val="24"/>
          <w:szCs w:val="24"/>
        </w:rPr>
        <w:t xml:space="preserve"> Still, scholars such as Wendy Zierler have stated that Phillips has “created fictional works that bring together stories of African slavery and the </w:t>
      </w:r>
      <w:r w:rsidRPr="00996D6C">
        <w:rPr>
          <w:rFonts w:ascii="Times New Roman" w:eastAsia="Times New Roman" w:hAnsi="Times New Roman" w:cs="Times New Roman"/>
          <w:sz w:val="24"/>
          <w:szCs w:val="24"/>
        </w:rPr>
        <w:lastRenderedPageBreak/>
        <w:t>Holocaust in meaningful and ethically compelling ways” (12).</w:t>
      </w:r>
      <w:r w:rsidR="00B00A1D">
        <w:rPr>
          <w:rFonts w:ascii="Times New Roman" w:eastAsia="Times New Roman" w:hAnsi="Times New Roman" w:cs="Times New Roman"/>
          <w:sz w:val="24"/>
          <w:szCs w:val="24"/>
        </w:rPr>
        <w:t xml:space="preserve"> </w:t>
      </w:r>
      <w:r w:rsidRPr="00996D6C">
        <w:rPr>
          <w:rFonts w:ascii="Times New Roman" w:eastAsia="Times New Roman" w:hAnsi="Times New Roman" w:cs="Times New Roman"/>
          <w:i/>
          <w:iCs/>
          <w:sz w:val="24"/>
          <w:szCs w:val="24"/>
        </w:rPr>
        <w:t>The Nature of Blood</w:t>
      </w:r>
      <w:r w:rsidRPr="00996D6C">
        <w:rPr>
          <w:rFonts w:ascii="Times New Roman" w:eastAsia="Times New Roman" w:hAnsi="Times New Roman" w:cs="Times New Roman"/>
          <w:sz w:val="24"/>
          <w:szCs w:val="24"/>
        </w:rPr>
        <w:t xml:space="preserve"> is indeed a compelling work, and in fact, it goes beyond the mere bringing together of stories. Phillips calls </w:t>
      </w:r>
      <w:r w:rsidR="009818E7">
        <w:rPr>
          <w:rFonts w:ascii="Times New Roman" w:eastAsia="Times New Roman" w:hAnsi="Times New Roman" w:cs="Times New Roman"/>
          <w:sz w:val="24"/>
          <w:szCs w:val="24"/>
        </w:rPr>
        <w:t>in</w:t>
      </w:r>
      <w:r w:rsidRPr="00996D6C">
        <w:rPr>
          <w:rFonts w:ascii="Times New Roman" w:eastAsia="Times New Roman" w:hAnsi="Times New Roman" w:cs="Times New Roman"/>
          <w:sz w:val="24"/>
          <w:szCs w:val="24"/>
        </w:rPr>
        <w:t xml:space="preserve">to question the </w:t>
      </w:r>
      <w:r w:rsidR="00A7271C">
        <w:rPr>
          <w:rFonts w:ascii="Times New Roman" w:eastAsia="Times New Roman" w:hAnsi="Times New Roman" w:cs="Times New Roman"/>
          <w:sz w:val="24"/>
          <w:szCs w:val="24"/>
        </w:rPr>
        <w:t xml:space="preserve">Fascist </w:t>
      </w:r>
      <w:r w:rsidRPr="00996D6C">
        <w:rPr>
          <w:rFonts w:ascii="Times New Roman" w:eastAsia="Times New Roman" w:hAnsi="Times New Roman" w:cs="Times New Roman"/>
          <w:sz w:val="24"/>
          <w:szCs w:val="24"/>
        </w:rPr>
        <w:t>roots of the atrocities performed at the hand of European</w:t>
      </w:r>
      <w:r w:rsidR="00A7271C">
        <w:rPr>
          <w:rFonts w:ascii="Times New Roman" w:eastAsia="Times New Roman" w:hAnsi="Times New Roman" w:cs="Times New Roman"/>
          <w:sz w:val="24"/>
          <w:szCs w:val="24"/>
        </w:rPr>
        <w:t xml:space="preserve"> white supremacist</w:t>
      </w:r>
      <w:r w:rsidRPr="00996D6C">
        <w:rPr>
          <w:rFonts w:ascii="Times New Roman" w:eastAsia="Times New Roman" w:hAnsi="Times New Roman" w:cs="Times New Roman"/>
          <w:sz w:val="24"/>
          <w:szCs w:val="24"/>
        </w:rPr>
        <w:t xml:space="preserve"> power for centuries, and the novel situates imperial projects such as colonialism and the Atlantic Slave trade as the offspring of an ideology which also led to the Holocaust and continued subjugation in the late twentieth century.</w:t>
      </w:r>
      <w:r w:rsidR="00B00A1D">
        <w:rPr>
          <w:rFonts w:ascii="Times New Roman" w:eastAsia="Times New Roman" w:hAnsi="Times New Roman" w:cs="Times New Roman"/>
          <w:sz w:val="24"/>
          <w:szCs w:val="24"/>
        </w:rPr>
        <w:t xml:space="preserve"> </w:t>
      </w:r>
      <w:r w:rsidRPr="00996D6C">
        <w:rPr>
          <w:rFonts w:ascii="Times New Roman" w:eastAsia="Times New Roman" w:hAnsi="Times New Roman" w:cs="Times New Roman"/>
          <w:sz w:val="24"/>
          <w:szCs w:val="24"/>
        </w:rPr>
        <w:t>Phillips meticulously scripts very different lives and wide</w:t>
      </w:r>
      <w:r w:rsidR="00A7271C">
        <w:rPr>
          <w:rFonts w:ascii="Times New Roman" w:eastAsia="Times New Roman" w:hAnsi="Times New Roman" w:cs="Times New Roman"/>
          <w:sz w:val="24"/>
          <w:szCs w:val="24"/>
        </w:rPr>
        <w:t>,</w:t>
      </w:r>
      <w:r w:rsidRPr="00996D6C">
        <w:rPr>
          <w:rFonts w:ascii="Times New Roman" w:eastAsia="Times New Roman" w:hAnsi="Times New Roman" w:cs="Times New Roman"/>
          <w:sz w:val="24"/>
          <w:szCs w:val="24"/>
        </w:rPr>
        <w:t xml:space="preserve"> varied experiences which are borne out of the seed of European notions of </w:t>
      </w:r>
      <w:r w:rsidR="00A7271C">
        <w:rPr>
          <w:rFonts w:ascii="Times New Roman" w:eastAsia="Times New Roman" w:hAnsi="Times New Roman" w:cs="Times New Roman"/>
          <w:sz w:val="24"/>
          <w:szCs w:val="24"/>
        </w:rPr>
        <w:t>white supremacy</w:t>
      </w:r>
      <w:r w:rsidRPr="00996D6C">
        <w:rPr>
          <w:rFonts w:ascii="Times New Roman" w:eastAsia="Times New Roman" w:hAnsi="Times New Roman" w:cs="Times New Roman"/>
          <w:sz w:val="24"/>
          <w:szCs w:val="24"/>
        </w:rPr>
        <w:t>. Furthermore, the narrative moves to illustrate that those very crimes reverberate, leaving communities of still-unacknowledged victims.</w:t>
      </w:r>
      <w:r w:rsidR="00E80E12">
        <w:rPr>
          <w:rFonts w:ascii="Times New Roman" w:eastAsia="Times New Roman" w:hAnsi="Times New Roman" w:cs="Times New Roman"/>
          <w:sz w:val="24"/>
          <w:szCs w:val="24"/>
        </w:rPr>
        <w:t xml:space="preserve"> The Phillipsian exploration of Diaspora, where black Diaspora is also Diaspora in the Jewish sense</w:t>
      </w:r>
      <w:r w:rsidR="00095CE8">
        <w:rPr>
          <w:rFonts w:ascii="Times New Roman" w:eastAsia="Times New Roman" w:hAnsi="Times New Roman" w:cs="Times New Roman"/>
          <w:sz w:val="24"/>
          <w:szCs w:val="24"/>
        </w:rPr>
        <w:t>,</w:t>
      </w:r>
      <w:r w:rsidR="00E80E12">
        <w:rPr>
          <w:rFonts w:ascii="Times New Roman" w:eastAsia="Times New Roman" w:hAnsi="Times New Roman" w:cs="Times New Roman"/>
          <w:sz w:val="24"/>
          <w:szCs w:val="24"/>
        </w:rPr>
        <w:t xml:space="preserve"> is exemplified in Malka’s identity, and</w:t>
      </w:r>
      <w:r w:rsidR="009818E7">
        <w:rPr>
          <w:rFonts w:ascii="Times New Roman" w:eastAsia="Times New Roman" w:hAnsi="Times New Roman" w:cs="Times New Roman"/>
          <w:sz w:val="24"/>
          <w:szCs w:val="24"/>
        </w:rPr>
        <w:t xml:space="preserve"> the text</w:t>
      </w:r>
      <w:r w:rsidR="00E80E12">
        <w:rPr>
          <w:rFonts w:ascii="Times New Roman" w:eastAsia="Times New Roman" w:hAnsi="Times New Roman" w:cs="Times New Roman"/>
          <w:sz w:val="24"/>
          <w:szCs w:val="24"/>
        </w:rPr>
        <w:t xml:space="preserve"> evinces the reality, reach, and permanence of white supremacy.</w:t>
      </w:r>
    </w:p>
    <w:p w14:paraId="0A827F2E" w14:textId="66DEE104" w:rsidR="00864A2B" w:rsidRDefault="008904E3" w:rsidP="00A7271C">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Malka is one such victim, even as she is also </w:t>
      </w:r>
      <w:r w:rsidR="00CF7B3A">
        <w:rPr>
          <w:rFonts w:ascii="Times New Roman" w:eastAsia="Times New Roman" w:hAnsi="Times New Roman" w:cs="Times New Roman"/>
          <w:sz w:val="24"/>
          <w:szCs w:val="24"/>
        </w:rPr>
        <w:t>depicted</w:t>
      </w:r>
      <w:r>
        <w:rPr>
          <w:rFonts w:ascii="Times New Roman" w:eastAsia="Times New Roman" w:hAnsi="Times New Roman" w:cs="Times New Roman"/>
          <w:sz w:val="24"/>
          <w:szCs w:val="24"/>
        </w:rPr>
        <w:t xml:space="preserve"> with some degree of agency</w:t>
      </w:r>
      <w:r w:rsidR="0053678D">
        <w:rPr>
          <w:rFonts w:ascii="Times New Roman" w:eastAsia="Times New Roman" w:hAnsi="Times New Roman" w:cs="Times New Roman"/>
          <w:sz w:val="24"/>
          <w:szCs w:val="24"/>
        </w:rPr>
        <w:t>.</w:t>
      </w:r>
      <w:r w:rsidR="00A7271C">
        <w:rPr>
          <w:rFonts w:ascii="Times New Roman" w:eastAsia="Times New Roman" w:hAnsi="Times New Roman" w:cs="Times New Roman"/>
          <w:sz w:val="24"/>
          <w:szCs w:val="24"/>
        </w:rPr>
        <w:t xml:space="preserve"> Those flashes of her resistance are the Pro-woman(ist) moments in the text, which, according to Alice Walker</w:t>
      </w:r>
      <w:r w:rsidR="00095CE8">
        <w:rPr>
          <w:rFonts w:ascii="Times New Roman" w:eastAsia="Times New Roman" w:hAnsi="Times New Roman" w:cs="Times New Roman"/>
          <w:sz w:val="24"/>
          <w:szCs w:val="24"/>
        </w:rPr>
        <w:t>,</w:t>
      </w:r>
      <w:r w:rsidR="00A7271C">
        <w:rPr>
          <w:rFonts w:ascii="Times New Roman" w:eastAsia="Times New Roman" w:hAnsi="Times New Roman" w:cs="Times New Roman"/>
          <w:sz w:val="24"/>
          <w:szCs w:val="24"/>
        </w:rPr>
        <w:t xml:space="preserve"> demonstrates a commitment “to survival and wholeness of entire people, male </w:t>
      </w:r>
      <w:r w:rsidR="00A7271C">
        <w:rPr>
          <w:rFonts w:ascii="Times New Roman" w:eastAsia="Times New Roman" w:hAnsi="Times New Roman" w:cs="Times New Roman"/>
          <w:i/>
          <w:sz w:val="24"/>
          <w:szCs w:val="24"/>
        </w:rPr>
        <w:t>and</w:t>
      </w:r>
      <w:r w:rsidR="00A7271C">
        <w:rPr>
          <w:rFonts w:ascii="Times New Roman" w:eastAsia="Times New Roman" w:hAnsi="Times New Roman" w:cs="Times New Roman"/>
          <w:sz w:val="24"/>
          <w:szCs w:val="24"/>
        </w:rPr>
        <w:t xml:space="preserve"> female” (xi). </w:t>
      </w:r>
      <w:r w:rsidR="0053678D">
        <w:rPr>
          <w:rFonts w:ascii="Times New Roman" w:eastAsia="Times New Roman" w:hAnsi="Times New Roman" w:cs="Times New Roman"/>
          <w:sz w:val="24"/>
          <w:szCs w:val="24"/>
        </w:rPr>
        <w:t>Her</w:t>
      </w:r>
      <w:r w:rsidR="00864A2B" w:rsidRPr="00864A2B">
        <w:rPr>
          <w:rFonts w:ascii="Times New Roman" w:eastAsia="Times New Roman" w:hAnsi="Times New Roman" w:cs="Times New Roman"/>
          <w:sz w:val="24"/>
          <w:szCs w:val="24"/>
        </w:rPr>
        <w:t xml:space="preserve"> brief presence at the end of the novel successfully i</w:t>
      </w:r>
      <w:r w:rsidR="00A7271C">
        <w:rPr>
          <w:rFonts w:ascii="Times New Roman" w:eastAsia="Times New Roman" w:hAnsi="Times New Roman" w:cs="Times New Roman"/>
          <w:sz w:val="24"/>
          <w:szCs w:val="24"/>
        </w:rPr>
        <w:t>llustrates the reach of white</w:t>
      </w:r>
      <w:r w:rsidR="00864A2B" w:rsidRPr="00864A2B">
        <w:rPr>
          <w:rFonts w:ascii="Times New Roman" w:eastAsia="Times New Roman" w:hAnsi="Times New Roman" w:cs="Times New Roman"/>
          <w:sz w:val="24"/>
          <w:szCs w:val="24"/>
        </w:rPr>
        <w:t xml:space="preserve"> racist ideology, </w:t>
      </w:r>
      <w:r w:rsidR="00864A2B" w:rsidRPr="00F14A73">
        <w:rPr>
          <w:rFonts w:ascii="Times New Roman" w:eastAsia="Times New Roman" w:hAnsi="Times New Roman" w:cs="Times New Roman"/>
          <w:sz w:val="24"/>
          <w:szCs w:val="24"/>
        </w:rPr>
        <w:t>whereby the voic</w:t>
      </w:r>
      <w:r w:rsidR="0053678D" w:rsidRPr="00F14A73">
        <w:rPr>
          <w:rFonts w:ascii="Times New Roman" w:eastAsia="Times New Roman" w:hAnsi="Times New Roman" w:cs="Times New Roman"/>
          <w:sz w:val="24"/>
          <w:szCs w:val="24"/>
        </w:rPr>
        <w:t>e of the Jew remains a subdued</w:t>
      </w:r>
      <w:r w:rsidR="00864A2B" w:rsidRPr="00F14A73">
        <w:rPr>
          <w:rFonts w:ascii="Times New Roman" w:eastAsia="Times New Roman" w:hAnsi="Times New Roman" w:cs="Times New Roman"/>
          <w:sz w:val="24"/>
          <w:szCs w:val="24"/>
        </w:rPr>
        <w:t xml:space="preserve"> one despite the creation of a homeland or a space for that voice. Phillips’s t</w:t>
      </w:r>
      <w:r w:rsidR="0053678D" w:rsidRPr="00F14A73">
        <w:rPr>
          <w:rFonts w:ascii="Times New Roman" w:eastAsia="Times New Roman" w:hAnsi="Times New Roman" w:cs="Times New Roman"/>
          <w:sz w:val="24"/>
          <w:szCs w:val="24"/>
        </w:rPr>
        <w:t>ext depicts Malka’s subjugation</w:t>
      </w:r>
      <w:r w:rsidR="00864A2B" w:rsidRPr="00F14A73">
        <w:rPr>
          <w:rFonts w:ascii="Times New Roman" w:eastAsia="Times New Roman" w:hAnsi="Times New Roman" w:cs="Times New Roman"/>
          <w:sz w:val="24"/>
          <w:szCs w:val="24"/>
        </w:rPr>
        <w:t xml:space="preserve"> in content as well as in form.</w:t>
      </w:r>
      <w:r w:rsidR="00B00A1D">
        <w:rPr>
          <w:rFonts w:ascii="Times New Roman" w:eastAsia="Times New Roman" w:hAnsi="Times New Roman" w:cs="Times New Roman"/>
          <w:sz w:val="24"/>
          <w:szCs w:val="24"/>
        </w:rPr>
        <w:t xml:space="preserve"> </w:t>
      </w:r>
      <w:r w:rsidR="00864A2B" w:rsidRPr="00F14A73">
        <w:rPr>
          <w:rFonts w:ascii="Times New Roman" w:eastAsia="Times New Roman" w:hAnsi="Times New Roman" w:cs="Times New Roman"/>
          <w:sz w:val="24"/>
          <w:szCs w:val="24"/>
        </w:rPr>
        <w:t>As noted, she occupies no more than ten pages of the novel.</w:t>
      </w:r>
      <w:r w:rsidR="0053678D" w:rsidRPr="00F14A73">
        <w:rPr>
          <w:rFonts w:ascii="Times New Roman" w:eastAsia="Times New Roman" w:hAnsi="Times New Roman" w:cs="Times New Roman"/>
          <w:sz w:val="24"/>
          <w:szCs w:val="24"/>
        </w:rPr>
        <w:t xml:space="preserve"> </w:t>
      </w:r>
      <w:r w:rsidR="00864A2B" w:rsidRPr="00F14A73">
        <w:rPr>
          <w:rFonts w:ascii="Times New Roman" w:eastAsia="Times New Roman" w:hAnsi="Times New Roman" w:cs="Times New Roman"/>
          <w:sz w:val="24"/>
          <w:szCs w:val="24"/>
        </w:rPr>
        <w:t>Thus</w:t>
      </w:r>
      <w:r w:rsidR="00864A2B" w:rsidRPr="00864A2B">
        <w:rPr>
          <w:rFonts w:ascii="Times New Roman" w:eastAsia="Times New Roman" w:hAnsi="Times New Roman" w:cs="Times New Roman"/>
          <w:sz w:val="24"/>
          <w:szCs w:val="24"/>
        </w:rPr>
        <w:t xml:space="preserve">, Malka’s identity and voice </w:t>
      </w:r>
      <w:r w:rsidR="00095CE8">
        <w:rPr>
          <w:rFonts w:ascii="Times New Roman" w:eastAsia="Times New Roman" w:hAnsi="Times New Roman" w:cs="Times New Roman"/>
          <w:sz w:val="24"/>
          <w:szCs w:val="24"/>
        </w:rPr>
        <w:t>are</w:t>
      </w:r>
      <w:r w:rsidR="00095CE8" w:rsidRPr="00864A2B">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presented and understood only through the filter of Stephan’s</w:t>
      </w:r>
      <w:r w:rsidR="00CF7B3A">
        <w:rPr>
          <w:rFonts w:ascii="Times New Roman" w:eastAsia="Times New Roman" w:hAnsi="Times New Roman" w:cs="Times New Roman"/>
          <w:sz w:val="24"/>
          <w:szCs w:val="24"/>
        </w:rPr>
        <w:t>.</w:t>
      </w:r>
    </w:p>
    <w:p w14:paraId="4B55B1F9" w14:textId="2D661888" w:rsidR="00864A2B" w:rsidRPr="00864A2B" w:rsidRDefault="0053678D"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Malka’s substatus</w:t>
      </w:r>
      <w:r w:rsidR="00864A2B" w:rsidRPr="00864A2B">
        <w:rPr>
          <w:rFonts w:ascii="Times New Roman" w:eastAsia="Times New Roman" w:hAnsi="Times New Roman" w:cs="Times New Roman"/>
          <w:sz w:val="24"/>
          <w:szCs w:val="24"/>
        </w:rPr>
        <w:t xml:space="preserve"> is indeed a result of her compounded difference</w:t>
      </w:r>
      <w:r w:rsidR="006040DF">
        <w:rPr>
          <w:rFonts w:ascii="Times New Roman" w:eastAsia="Times New Roman" w:hAnsi="Times New Roman" w:cs="Times New Roman"/>
          <w:sz w:val="24"/>
          <w:szCs w:val="24"/>
        </w:rPr>
        <w:t xml:space="preserve">—her “Multiple </w:t>
      </w:r>
      <w:r w:rsidR="004C7404">
        <w:rPr>
          <w:rFonts w:ascii="Times New Roman" w:eastAsia="Times New Roman" w:hAnsi="Times New Roman" w:cs="Times New Roman"/>
          <w:sz w:val="24"/>
          <w:szCs w:val="24"/>
        </w:rPr>
        <w:t>J</w:t>
      </w:r>
      <w:r w:rsidR="006040DF">
        <w:rPr>
          <w:rFonts w:ascii="Times New Roman" w:eastAsia="Times New Roman" w:hAnsi="Times New Roman" w:cs="Times New Roman"/>
          <w:sz w:val="24"/>
          <w:szCs w:val="24"/>
        </w:rPr>
        <w:t>eopardy” in the words of Deborah K. King</w:t>
      </w:r>
      <w:r w:rsidR="00864A2B" w:rsidRPr="00864A2B">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 xml:space="preserve">As a Jew residing in Israel, her difference, and the reason for her </w:t>
      </w:r>
      <w:r w:rsidR="00F14A73">
        <w:rPr>
          <w:rFonts w:ascii="Times New Roman" w:eastAsia="Times New Roman" w:hAnsi="Times New Roman" w:cs="Times New Roman"/>
          <w:sz w:val="24"/>
          <w:szCs w:val="24"/>
        </w:rPr>
        <w:t>subjugated status</w:t>
      </w:r>
      <w:r w:rsidR="00864A2B" w:rsidRPr="00864A2B">
        <w:rPr>
          <w:rFonts w:ascii="Times New Roman" w:eastAsia="Times New Roman" w:hAnsi="Times New Roman" w:cs="Times New Roman"/>
          <w:sz w:val="24"/>
          <w:szCs w:val="24"/>
        </w:rPr>
        <w:t>, lies within the layers of race and gender.</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Presenting M</w:t>
      </w:r>
      <w:r w:rsidR="006040DF">
        <w:rPr>
          <w:rFonts w:ascii="Times New Roman" w:eastAsia="Times New Roman" w:hAnsi="Times New Roman" w:cs="Times New Roman"/>
          <w:sz w:val="24"/>
          <w:szCs w:val="24"/>
        </w:rPr>
        <w:t>alka as such, the novel calls to mind</w:t>
      </w:r>
      <w:r w:rsidR="00864A2B" w:rsidRPr="00864A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Gayatri </w:t>
      </w:r>
      <w:r w:rsidR="00864A2B" w:rsidRPr="00864A2B">
        <w:rPr>
          <w:rFonts w:ascii="Times New Roman" w:eastAsia="Times New Roman" w:hAnsi="Times New Roman" w:cs="Times New Roman"/>
          <w:sz w:val="24"/>
          <w:szCs w:val="24"/>
        </w:rPr>
        <w:t xml:space="preserve">Spivak’s argument in “Outside the Teaching Machine” </w:t>
      </w:r>
      <w:r w:rsidR="00864A2B" w:rsidRPr="00864A2B">
        <w:rPr>
          <w:rFonts w:ascii="Times New Roman" w:eastAsia="Times New Roman" w:hAnsi="Times New Roman" w:cs="Times New Roman"/>
          <w:sz w:val="24"/>
          <w:szCs w:val="24"/>
        </w:rPr>
        <w:lastRenderedPageBreak/>
        <w:t>where she says “the political goals of the new nation are supposedly determined by a regulative logic derived from the old colony” (77-78).</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In this case</w:t>
      </w:r>
      <w:r w:rsidR="006040DF">
        <w:rPr>
          <w:rFonts w:ascii="Times New Roman" w:eastAsia="Times New Roman" w:hAnsi="Times New Roman" w:cs="Times New Roman"/>
          <w:sz w:val="24"/>
          <w:szCs w:val="24"/>
        </w:rPr>
        <w:t>,</w:t>
      </w:r>
      <w:r w:rsidR="00864A2B" w:rsidRPr="00864A2B">
        <w:rPr>
          <w:rFonts w:ascii="Times New Roman" w:eastAsia="Times New Roman" w:hAnsi="Times New Roman" w:cs="Times New Roman"/>
          <w:sz w:val="24"/>
          <w:szCs w:val="24"/>
        </w:rPr>
        <w:t xml:space="preserve"> the old colony is </w:t>
      </w:r>
      <w:r w:rsidR="009818E7">
        <w:rPr>
          <w:rFonts w:ascii="Times New Roman" w:eastAsia="Times New Roman" w:hAnsi="Times New Roman" w:cs="Times New Roman"/>
          <w:sz w:val="24"/>
          <w:szCs w:val="24"/>
        </w:rPr>
        <w:t xml:space="preserve">presumed to be </w:t>
      </w:r>
      <w:r w:rsidR="00864A2B" w:rsidRPr="00864A2B">
        <w:rPr>
          <w:rFonts w:ascii="Times New Roman" w:eastAsia="Times New Roman" w:hAnsi="Times New Roman" w:cs="Times New Roman"/>
          <w:sz w:val="24"/>
          <w:szCs w:val="24"/>
        </w:rPr>
        <w:t>the World War II era leadership which led to the divisions and concentration camps maintained by Nazi Germany. Thus, the legacy and root of anti-semitic ideas and practices endured by Jews for centuries are now transformed into the very tools which exclude the Ethiopian Jews. Europe, as Spivak’s “old colony</w:t>
      </w:r>
      <w:r w:rsidR="00392CD3">
        <w:rPr>
          <w:rFonts w:ascii="Times New Roman" w:eastAsia="Times New Roman" w:hAnsi="Times New Roman" w:cs="Times New Roman"/>
          <w:sz w:val="24"/>
          <w:szCs w:val="24"/>
        </w:rPr>
        <w:t>,</w:t>
      </w:r>
      <w:r w:rsidR="00864A2B" w:rsidRPr="00864A2B">
        <w:rPr>
          <w:rFonts w:ascii="Times New Roman" w:eastAsia="Times New Roman" w:hAnsi="Times New Roman" w:cs="Times New Roman"/>
          <w:sz w:val="24"/>
          <w:szCs w:val="24"/>
        </w:rPr>
        <w:t>” has exported its retooled ideology from the continent along with the white supremacist ideas that infect the rest of the world. More specifically, as internalized racist ideology permeates the Israeli communities, we see, according to Bénédicte Ledent, “[former victims of racism turning into racists]” (140).</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 xml:space="preserve">Within that function, Malka’s new home, among those who are supposedly her cultural brothers and sisters, becomes </w:t>
      </w:r>
      <w:r w:rsidR="00095CE8">
        <w:rPr>
          <w:rFonts w:ascii="Times New Roman" w:eastAsia="Times New Roman" w:hAnsi="Times New Roman" w:cs="Times New Roman"/>
          <w:sz w:val="24"/>
          <w:szCs w:val="24"/>
        </w:rPr>
        <w:t>a</w:t>
      </w:r>
      <w:r w:rsidR="00095CE8" w:rsidRPr="00864A2B">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 xml:space="preserve">state of exclusion and a site of severe subjugation. Ledent states that “blood, though life-saving, embodies a form of racism” (140). She further asserts that </w:t>
      </w:r>
      <w:r w:rsidR="00864A2B" w:rsidRPr="00864A2B">
        <w:rPr>
          <w:rFonts w:ascii="Times New Roman" w:eastAsia="Times New Roman" w:hAnsi="Times New Roman" w:cs="Times New Roman"/>
          <w:i/>
          <w:sz w:val="24"/>
          <w:szCs w:val="24"/>
        </w:rPr>
        <w:t>The Nature of Blood</w:t>
      </w:r>
      <w:r w:rsidR="00864A2B" w:rsidRPr="00864A2B">
        <w:rPr>
          <w:rFonts w:ascii="Times New Roman" w:eastAsia="Times New Roman" w:hAnsi="Times New Roman" w:cs="Times New Roman"/>
          <w:sz w:val="24"/>
          <w:szCs w:val="24"/>
        </w:rPr>
        <w:t xml:space="preserve"> illustrates Phillips’s “point about the inherently racist nature of Europe” (138).</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She goes on to suggest that, in the novel,</w:t>
      </w:r>
    </w:p>
    <w:p w14:paraId="31996D85" w14:textId="7CE76AF0" w:rsidR="00864A2B" w:rsidRPr="00864A2B" w:rsidRDefault="00864A2B" w:rsidP="007A72A8">
      <w:pPr>
        <w:autoSpaceDE w:val="0"/>
        <w:autoSpaceDN w:val="0"/>
        <w:adjustRightInd w:val="0"/>
        <w:spacing w:after="0" w:line="480" w:lineRule="auto"/>
        <w:ind w:left="1440" w:right="144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blood [acts] as multifaceted metaphor, as something that both unites and separates people.</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On the one hand, it is the substance of life that links all human beings together, whatever their race, and hence symbolizes the common fund of humanity so forcefully denied by all racist ideologies…on the other hand [it] symbolizes the barrier between the different human groups, whether families or races, thus standing for their irremediable estrangement and the violence this eventually engenders</w:t>
      </w:r>
      <w:r w:rsidR="009D5C05">
        <w:rPr>
          <w:rFonts w:ascii="Times New Roman" w:eastAsia="Times New Roman" w:hAnsi="Times New Roman" w:cs="Times New Roman"/>
          <w:sz w:val="24"/>
          <w:szCs w:val="24"/>
        </w:rPr>
        <w:t>.</w:t>
      </w:r>
      <w:r w:rsidRPr="00864A2B">
        <w:rPr>
          <w:rFonts w:ascii="Times New Roman" w:eastAsia="Times New Roman" w:hAnsi="Times New Roman" w:cs="Times New Roman"/>
          <w:sz w:val="24"/>
          <w:szCs w:val="24"/>
        </w:rPr>
        <w:t xml:space="preserve"> (139)</w:t>
      </w:r>
    </w:p>
    <w:p w14:paraId="660B5132" w14:textId="5C38F502" w:rsidR="00831580" w:rsidRPr="00513D22" w:rsidRDefault="00864A2B"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While Malka does not experience physical violence, the alienation she feels is evident.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That her new home, Israel, alienates its own ‘blood’ because of skin color is emphasized in </w:t>
      </w:r>
      <w:r w:rsidRPr="00864A2B">
        <w:rPr>
          <w:rFonts w:ascii="Times New Roman" w:eastAsia="Times New Roman" w:hAnsi="Times New Roman" w:cs="Times New Roman"/>
          <w:i/>
          <w:iCs/>
          <w:sz w:val="24"/>
          <w:szCs w:val="24"/>
        </w:rPr>
        <w:t xml:space="preserve">The </w:t>
      </w:r>
      <w:r w:rsidRPr="00864A2B">
        <w:rPr>
          <w:rFonts w:ascii="Times New Roman" w:eastAsia="Times New Roman" w:hAnsi="Times New Roman" w:cs="Times New Roman"/>
          <w:i/>
          <w:iCs/>
          <w:sz w:val="24"/>
          <w:szCs w:val="24"/>
        </w:rPr>
        <w:lastRenderedPageBreak/>
        <w:t>Nature of Blood</w:t>
      </w:r>
      <w:r w:rsidRPr="00864A2B">
        <w:rPr>
          <w:rFonts w:ascii="Times New Roman" w:eastAsia="Times New Roman" w:hAnsi="Times New Roman" w:cs="Times New Roman"/>
          <w:sz w:val="24"/>
          <w:szCs w:val="24"/>
        </w:rPr>
        <w:t xml:space="preserve">. </w:t>
      </w:r>
      <w:r w:rsidR="006040DF">
        <w:rPr>
          <w:rFonts w:ascii="Times New Roman" w:eastAsia="Times New Roman" w:hAnsi="Times New Roman" w:cs="Times New Roman"/>
          <w:sz w:val="24"/>
          <w:szCs w:val="24"/>
        </w:rPr>
        <w:t xml:space="preserve">This in-community (religious) discrimination could be seen as analogous to the in-community (black) antifeminism of which Gary L. Lemons speaks. </w:t>
      </w:r>
      <w:r w:rsidRPr="00864A2B">
        <w:rPr>
          <w:rFonts w:ascii="Times New Roman" w:eastAsia="Times New Roman" w:hAnsi="Times New Roman" w:cs="Times New Roman"/>
          <w:sz w:val="24"/>
          <w:szCs w:val="24"/>
        </w:rPr>
        <w:t xml:space="preserve">In “On </w:t>
      </w:r>
      <w:r w:rsidRPr="00864A2B">
        <w:rPr>
          <w:rFonts w:ascii="Times New Roman" w:eastAsia="Times New Roman" w:hAnsi="Times New Roman" w:cs="Times New Roman"/>
          <w:i/>
          <w:iCs/>
          <w:sz w:val="24"/>
          <w:szCs w:val="24"/>
        </w:rPr>
        <w:t xml:space="preserve">The Nature of Blood </w:t>
      </w:r>
      <w:r w:rsidRPr="00864A2B">
        <w:rPr>
          <w:rFonts w:ascii="Times New Roman" w:eastAsia="Times New Roman" w:hAnsi="Times New Roman" w:cs="Times New Roman"/>
          <w:sz w:val="24"/>
          <w:szCs w:val="24"/>
        </w:rPr>
        <w:t>and the Ghost of Anne Frank” Phillips discusses the 1996 report of the actual rejection of Black Jewish blood by Israeli authorities as “the story that would</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enable [him] to put the final piece of the narrative puzzle into place and finish [his] novel” (4).</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This actual performance of purging </w:t>
      </w:r>
      <w:r w:rsidR="006040DF">
        <w:rPr>
          <w:rFonts w:ascii="Times New Roman" w:eastAsia="Times New Roman" w:hAnsi="Times New Roman" w:cs="Times New Roman"/>
          <w:sz w:val="24"/>
          <w:szCs w:val="24"/>
        </w:rPr>
        <w:t>blood from black donors</w:t>
      </w:r>
      <w:r w:rsidRPr="00864A2B">
        <w:rPr>
          <w:rFonts w:ascii="Times New Roman" w:eastAsia="Times New Roman" w:hAnsi="Times New Roman" w:cs="Times New Roman"/>
          <w:sz w:val="24"/>
          <w:szCs w:val="24"/>
        </w:rPr>
        <w:t xml:space="preserve"> calls to mind the experience of others in the black diaspora. In the U</w:t>
      </w:r>
      <w:r w:rsidR="006040DF">
        <w:rPr>
          <w:rFonts w:ascii="Times New Roman" w:eastAsia="Times New Roman" w:hAnsi="Times New Roman" w:cs="Times New Roman"/>
          <w:sz w:val="24"/>
          <w:szCs w:val="24"/>
        </w:rPr>
        <w:t>nited States, the Jim Crow era o</w:t>
      </w:r>
      <w:r w:rsidRPr="00864A2B">
        <w:rPr>
          <w:rFonts w:ascii="Times New Roman" w:eastAsia="Times New Roman" w:hAnsi="Times New Roman" w:cs="Times New Roman"/>
          <w:sz w:val="24"/>
          <w:szCs w:val="24"/>
        </w:rPr>
        <w:t>ne-drop rule fed white supremacist efforts</w:t>
      </w:r>
      <w:r w:rsidR="006040DF">
        <w:rPr>
          <w:rFonts w:ascii="Times New Roman" w:eastAsia="Times New Roman" w:hAnsi="Times New Roman" w:cs="Times New Roman"/>
          <w:sz w:val="24"/>
          <w:szCs w:val="24"/>
        </w:rPr>
        <w:t>.</w:t>
      </w:r>
      <w:r w:rsidRPr="00864A2B">
        <w:rPr>
          <w:rFonts w:ascii="Times New Roman" w:eastAsia="Times New Roman" w:hAnsi="Times New Roman" w:cs="Times New Roman"/>
          <w:sz w:val="24"/>
          <w:szCs w:val="24"/>
        </w:rPr>
        <w:t xml:space="preserve"> While the Bete Israel, as the Ethiopian Jews refer to their community, did not endure slavery in the Americas, the racist ideology that upheld the enslavement and postbellum oppression of African descendants arguably led to their unequal treatment in Israel. The legacy of Eurocentrism and rampant white supremacy which, as Césaire noted, was violently enacted upon Africans and the diaspora, likely made its way to the biblical lands with the European and American efforts to form a Zionist nation.</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Phillips approaches the compounded subjugation of the Black/woman/Jew</w:t>
      </w:r>
      <w:r w:rsidR="00CF7B3A">
        <w:rPr>
          <w:rFonts w:ascii="Times New Roman" w:eastAsia="Times New Roman" w:hAnsi="Times New Roman" w:cs="Times New Roman"/>
          <w:sz w:val="24"/>
          <w:szCs w:val="24"/>
        </w:rPr>
        <w:t>,</w:t>
      </w:r>
      <w:r w:rsidRPr="00864A2B">
        <w:rPr>
          <w:rFonts w:ascii="Times New Roman" w:eastAsia="Times New Roman" w:hAnsi="Times New Roman" w:cs="Times New Roman"/>
          <w:sz w:val="24"/>
          <w:szCs w:val="24"/>
          <w:vertAlign w:val="superscript"/>
        </w:rPr>
        <w:endnoteReference w:id="15"/>
      </w:r>
      <w:r w:rsidR="00CF7B3A">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and effectively calls his readers to reconsider the interrelation of historical t</w:t>
      </w:r>
      <w:r w:rsidR="006040DF">
        <w:rPr>
          <w:rFonts w:ascii="Times New Roman" w:eastAsia="Times New Roman" w:hAnsi="Times New Roman" w:cs="Times New Roman"/>
          <w:sz w:val="24"/>
          <w:szCs w:val="24"/>
        </w:rPr>
        <w:t xml:space="preserve">rauma brought about by white </w:t>
      </w:r>
      <w:r w:rsidRPr="00864A2B">
        <w:rPr>
          <w:rFonts w:ascii="Times New Roman" w:eastAsia="Times New Roman" w:hAnsi="Times New Roman" w:cs="Times New Roman"/>
          <w:sz w:val="24"/>
          <w:szCs w:val="24"/>
        </w:rPr>
        <w:t>racist ideology. Edward Said discusses this concept in his essay “Ideology of Difference,” where he suggests that the very ideas which led to anti-Semitism in Europe also led to Orientalism and global racism.</w:t>
      </w:r>
      <w:r w:rsidRPr="00864A2B">
        <w:rPr>
          <w:rFonts w:ascii="Times New Roman" w:eastAsia="Times New Roman" w:hAnsi="Times New Roman" w:cs="Times New Roman"/>
          <w:sz w:val="24"/>
          <w:szCs w:val="24"/>
          <w:vertAlign w:val="superscript"/>
        </w:rPr>
        <w:endnoteReference w:id="16"/>
      </w:r>
      <w:r w:rsidRPr="00864A2B">
        <w:rPr>
          <w:rFonts w:ascii="Times New Roman" w:eastAsia="Times New Roman" w:hAnsi="Times New Roman" w:cs="Times New Roman"/>
          <w:sz w:val="24"/>
          <w:szCs w:val="24"/>
        </w:rPr>
        <w:t xml:space="preserve"> While Phillips</w:t>
      </w:r>
      <w:r w:rsidR="006040DF">
        <w:rPr>
          <w:rFonts w:ascii="Times New Roman" w:eastAsia="Times New Roman" w:hAnsi="Times New Roman" w:cs="Times New Roman"/>
          <w:sz w:val="24"/>
          <w:szCs w:val="24"/>
        </w:rPr>
        <w:t xml:space="preserve">’s text does not </w:t>
      </w:r>
      <w:r w:rsidRPr="00864A2B">
        <w:rPr>
          <w:rFonts w:ascii="Times New Roman" w:eastAsia="Times New Roman" w:hAnsi="Times New Roman" w:cs="Times New Roman"/>
          <w:sz w:val="24"/>
          <w:szCs w:val="24"/>
        </w:rPr>
        <w:t>parallel the Shoah and the</w:t>
      </w:r>
      <w:r w:rsidR="006040DF">
        <w:rPr>
          <w:rFonts w:ascii="Times New Roman" w:eastAsia="Times New Roman" w:hAnsi="Times New Roman" w:cs="Times New Roman"/>
          <w:sz w:val="24"/>
          <w:szCs w:val="24"/>
        </w:rPr>
        <w:t xml:space="preserve"> Atlantic Slave Trade, it suggests</w:t>
      </w:r>
      <w:r w:rsidRPr="00864A2B">
        <w:rPr>
          <w:rFonts w:ascii="Times New Roman" w:eastAsia="Times New Roman" w:hAnsi="Times New Roman" w:cs="Times New Roman"/>
          <w:sz w:val="24"/>
          <w:szCs w:val="24"/>
        </w:rPr>
        <w:t xml:space="preserve"> that European racism is so infective that it even cuts through bloodlines, even as it moves to define bloodlines.</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Thus, even as Israel mounts a multinational effort to relocate the Jews of Ethiopia, rescuing them from persecution under the stigma of the pejorative term Falasha, the nation’s efforts to gather the tribes ultimately leads to a clear demarcation of who can be accepted. It is important to note, as </w:t>
      </w:r>
      <w:r w:rsidR="00CF7B3A">
        <w:rPr>
          <w:rFonts w:ascii="Times New Roman" w:eastAsia="Times New Roman" w:hAnsi="Times New Roman" w:cs="Times New Roman"/>
          <w:sz w:val="24"/>
          <w:szCs w:val="24"/>
        </w:rPr>
        <w:t xml:space="preserve">Michael </w:t>
      </w:r>
      <w:r w:rsidRPr="00864A2B">
        <w:rPr>
          <w:rFonts w:ascii="Times New Roman" w:eastAsia="Times New Roman" w:hAnsi="Times New Roman" w:cs="Times New Roman"/>
          <w:sz w:val="24"/>
          <w:szCs w:val="24"/>
        </w:rPr>
        <w:t xml:space="preserve">Rothberg and others do, that “the novel’s primary focus is not the simple binary between perpetrators and </w:t>
      </w:r>
      <w:r w:rsidRPr="00864A2B">
        <w:rPr>
          <w:rFonts w:ascii="Times New Roman" w:eastAsia="Times New Roman" w:hAnsi="Times New Roman" w:cs="Times New Roman"/>
          <w:sz w:val="24"/>
          <w:szCs w:val="24"/>
        </w:rPr>
        <w:lastRenderedPageBreak/>
        <w:t>victims of racist violence” (164).</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Phillips</w:t>
      </w:r>
      <w:r w:rsidR="006040DF">
        <w:rPr>
          <w:rFonts w:ascii="Times New Roman" w:eastAsia="Times New Roman" w:hAnsi="Times New Roman" w:cs="Times New Roman"/>
          <w:sz w:val="24"/>
          <w:szCs w:val="24"/>
        </w:rPr>
        <w:t xml:space="preserve">’s fiction offers </w:t>
      </w:r>
      <w:r w:rsidRPr="00864A2B">
        <w:rPr>
          <w:rFonts w:ascii="Times New Roman" w:eastAsia="Times New Roman" w:hAnsi="Times New Roman" w:cs="Times New Roman"/>
          <w:sz w:val="24"/>
          <w:szCs w:val="24"/>
        </w:rPr>
        <w:t>more complex and highly nuance</w:t>
      </w:r>
      <w:r w:rsidR="00CF7B3A">
        <w:rPr>
          <w:rFonts w:ascii="Times New Roman" w:eastAsia="Times New Roman" w:hAnsi="Times New Roman" w:cs="Times New Roman"/>
          <w:sz w:val="24"/>
          <w:szCs w:val="24"/>
        </w:rPr>
        <w:t>d relationship</w:t>
      </w:r>
      <w:r w:rsidR="006040DF">
        <w:rPr>
          <w:rFonts w:ascii="Times New Roman" w:eastAsia="Times New Roman" w:hAnsi="Times New Roman" w:cs="Times New Roman"/>
          <w:sz w:val="24"/>
          <w:szCs w:val="24"/>
        </w:rPr>
        <w:t>s</w:t>
      </w:r>
      <w:r w:rsidR="00CF7B3A">
        <w:rPr>
          <w:rFonts w:ascii="Times New Roman" w:eastAsia="Times New Roman" w:hAnsi="Times New Roman" w:cs="Times New Roman"/>
          <w:sz w:val="24"/>
          <w:szCs w:val="24"/>
        </w:rPr>
        <w:t xml:space="preserve"> that </w:t>
      </w:r>
      <w:r w:rsidR="006040DF">
        <w:rPr>
          <w:rFonts w:ascii="Times New Roman" w:eastAsia="Times New Roman" w:hAnsi="Times New Roman" w:cs="Times New Roman"/>
          <w:sz w:val="24"/>
          <w:szCs w:val="24"/>
        </w:rPr>
        <w:t>reveal</w:t>
      </w:r>
      <w:r w:rsidR="00E80E12">
        <w:rPr>
          <w:rFonts w:ascii="Times New Roman" w:eastAsia="Times New Roman" w:hAnsi="Times New Roman" w:cs="Times New Roman"/>
          <w:sz w:val="24"/>
          <w:szCs w:val="24"/>
        </w:rPr>
        <w:t xml:space="preserve"> a racial dynamic that </w:t>
      </w:r>
      <w:r w:rsidRPr="00864A2B">
        <w:rPr>
          <w:rFonts w:ascii="Times New Roman" w:eastAsia="Times New Roman" w:hAnsi="Times New Roman" w:cs="Times New Roman"/>
          <w:sz w:val="24"/>
          <w:szCs w:val="24"/>
        </w:rPr>
        <w:t xml:space="preserve">is neither accidental </w:t>
      </w:r>
      <w:r w:rsidR="00831580">
        <w:rPr>
          <w:rFonts w:ascii="Times New Roman" w:eastAsia="Times New Roman" w:hAnsi="Times New Roman" w:cs="Times New Roman"/>
          <w:sz w:val="24"/>
          <w:szCs w:val="24"/>
        </w:rPr>
        <w:t>nor mere historical coincidence.</w:t>
      </w:r>
      <w:r w:rsidRPr="00864A2B">
        <w:rPr>
          <w:rFonts w:ascii="Times New Roman" w:eastAsia="Times New Roman" w:hAnsi="Times New Roman" w:cs="Times New Roman"/>
          <w:sz w:val="24"/>
          <w:szCs w:val="24"/>
        </w:rPr>
        <w:t xml:space="preserve"> </w:t>
      </w:r>
      <w:r w:rsidR="000F388A">
        <w:rPr>
          <w:rFonts w:ascii="Times New Roman" w:eastAsia="Times New Roman" w:hAnsi="Times New Roman" w:cs="Times New Roman"/>
          <w:sz w:val="24"/>
          <w:szCs w:val="24"/>
        </w:rPr>
        <w:t>This complication</w:t>
      </w:r>
      <w:r w:rsidR="00513D22">
        <w:rPr>
          <w:rFonts w:ascii="Times New Roman" w:eastAsia="Times New Roman" w:hAnsi="Times New Roman" w:cs="Times New Roman"/>
          <w:sz w:val="24"/>
          <w:szCs w:val="24"/>
        </w:rPr>
        <w:t xml:space="preserve"> represents what Lemons describes as “a contemporary, black male space for writing/speaking our own narratives of </w:t>
      </w:r>
      <w:r w:rsidR="00513D22">
        <w:rPr>
          <w:rFonts w:ascii="Times New Roman" w:eastAsia="Times New Roman" w:hAnsi="Times New Roman" w:cs="Times New Roman"/>
          <w:i/>
          <w:sz w:val="24"/>
          <w:szCs w:val="24"/>
        </w:rPr>
        <w:t>self</w:t>
      </w:r>
      <w:r w:rsidR="00513D22">
        <w:rPr>
          <w:rFonts w:ascii="Times New Roman" w:eastAsia="Times New Roman" w:hAnsi="Times New Roman" w:cs="Times New Roman"/>
          <w:sz w:val="24"/>
          <w:szCs w:val="24"/>
        </w:rPr>
        <w:t>-recovery, a recovery grounded in black feminist thought</w:t>
      </w:r>
      <w:r w:rsidR="000F388A">
        <w:rPr>
          <w:rFonts w:ascii="Times New Roman" w:eastAsia="Times New Roman" w:hAnsi="Times New Roman" w:cs="Times New Roman"/>
          <w:sz w:val="24"/>
          <w:szCs w:val="24"/>
        </w:rPr>
        <w:t>,</w:t>
      </w:r>
      <w:r w:rsidR="00513D22">
        <w:rPr>
          <w:rFonts w:ascii="Times New Roman" w:eastAsia="Times New Roman" w:hAnsi="Times New Roman" w:cs="Times New Roman"/>
          <w:sz w:val="24"/>
          <w:szCs w:val="24"/>
        </w:rPr>
        <w:t xml:space="preserve">” </w:t>
      </w:r>
      <w:r w:rsidR="000F388A">
        <w:rPr>
          <w:rFonts w:ascii="Times New Roman" w:eastAsia="Times New Roman" w:hAnsi="Times New Roman" w:cs="Times New Roman"/>
          <w:sz w:val="24"/>
          <w:szCs w:val="24"/>
        </w:rPr>
        <w:t xml:space="preserve">and </w:t>
      </w:r>
      <w:r w:rsidR="00543FF5">
        <w:rPr>
          <w:rFonts w:ascii="Times New Roman" w:eastAsia="Times New Roman" w:hAnsi="Times New Roman" w:cs="Times New Roman"/>
          <w:sz w:val="24"/>
          <w:szCs w:val="24"/>
        </w:rPr>
        <w:t xml:space="preserve">Caryl Phillips’s </w:t>
      </w:r>
      <w:r w:rsidR="00513D22">
        <w:rPr>
          <w:rFonts w:ascii="Times New Roman" w:eastAsia="Times New Roman" w:hAnsi="Times New Roman" w:cs="Times New Roman"/>
          <w:sz w:val="24"/>
          <w:szCs w:val="24"/>
        </w:rPr>
        <w:t xml:space="preserve">novels and </w:t>
      </w:r>
      <w:r w:rsidR="00543FF5">
        <w:rPr>
          <w:rFonts w:ascii="Times New Roman" w:eastAsia="Times New Roman" w:hAnsi="Times New Roman" w:cs="Times New Roman"/>
          <w:sz w:val="24"/>
          <w:szCs w:val="24"/>
        </w:rPr>
        <w:t xml:space="preserve">his </w:t>
      </w:r>
      <w:r w:rsidR="00513D22">
        <w:rPr>
          <w:rFonts w:ascii="Times New Roman" w:eastAsia="Times New Roman" w:hAnsi="Times New Roman" w:cs="Times New Roman"/>
          <w:sz w:val="24"/>
          <w:szCs w:val="24"/>
        </w:rPr>
        <w:t xml:space="preserve">characters </w:t>
      </w:r>
      <w:r w:rsidR="000F388A">
        <w:rPr>
          <w:rFonts w:ascii="Times New Roman" w:eastAsia="Times New Roman" w:hAnsi="Times New Roman" w:cs="Times New Roman"/>
          <w:sz w:val="24"/>
          <w:szCs w:val="24"/>
        </w:rPr>
        <w:t xml:space="preserve">approach but </w:t>
      </w:r>
      <w:r w:rsidR="00513D22">
        <w:rPr>
          <w:rFonts w:ascii="Times New Roman" w:eastAsia="Times New Roman" w:hAnsi="Times New Roman" w:cs="Times New Roman"/>
          <w:sz w:val="24"/>
          <w:szCs w:val="24"/>
        </w:rPr>
        <w:t xml:space="preserve">do not always accomplish this </w:t>
      </w:r>
      <w:r w:rsidR="000F388A">
        <w:rPr>
          <w:rFonts w:ascii="Times New Roman" w:eastAsia="Times New Roman" w:hAnsi="Times New Roman" w:cs="Times New Roman"/>
          <w:sz w:val="24"/>
          <w:szCs w:val="24"/>
        </w:rPr>
        <w:t xml:space="preserve">restorative </w:t>
      </w:r>
      <w:r w:rsidR="00513D22">
        <w:rPr>
          <w:rFonts w:ascii="Times New Roman" w:eastAsia="Times New Roman" w:hAnsi="Times New Roman" w:cs="Times New Roman"/>
          <w:sz w:val="24"/>
          <w:szCs w:val="24"/>
        </w:rPr>
        <w:t>task (xv).</w:t>
      </w:r>
    </w:p>
    <w:p w14:paraId="5B36C8C0" w14:textId="3A82B4C1" w:rsidR="00864A2B" w:rsidRPr="00864A2B" w:rsidRDefault="00864A2B"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To begin</w:t>
      </w:r>
      <w:r w:rsidR="00EE6AFA">
        <w:rPr>
          <w:rFonts w:ascii="Times New Roman" w:eastAsia="Times New Roman" w:hAnsi="Times New Roman" w:cs="Times New Roman"/>
          <w:sz w:val="24"/>
          <w:szCs w:val="24"/>
        </w:rPr>
        <w:t xml:space="preserve"> this task of recovery</w:t>
      </w:r>
      <w:r w:rsidRPr="00864A2B">
        <w:rPr>
          <w:rFonts w:ascii="Times New Roman" w:eastAsia="Times New Roman" w:hAnsi="Times New Roman" w:cs="Times New Roman"/>
          <w:sz w:val="24"/>
          <w:szCs w:val="24"/>
        </w:rPr>
        <w:t>, Phillips, through the avuncular character Stephan, connects Malka’s and Moshe’s experiences.</w:t>
      </w:r>
      <w:r w:rsidR="00B00A1D">
        <w:rPr>
          <w:rFonts w:ascii="Times New Roman" w:eastAsia="Times New Roman" w:hAnsi="Times New Roman" w:cs="Times New Roman"/>
          <w:sz w:val="24"/>
          <w:szCs w:val="24"/>
        </w:rPr>
        <w:t xml:space="preserve"> </w:t>
      </w:r>
      <w:r w:rsidR="00831580">
        <w:rPr>
          <w:rFonts w:ascii="Times New Roman" w:eastAsia="Times New Roman" w:hAnsi="Times New Roman" w:cs="Times New Roman"/>
          <w:sz w:val="24"/>
          <w:szCs w:val="24"/>
        </w:rPr>
        <w:t>The text redirects us and</w:t>
      </w:r>
      <w:r w:rsidRPr="00864A2B">
        <w:rPr>
          <w:rFonts w:ascii="Times New Roman" w:eastAsia="Times New Roman" w:hAnsi="Times New Roman" w:cs="Times New Roman"/>
          <w:sz w:val="24"/>
          <w:szCs w:val="24"/>
        </w:rPr>
        <w:t xml:space="preserve"> creates a sense of balance in the novel by opening with Moshe’s story and closing with Malka’s, and the author presents two young people as figures linked by the dominant male figure Stephan.</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He, like other adult male characters, is free to make choices for himself such as abandoning family, wife and children, while the experiences of the boy Moshe and the young Malka are colored by hardships and lack of options. Both Moshe and Malka are refugees whose fates are decided by the ruling government. Their displacement is colored by uncertainty; however, their interactions with Stephan reveal that the possibilities for each are vastly different.</w:t>
      </w:r>
    </w:p>
    <w:p w14:paraId="5FC04291" w14:textId="5BF07FBC" w:rsidR="00864A2B" w:rsidRPr="00864A2B" w:rsidRDefault="00831580"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experience of the black woman is bleak as opposed to that of the young, Romanian, Jewish man. </w:t>
      </w:r>
      <w:r w:rsidR="00864A2B" w:rsidRPr="00864A2B">
        <w:rPr>
          <w:rFonts w:ascii="Times New Roman" w:eastAsia="Times New Roman" w:hAnsi="Times New Roman" w:cs="Times New Roman"/>
          <w:sz w:val="24"/>
          <w:szCs w:val="24"/>
        </w:rPr>
        <w:t>Stephan says, “Moshe slips out his hands from between mine. Fruit growing freely on trees. Yes. Take it straight from the branch. Yes</w:t>
      </w:r>
      <w:r w:rsidR="00FF06FF">
        <w:rPr>
          <w:rFonts w:ascii="Times New Roman" w:eastAsia="Times New Roman" w:hAnsi="Times New Roman" w:cs="Times New Roman"/>
          <w:sz w:val="24"/>
          <w:szCs w:val="24"/>
        </w:rPr>
        <w:t>…</w:t>
      </w:r>
      <w:r w:rsidR="00864A2B" w:rsidRPr="00864A2B">
        <w:rPr>
          <w:rFonts w:ascii="Times New Roman" w:eastAsia="Times New Roman" w:hAnsi="Times New Roman" w:cs="Times New Roman"/>
          <w:sz w:val="24"/>
          <w:szCs w:val="24"/>
        </w:rPr>
        <w:t>Now there will be a country. We can share” (11). Phillips sketches the</w:t>
      </w:r>
      <w:r w:rsidR="00CF7B3A">
        <w:rPr>
          <w:rFonts w:ascii="Times New Roman" w:eastAsia="Times New Roman" w:hAnsi="Times New Roman" w:cs="Times New Roman"/>
          <w:sz w:val="24"/>
          <w:szCs w:val="24"/>
        </w:rPr>
        <w:t xml:space="preserve"> similarities between</w:t>
      </w:r>
      <w:r w:rsidR="00864A2B" w:rsidRPr="00864A2B">
        <w:rPr>
          <w:rFonts w:ascii="Times New Roman" w:eastAsia="Times New Roman" w:hAnsi="Times New Roman" w:cs="Times New Roman"/>
          <w:sz w:val="24"/>
          <w:szCs w:val="24"/>
        </w:rPr>
        <w:t xml:space="preserve"> early twentieth-century experienc</w:t>
      </w:r>
      <w:r w:rsidR="006F245A">
        <w:rPr>
          <w:rFonts w:ascii="Times New Roman" w:eastAsia="Times New Roman" w:hAnsi="Times New Roman" w:cs="Times New Roman"/>
          <w:sz w:val="24"/>
          <w:szCs w:val="24"/>
        </w:rPr>
        <w:t xml:space="preserve">e of European Jews and that of </w:t>
      </w:r>
      <w:r w:rsidR="00864A2B" w:rsidRPr="00864A2B">
        <w:rPr>
          <w:rFonts w:ascii="Times New Roman" w:eastAsia="Times New Roman" w:hAnsi="Times New Roman" w:cs="Times New Roman"/>
          <w:sz w:val="24"/>
          <w:szCs w:val="24"/>
        </w:rPr>
        <w:t>the Ethiopian Jews arriving in a now-established Israel decades later.</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The references to language trai</w:t>
      </w:r>
      <w:r>
        <w:rPr>
          <w:rFonts w:ascii="Times New Roman" w:eastAsia="Times New Roman" w:hAnsi="Times New Roman" w:cs="Times New Roman"/>
          <w:sz w:val="24"/>
          <w:szCs w:val="24"/>
        </w:rPr>
        <w:t>ning and cultural education also appear</w:t>
      </w:r>
      <w:r w:rsidR="00864A2B" w:rsidRPr="00864A2B">
        <w:rPr>
          <w:rFonts w:ascii="Times New Roman" w:eastAsia="Times New Roman" w:hAnsi="Times New Roman" w:cs="Times New Roman"/>
          <w:sz w:val="24"/>
          <w:szCs w:val="24"/>
        </w:rPr>
        <w:t xml:space="preserve"> in the brief narrative of Malka</w:t>
      </w:r>
      <w:r w:rsidR="00E80E12">
        <w:rPr>
          <w:rFonts w:ascii="Times New Roman" w:eastAsia="Times New Roman" w:hAnsi="Times New Roman" w:cs="Times New Roman"/>
          <w:sz w:val="24"/>
          <w:szCs w:val="24"/>
        </w:rPr>
        <w:t>.</w:t>
      </w:r>
      <w:r w:rsidR="00864A2B" w:rsidRPr="00864A2B">
        <w:rPr>
          <w:rFonts w:ascii="Times New Roman" w:eastAsia="Times New Roman" w:hAnsi="Times New Roman" w:cs="Times New Roman"/>
          <w:sz w:val="24"/>
          <w:szCs w:val="24"/>
        </w:rPr>
        <w:t xml:space="preserve"> We are told that “after her arrival, [Malka] had undergone two years</w:t>
      </w:r>
      <w:r w:rsidR="006F245A">
        <w:rPr>
          <w:rFonts w:ascii="Times New Roman" w:eastAsia="Times New Roman" w:hAnsi="Times New Roman" w:cs="Times New Roman"/>
          <w:sz w:val="24"/>
          <w:szCs w:val="24"/>
        </w:rPr>
        <w:t xml:space="preserve"> of intensive language study” </w:t>
      </w:r>
      <w:r w:rsidR="006F245A">
        <w:rPr>
          <w:rFonts w:ascii="Times New Roman" w:eastAsia="Times New Roman" w:hAnsi="Times New Roman" w:cs="Times New Roman"/>
          <w:sz w:val="24"/>
          <w:szCs w:val="24"/>
        </w:rPr>
        <w:lastRenderedPageBreak/>
        <w:t>(</w:t>
      </w:r>
      <w:r w:rsidR="00864A2B" w:rsidRPr="00864A2B">
        <w:rPr>
          <w:rFonts w:ascii="Times New Roman" w:eastAsia="Times New Roman" w:hAnsi="Times New Roman" w:cs="Times New Roman"/>
          <w:sz w:val="24"/>
          <w:szCs w:val="24"/>
        </w:rPr>
        <w:t>200).</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Malka’s brief sections reveal aspects of her family’s migration, and we learn of her family’s journey to Zion and their hopes for the Promised Land:</w:t>
      </w:r>
      <w:r w:rsidR="00B00A1D">
        <w:rPr>
          <w:rFonts w:ascii="Times New Roman" w:eastAsia="Times New Roman" w:hAnsi="Times New Roman" w:cs="Times New Roman"/>
          <w:sz w:val="24"/>
          <w:szCs w:val="24"/>
        </w:rPr>
        <w:t xml:space="preserve"> </w:t>
      </w:r>
    </w:p>
    <w:p w14:paraId="6DC6A631" w14:textId="1891465B" w:rsidR="00864A2B" w:rsidRPr="00864A2B" w:rsidRDefault="00864A2B" w:rsidP="007A72A8">
      <w:pPr>
        <w:autoSpaceDE w:val="0"/>
        <w:autoSpaceDN w:val="0"/>
        <w:adjustRightInd w:val="0"/>
        <w:spacing w:after="0" w:line="480" w:lineRule="auto"/>
        <w:ind w:left="1440" w:right="144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No more wandering. No longer landless. No more tilling of soil that did not belong to us. What is your name? Malka. Malka, do not be shy. You are going home. And when we arrived, and stepped down off the plane, we all kissed the ground. We thanked</w:t>
      </w:r>
      <w:r w:rsidR="006F245A">
        <w:rPr>
          <w:rFonts w:ascii="Times New Roman" w:eastAsia="Times New Roman" w:hAnsi="Times New Roman" w:cs="Times New Roman"/>
          <w:sz w:val="24"/>
          <w:szCs w:val="24"/>
        </w:rPr>
        <w:t xml:space="preserve"> God for returning us to Zion. (</w:t>
      </w:r>
      <w:r w:rsidRPr="00864A2B">
        <w:rPr>
          <w:rFonts w:ascii="Times New Roman" w:eastAsia="Times New Roman" w:hAnsi="Times New Roman" w:cs="Times New Roman"/>
          <w:i/>
          <w:iCs/>
          <w:sz w:val="24"/>
          <w:szCs w:val="24"/>
        </w:rPr>
        <w:t xml:space="preserve"> </w:t>
      </w:r>
      <w:r w:rsidRPr="00864A2B">
        <w:rPr>
          <w:rFonts w:ascii="Times New Roman" w:eastAsia="Times New Roman" w:hAnsi="Times New Roman" w:cs="Times New Roman"/>
          <w:sz w:val="24"/>
          <w:szCs w:val="24"/>
        </w:rPr>
        <w:t>201)</w:t>
      </w:r>
    </w:p>
    <w:p w14:paraId="78E286C1" w14:textId="77777777" w:rsidR="00864A2B" w:rsidRPr="00864A2B" w:rsidRDefault="00864A2B"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We see those aspirations juxtaposed with their confinement in the camp-like absorption centre and the subsequent experience in the community:</w:t>
      </w:r>
    </w:p>
    <w:p w14:paraId="25589C1E" w14:textId="77777777" w:rsidR="00864A2B" w:rsidRPr="00864A2B" w:rsidRDefault="00864A2B" w:rsidP="007A72A8">
      <w:pPr>
        <w:autoSpaceDE w:val="0"/>
        <w:autoSpaceDN w:val="0"/>
        <w:adjustRightInd w:val="0"/>
        <w:spacing w:after="0" w:line="480" w:lineRule="auto"/>
        <w:ind w:left="1440" w:right="144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 xml:space="preserve">In our country, we were not used to relying on outsiders. And then, as we learnt the language and your ways, our parents felt as though they were losing us. It was hard for them. They were no longer responsible for their children. Have you seen the ugly housing at the edges of the city where we live? My brother is in the army now. But my parents, they are sick. After the </w:t>
      </w:r>
      <w:r w:rsidR="00543FF5" w:rsidRPr="00864A2B">
        <w:rPr>
          <w:rFonts w:ascii="Times New Roman" w:eastAsia="Times New Roman" w:hAnsi="Times New Roman" w:cs="Times New Roman"/>
          <w:sz w:val="24"/>
          <w:szCs w:val="24"/>
        </w:rPr>
        <w:t>absor</w:t>
      </w:r>
      <w:r w:rsidR="00543FF5">
        <w:rPr>
          <w:rFonts w:ascii="Times New Roman" w:eastAsia="Times New Roman" w:hAnsi="Times New Roman" w:cs="Times New Roman"/>
          <w:sz w:val="24"/>
          <w:szCs w:val="24"/>
        </w:rPr>
        <w:t>p</w:t>
      </w:r>
      <w:r w:rsidR="00543FF5" w:rsidRPr="00864A2B">
        <w:rPr>
          <w:rFonts w:ascii="Times New Roman" w:eastAsia="Times New Roman" w:hAnsi="Times New Roman" w:cs="Times New Roman"/>
          <w:sz w:val="24"/>
          <w:szCs w:val="24"/>
        </w:rPr>
        <w:t xml:space="preserve">tion </w:t>
      </w:r>
      <w:r w:rsidRPr="00864A2B">
        <w:rPr>
          <w:rFonts w:ascii="Times New Roman" w:eastAsia="Times New Roman" w:hAnsi="Times New Roman" w:cs="Times New Roman"/>
          <w:sz w:val="24"/>
          <w:szCs w:val="24"/>
        </w:rPr>
        <w:t>centre, they are frightened</w:t>
      </w:r>
      <w:r w:rsidR="006F245A">
        <w:rPr>
          <w:rFonts w:ascii="Times New Roman" w:eastAsia="Times New Roman" w:hAnsi="Times New Roman" w:cs="Times New Roman"/>
          <w:sz w:val="24"/>
          <w:szCs w:val="24"/>
        </w:rPr>
        <w:t xml:space="preserve"> of white walls and white coats. (208)</w:t>
      </w:r>
    </w:p>
    <w:p w14:paraId="205F50B8" w14:textId="1693AA97" w:rsidR="00864A2B" w:rsidRPr="00864A2B" w:rsidRDefault="00864A2B" w:rsidP="00A44C66">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 xml:space="preserve"> While her story is reminiscent of Moshe’s refugee experience, Phillips clea</w:t>
      </w:r>
      <w:r w:rsidR="00831580">
        <w:rPr>
          <w:rFonts w:ascii="Times New Roman" w:eastAsia="Times New Roman" w:hAnsi="Times New Roman" w:cs="Times New Roman"/>
          <w:sz w:val="24"/>
          <w:szCs w:val="24"/>
        </w:rPr>
        <w:t>rly exposes Malka’s marginal</w:t>
      </w:r>
      <w:r w:rsidR="00513D22">
        <w:rPr>
          <w:rFonts w:ascii="Times New Roman" w:eastAsia="Times New Roman" w:hAnsi="Times New Roman" w:cs="Times New Roman"/>
          <w:sz w:val="24"/>
          <w:szCs w:val="24"/>
        </w:rPr>
        <w:t xml:space="preserve"> position</w:t>
      </w:r>
      <w:r w:rsidRPr="00864A2B">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Although there are three instances when we hear her voice—it is ultimately framed by Ste</w:t>
      </w:r>
      <w:r w:rsidR="00831580">
        <w:rPr>
          <w:rFonts w:ascii="Times New Roman" w:eastAsia="Times New Roman" w:hAnsi="Times New Roman" w:cs="Times New Roman"/>
          <w:sz w:val="24"/>
          <w:szCs w:val="24"/>
        </w:rPr>
        <w:t>phan</w:t>
      </w:r>
      <w:r w:rsidR="00E80E12">
        <w:rPr>
          <w:rFonts w:ascii="Times New Roman" w:eastAsia="Times New Roman" w:hAnsi="Times New Roman" w:cs="Times New Roman"/>
          <w:sz w:val="24"/>
          <w:szCs w:val="24"/>
        </w:rPr>
        <w:t xml:space="preserve"> and </w:t>
      </w:r>
      <w:r w:rsidR="00E80E12" w:rsidRPr="00864A2B">
        <w:rPr>
          <w:rFonts w:ascii="Times New Roman" w:eastAsia="Times New Roman" w:hAnsi="Times New Roman" w:cs="Times New Roman"/>
          <w:sz w:val="24"/>
          <w:szCs w:val="24"/>
        </w:rPr>
        <w:t>her narrative is only witnessed because</w:t>
      </w:r>
      <w:r w:rsidR="00E80E12">
        <w:rPr>
          <w:rFonts w:ascii="Times New Roman" w:eastAsia="Times New Roman" w:hAnsi="Times New Roman" w:cs="Times New Roman"/>
          <w:sz w:val="24"/>
          <w:szCs w:val="24"/>
        </w:rPr>
        <w:t xml:space="preserve"> of its interaction with him</w:t>
      </w:r>
      <w:r w:rsidR="00831580">
        <w:rPr>
          <w:rFonts w:ascii="Times New Roman" w:eastAsia="Times New Roman" w:hAnsi="Times New Roman" w:cs="Times New Roman"/>
          <w:sz w:val="24"/>
          <w:szCs w:val="24"/>
        </w:rPr>
        <w:t>. Thus, the text itself models the</w:t>
      </w:r>
      <w:r w:rsidRPr="00864A2B">
        <w:rPr>
          <w:rFonts w:ascii="Times New Roman" w:eastAsia="Times New Roman" w:hAnsi="Times New Roman" w:cs="Times New Roman"/>
          <w:sz w:val="24"/>
          <w:szCs w:val="24"/>
        </w:rPr>
        <w:t xml:space="preserve"> hegemonic </w:t>
      </w:r>
      <w:r w:rsidR="00513D22">
        <w:rPr>
          <w:rFonts w:ascii="Times New Roman" w:eastAsia="Times New Roman" w:hAnsi="Times New Roman" w:cs="Times New Roman"/>
          <w:sz w:val="24"/>
          <w:szCs w:val="24"/>
        </w:rPr>
        <w:t>structure</w:t>
      </w:r>
      <w:r w:rsidRPr="00864A2B">
        <w:rPr>
          <w:rFonts w:ascii="Times New Roman" w:eastAsia="Times New Roman" w:hAnsi="Times New Roman" w:cs="Times New Roman"/>
          <w:sz w:val="24"/>
          <w:szCs w:val="24"/>
        </w:rPr>
        <w:t>, as the space Malka occupies in the novel is extremely small.</w:t>
      </w:r>
      <w:r w:rsidR="00B00A1D">
        <w:rPr>
          <w:rFonts w:ascii="Times New Roman" w:eastAsia="Times New Roman" w:hAnsi="Times New Roman" w:cs="Times New Roman"/>
          <w:sz w:val="24"/>
          <w:szCs w:val="24"/>
        </w:rPr>
        <w:t xml:space="preserve"> </w:t>
      </w:r>
      <w:r w:rsidR="00A91CAC">
        <w:rPr>
          <w:rFonts w:ascii="Times New Roman" w:eastAsia="Times New Roman" w:hAnsi="Times New Roman" w:cs="Times New Roman"/>
          <w:sz w:val="24"/>
          <w:szCs w:val="24"/>
        </w:rPr>
        <w:t>T</w:t>
      </w:r>
      <w:r w:rsidRPr="00864A2B">
        <w:rPr>
          <w:rFonts w:ascii="Times New Roman" w:eastAsia="Times New Roman" w:hAnsi="Times New Roman" w:cs="Times New Roman"/>
          <w:sz w:val="24"/>
          <w:szCs w:val="24"/>
        </w:rPr>
        <w:t>his depiction of Ma</w:t>
      </w:r>
      <w:r w:rsidR="00A91CAC">
        <w:rPr>
          <w:rFonts w:ascii="Times New Roman" w:eastAsia="Times New Roman" w:hAnsi="Times New Roman" w:cs="Times New Roman"/>
          <w:sz w:val="24"/>
          <w:szCs w:val="24"/>
        </w:rPr>
        <w:t>lka does not defend her subordinance</w:t>
      </w:r>
      <w:r w:rsidRPr="00864A2B">
        <w:rPr>
          <w:rFonts w:ascii="Times New Roman" w:eastAsia="Times New Roman" w:hAnsi="Times New Roman" w:cs="Times New Roman"/>
          <w:sz w:val="24"/>
          <w:szCs w:val="24"/>
        </w:rPr>
        <w:t>, but aims, instead, to ma</w:t>
      </w:r>
      <w:r w:rsidR="00A91CAC">
        <w:rPr>
          <w:rFonts w:ascii="Times New Roman" w:eastAsia="Times New Roman" w:hAnsi="Times New Roman" w:cs="Times New Roman"/>
          <w:sz w:val="24"/>
          <w:szCs w:val="24"/>
        </w:rPr>
        <w:t>ke a space for that status</w:t>
      </w:r>
      <w:r w:rsidR="00E80E12">
        <w:rPr>
          <w:rFonts w:ascii="Times New Roman" w:eastAsia="Times New Roman" w:hAnsi="Times New Roman" w:cs="Times New Roman"/>
          <w:sz w:val="24"/>
          <w:szCs w:val="24"/>
        </w:rPr>
        <w:t xml:space="preserve"> to be abraded. </w:t>
      </w:r>
      <w:r w:rsidRPr="00864A2B">
        <w:rPr>
          <w:rFonts w:ascii="Times New Roman" w:eastAsia="Times New Roman" w:hAnsi="Times New Roman" w:cs="Times New Roman"/>
          <w:sz w:val="24"/>
          <w:szCs w:val="24"/>
        </w:rPr>
        <w:t xml:space="preserve">Malka’s utterances find their way into Stephan’s narrative and through that dominant narrative </w:t>
      </w:r>
      <w:r w:rsidR="00A91CAC">
        <w:rPr>
          <w:rFonts w:ascii="Times New Roman" w:eastAsia="Times New Roman" w:hAnsi="Times New Roman" w:cs="Times New Roman"/>
          <w:sz w:val="24"/>
          <w:szCs w:val="24"/>
        </w:rPr>
        <w:t>the text</w:t>
      </w:r>
      <w:r w:rsidRPr="00864A2B">
        <w:rPr>
          <w:rFonts w:ascii="Times New Roman" w:eastAsia="Times New Roman" w:hAnsi="Times New Roman" w:cs="Times New Roman"/>
          <w:sz w:val="24"/>
          <w:szCs w:val="24"/>
        </w:rPr>
        <w:t xml:space="preserve"> exposes the condition which </w:t>
      </w:r>
      <w:r w:rsidRPr="00864A2B">
        <w:rPr>
          <w:rFonts w:ascii="Times New Roman" w:eastAsia="Times New Roman" w:hAnsi="Times New Roman" w:cs="Times New Roman"/>
          <w:sz w:val="24"/>
          <w:szCs w:val="24"/>
        </w:rPr>
        <w:lastRenderedPageBreak/>
        <w:t>would render Malka silent.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Her situation, thus, pres</w:t>
      </w:r>
      <w:r w:rsidR="006F245A">
        <w:rPr>
          <w:rFonts w:ascii="Times New Roman" w:eastAsia="Times New Roman" w:hAnsi="Times New Roman" w:cs="Times New Roman"/>
          <w:sz w:val="24"/>
          <w:szCs w:val="24"/>
        </w:rPr>
        <w:t>ents her as a gendered and raced</w:t>
      </w:r>
      <w:r w:rsidRPr="00864A2B">
        <w:rPr>
          <w:rFonts w:ascii="Times New Roman" w:eastAsia="Times New Roman" w:hAnsi="Times New Roman" w:cs="Times New Roman"/>
          <w:sz w:val="24"/>
          <w:szCs w:val="24"/>
        </w:rPr>
        <w:t>, unheard, but holding a rightful claim to the nation—the</w:t>
      </w:r>
      <w:r w:rsidR="006F245A">
        <w:rPr>
          <w:rFonts w:ascii="Times New Roman" w:eastAsia="Times New Roman" w:hAnsi="Times New Roman" w:cs="Times New Roman"/>
          <w:sz w:val="24"/>
          <w:szCs w:val="24"/>
        </w:rPr>
        <w:t xml:space="preserve"> community which subjugates her an</w:t>
      </w:r>
      <w:r w:rsidR="00513D22">
        <w:rPr>
          <w:rFonts w:ascii="Times New Roman" w:eastAsia="Times New Roman" w:hAnsi="Times New Roman" w:cs="Times New Roman"/>
          <w:sz w:val="24"/>
          <w:szCs w:val="24"/>
        </w:rPr>
        <w:t>d creates the inequities</w:t>
      </w:r>
      <w:r w:rsidR="006F245A">
        <w:rPr>
          <w:rFonts w:ascii="Times New Roman" w:eastAsia="Times New Roman" w:hAnsi="Times New Roman" w:cs="Times New Roman"/>
          <w:sz w:val="24"/>
          <w:szCs w:val="24"/>
        </w:rPr>
        <w:t xml:space="preserve"> she experiences.</w:t>
      </w:r>
      <w:r w:rsidR="00FF06FF">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Phillips illustrates how Malka’s life, unlike Moshe’s, is shaped by this legacy as she endures oppression in what is supposed to be the Promised Land</w:t>
      </w:r>
      <w:r w:rsidR="00FF06FF">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Unable to get a job as a nurse, Malka is forced to work in a bar, and this encounter and the terms of their interaction seals </w:t>
      </w:r>
      <w:r w:rsidR="0029703C">
        <w:rPr>
          <w:rFonts w:ascii="Times New Roman" w:eastAsia="Times New Roman" w:hAnsi="Times New Roman" w:cs="Times New Roman"/>
          <w:sz w:val="24"/>
          <w:szCs w:val="24"/>
        </w:rPr>
        <w:t>Stephan’s</w:t>
      </w:r>
      <w:r w:rsidRPr="00864A2B">
        <w:rPr>
          <w:rFonts w:ascii="Times New Roman" w:eastAsia="Times New Roman" w:hAnsi="Times New Roman" w:cs="Times New Roman"/>
          <w:sz w:val="24"/>
          <w:szCs w:val="24"/>
        </w:rPr>
        <w:t xml:space="preserve"> view of her. She is sexualized in </w:t>
      </w:r>
      <w:r w:rsidR="0029703C">
        <w:rPr>
          <w:rFonts w:ascii="Times New Roman" w:eastAsia="Times New Roman" w:hAnsi="Times New Roman" w:cs="Times New Roman"/>
          <w:sz w:val="24"/>
          <w:szCs w:val="24"/>
        </w:rPr>
        <w:t>his</w:t>
      </w:r>
      <w:r w:rsidR="004C668E">
        <w:rPr>
          <w:rFonts w:ascii="Times New Roman" w:eastAsia="Times New Roman" w:hAnsi="Times New Roman" w:cs="Times New Roman"/>
          <w:sz w:val="24"/>
          <w:szCs w:val="24"/>
        </w:rPr>
        <w:t xml:space="preserve"> presence even as he </w:t>
      </w:r>
      <w:r w:rsidRPr="00864A2B">
        <w:rPr>
          <w:rFonts w:ascii="Times New Roman" w:eastAsia="Times New Roman" w:hAnsi="Times New Roman" w:cs="Times New Roman"/>
          <w:sz w:val="24"/>
          <w:szCs w:val="24"/>
        </w:rPr>
        <w:t>fails to listen to and hear</w:t>
      </w:r>
      <w:r w:rsidR="005E1830">
        <w:rPr>
          <w:rFonts w:ascii="Times New Roman" w:eastAsia="Times New Roman" w:hAnsi="Times New Roman" w:cs="Times New Roman"/>
          <w:sz w:val="24"/>
          <w:szCs w:val="24"/>
        </w:rPr>
        <w:t xml:space="preserve"> her.</w:t>
      </w:r>
      <w:r w:rsidR="00B00A1D">
        <w:rPr>
          <w:rFonts w:ascii="Times New Roman" w:eastAsia="Times New Roman" w:hAnsi="Times New Roman" w:cs="Times New Roman"/>
          <w:sz w:val="24"/>
          <w:szCs w:val="24"/>
        </w:rPr>
        <w:t xml:space="preserve"> </w:t>
      </w:r>
      <w:r w:rsidR="005E1830">
        <w:rPr>
          <w:rFonts w:ascii="Times New Roman" w:eastAsia="Times New Roman" w:hAnsi="Times New Roman" w:cs="Times New Roman"/>
          <w:sz w:val="24"/>
          <w:szCs w:val="24"/>
        </w:rPr>
        <w:t xml:space="preserve">He </w:t>
      </w:r>
      <w:r w:rsidRPr="00864A2B">
        <w:rPr>
          <w:rFonts w:ascii="Times New Roman" w:eastAsia="Times New Roman" w:hAnsi="Times New Roman" w:cs="Times New Roman"/>
          <w:sz w:val="24"/>
          <w:szCs w:val="24"/>
        </w:rPr>
        <w:t>objectifies her as he observes her beauty</w:t>
      </w:r>
      <w:r w:rsidR="006D157B">
        <w:rPr>
          <w:rFonts w:ascii="Times New Roman" w:eastAsia="Times New Roman" w:hAnsi="Times New Roman" w:cs="Times New Roman"/>
          <w:sz w:val="24"/>
          <w:szCs w:val="24"/>
        </w:rPr>
        <w:t>,</w:t>
      </w:r>
      <w:r w:rsidRPr="00864A2B">
        <w:rPr>
          <w:rFonts w:ascii="Times New Roman" w:eastAsia="Times New Roman" w:hAnsi="Times New Roman" w:cs="Times New Roman"/>
          <w:sz w:val="24"/>
          <w:szCs w:val="24"/>
        </w:rPr>
        <w:t xml:space="preserve"> and he sees her face </w:t>
      </w:r>
      <w:r w:rsidRPr="006D157B">
        <w:rPr>
          <w:rFonts w:ascii="Times New Roman" w:eastAsia="Times New Roman" w:hAnsi="Times New Roman" w:cs="Times New Roman"/>
          <w:sz w:val="24"/>
          <w:szCs w:val="24"/>
        </w:rPr>
        <w:t>as</w:t>
      </w:r>
      <w:r w:rsidRPr="00864A2B">
        <w:rPr>
          <w:rFonts w:ascii="Times New Roman" w:eastAsia="Times New Roman" w:hAnsi="Times New Roman" w:cs="Times New Roman"/>
          <w:sz w:val="24"/>
          <w:szCs w:val="24"/>
        </w:rPr>
        <w:t xml:space="preserve"> “an impassive mask”</w:t>
      </w:r>
      <w:r w:rsidR="006D157B">
        <w:rPr>
          <w:rFonts w:ascii="Times New Roman" w:eastAsia="Times New Roman" w:hAnsi="Times New Roman" w:cs="Times New Roman"/>
          <w:sz w:val="24"/>
          <w:szCs w:val="24"/>
        </w:rPr>
        <w:t xml:space="preserve"> while</w:t>
      </w:r>
      <w:r w:rsidRPr="00864A2B">
        <w:rPr>
          <w:rFonts w:ascii="Times New Roman" w:eastAsia="Times New Roman" w:hAnsi="Times New Roman" w:cs="Times New Roman"/>
          <w:sz w:val="24"/>
          <w:szCs w:val="24"/>
        </w:rPr>
        <w:t xml:space="preserve"> he is unable to detect the “exaggerated joy” he finds in the faces of the other women present (198).</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Later, he says “her eyes were the deepest black, which made the white about them appear ivory,” and he tells us of “the warm strange smell of her person” (201).</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This objectification</w:t>
      </w:r>
      <w:r w:rsidR="005E1830">
        <w:rPr>
          <w:rFonts w:ascii="Times New Roman" w:eastAsia="Times New Roman" w:hAnsi="Times New Roman" w:cs="Times New Roman"/>
          <w:sz w:val="24"/>
          <w:szCs w:val="24"/>
        </w:rPr>
        <w:t xml:space="preserve"> of Malka is rooted in a white racist ideology </w:t>
      </w:r>
      <w:r w:rsidRPr="00864A2B">
        <w:rPr>
          <w:rFonts w:ascii="Times New Roman" w:eastAsia="Times New Roman" w:hAnsi="Times New Roman" w:cs="Times New Roman"/>
          <w:sz w:val="24"/>
          <w:szCs w:val="24"/>
        </w:rPr>
        <w:t>which views people of African descent as primitive, exotic other</w:t>
      </w:r>
      <w:r w:rsidR="0055301D">
        <w:rPr>
          <w:rFonts w:ascii="Times New Roman" w:eastAsia="Times New Roman" w:hAnsi="Times New Roman" w:cs="Times New Roman"/>
          <w:sz w:val="24"/>
          <w:szCs w:val="24"/>
        </w:rPr>
        <w:t>s</w:t>
      </w:r>
      <w:r w:rsidRPr="00864A2B">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Indeed, the “impassive mask” of which he speaks prevents him from ever really getting to know Malka.</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Her visible difference keeps him from ever reaching beyond the surface, thereby leaving only his superficial objectification. This othering of </w:t>
      </w:r>
      <w:r w:rsidR="005E1830">
        <w:rPr>
          <w:rFonts w:ascii="Times New Roman" w:eastAsia="Times New Roman" w:hAnsi="Times New Roman" w:cs="Times New Roman"/>
          <w:sz w:val="24"/>
          <w:szCs w:val="24"/>
        </w:rPr>
        <w:t>Malka renders her un</w:t>
      </w:r>
      <w:r w:rsidR="00A054DC">
        <w:rPr>
          <w:rFonts w:ascii="Times New Roman" w:eastAsia="Times New Roman" w:hAnsi="Times New Roman" w:cs="Times New Roman"/>
          <w:sz w:val="24"/>
          <w:szCs w:val="24"/>
        </w:rPr>
        <w:t>-</w:t>
      </w:r>
      <w:r w:rsidR="005E1830">
        <w:rPr>
          <w:rFonts w:ascii="Times New Roman" w:eastAsia="Times New Roman" w:hAnsi="Times New Roman" w:cs="Times New Roman"/>
          <w:sz w:val="24"/>
          <w:szCs w:val="24"/>
        </w:rPr>
        <w:t>seeable and it distances her even in this space of intimacy where Stephan finds himself incapable of</w:t>
      </w:r>
      <w:r w:rsidRPr="00864A2B">
        <w:rPr>
          <w:rFonts w:ascii="Times New Roman" w:eastAsia="Times New Roman" w:hAnsi="Times New Roman" w:cs="Times New Roman"/>
          <w:sz w:val="24"/>
          <w:szCs w:val="24"/>
        </w:rPr>
        <w:t xml:space="preserve"> speaking with and hearing her. Like the gendered subalterns at the heart of Spivak’s argument, Malka attempts to convey a sense of her emotions, but finds her receiver incapable of or unwilling to fully grasp her utterances. Her blackness—her difference</w:t>
      </w:r>
      <w:r w:rsidR="009818E7">
        <w:rPr>
          <w:rFonts w:ascii="Times New Roman" w:eastAsia="Times New Roman" w:hAnsi="Times New Roman" w:cs="Times New Roman"/>
          <w:sz w:val="24"/>
          <w:szCs w:val="24"/>
        </w:rPr>
        <w:t xml:space="preserve">—and </w:t>
      </w:r>
      <w:r w:rsidRPr="00864A2B">
        <w:rPr>
          <w:rFonts w:ascii="Times New Roman" w:eastAsia="Times New Roman" w:hAnsi="Times New Roman" w:cs="Times New Roman"/>
          <w:sz w:val="24"/>
          <w:szCs w:val="24"/>
        </w:rPr>
        <w:t>Stephan’s consciousness of her race prevents him from doing so.</w:t>
      </w:r>
      <w:r w:rsidR="004C668E">
        <w:rPr>
          <w:rFonts w:ascii="Times New Roman" w:eastAsia="Times New Roman" w:hAnsi="Times New Roman" w:cs="Times New Roman"/>
          <w:sz w:val="24"/>
          <w:szCs w:val="24"/>
        </w:rPr>
        <w:t xml:space="preserve"> </w:t>
      </w:r>
      <w:r w:rsidR="004C668E" w:rsidRPr="00864A2B">
        <w:rPr>
          <w:rFonts w:ascii="Times New Roman" w:eastAsia="Times New Roman" w:hAnsi="Times New Roman" w:cs="Times New Roman"/>
          <w:sz w:val="24"/>
          <w:szCs w:val="24"/>
        </w:rPr>
        <w:t>With her race before him, Stephan d</w:t>
      </w:r>
      <w:r w:rsidR="004C668E">
        <w:rPr>
          <w:rFonts w:ascii="Times New Roman" w:eastAsia="Times New Roman" w:hAnsi="Times New Roman" w:cs="Times New Roman"/>
          <w:sz w:val="24"/>
          <w:szCs w:val="24"/>
        </w:rPr>
        <w:t>oes not reduce the distance in their space</w:t>
      </w:r>
      <w:r w:rsidR="004C668E" w:rsidRPr="00864A2B">
        <w:rPr>
          <w:rFonts w:ascii="Times New Roman" w:eastAsia="Times New Roman" w:hAnsi="Times New Roman" w:cs="Times New Roman"/>
          <w:sz w:val="24"/>
          <w:szCs w:val="24"/>
        </w:rPr>
        <w:t xml:space="preserve"> even though the potential is there.</w:t>
      </w:r>
      <w:r w:rsidR="00513D22">
        <w:rPr>
          <w:rFonts w:ascii="Times New Roman" w:eastAsia="Times New Roman" w:hAnsi="Times New Roman" w:cs="Times New Roman"/>
          <w:sz w:val="24"/>
          <w:szCs w:val="24"/>
        </w:rPr>
        <w:t xml:space="preserve"> Furthermore, the text utilizes the </w:t>
      </w:r>
      <w:r w:rsidR="00983689">
        <w:rPr>
          <w:rFonts w:ascii="Times New Roman" w:eastAsia="Times New Roman" w:hAnsi="Times New Roman" w:cs="Times New Roman"/>
          <w:sz w:val="24"/>
          <w:szCs w:val="24"/>
        </w:rPr>
        <w:t>Jezebel</w:t>
      </w:r>
      <w:r w:rsidR="00983689">
        <w:rPr>
          <w:rStyle w:val="EndnoteReference"/>
          <w:rFonts w:ascii="Times New Roman" w:eastAsia="Times New Roman" w:hAnsi="Times New Roman" w:cs="Times New Roman"/>
          <w:sz w:val="24"/>
          <w:szCs w:val="24"/>
        </w:rPr>
        <w:endnoteReference w:id="17"/>
      </w:r>
      <w:r w:rsidR="00A61D5A">
        <w:rPr>
          <w:rFonts w:ascii="Times New Roman" w:eastAsia="Times New Roman" w:hAnsi="Times New Roman" w:cs="Times New Roman"/>
          <w:sz w:val="24"/>
          <w:szCs w:val="24"/>
        </w:rPr>
        <w:t xml:space="preserve"> archetype</w:t>
      </w:r>
      <w:r w:rsidR="00983689">
        <w:rPr>
          <w:rFonts w:ascii="Times New Roman" w:eastAsia="Times New Roman" w:hAnsi="Times New Roman" w:cs="Times New Roman"/>
          <w:sz w:val="24"/>
          <w:szCs w:val="24"/>
        </w:rPr>
        <w:t xml:space="preserve"> but also destabilizes it in a Pro-woman(ist) mode.</w:t>
      </w:r>
    </w:p>
    <w:p w14:paraId="03A875F1" w14:textId="7605676C" w:rsidR="00864A2B" w:rsidRPr="00864A2B" w:rsidRDefault="00983689"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sidR="00864A2B" w:rsidRPr="00864A2B">
        <w:rPr>
          <w:rFonts w:ascii="Times New Roman" w:eastAsia="Times New Roman" w:hAnsi="Times New Roman" w:cs="Times New Roman"/>
          <w:sz w:val="24"/>
          <w:szCs w:val="24"/>
        </w:rPr>
        <w:t>ven as Malka is subjugated by Stephan’s lens, the man is not completely unaware of his infraction. Stephan’s unusual, even animalistic descriptions of Malka provoke a great deal of discomfort in him, and force him to gaze back onto himself.</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He even admits that “none of the other women had ever made him feel that way” and “it was precisely the awful reality of these frailties that the [other] young women seemed temporarily to erase from hi</w:t>
      </w:r>
      <w:r w:rsidR="004C668E">
        <w:rPr>
          <w:rFonts w:ascii="Times New Roman" w:eastAsia="Times New Roman" w:hAnsi="Times New Roman" w:cs="Times New Roman"/>
          <w:sz w:val="24"/>
          <w:szCs w:val="24"/>
        </w:rPr>
        <w:t xml:space="preserve">s mind” (201). </w:t>
      </w:r>
      <w:r w:rsidR="00E75B6B">
        <w:rPr>
          <w:rFonts w:ascii="Times New Roman" w:eastAsia="Times New Roman" w:hAnsi="Times New Roman" w:cs="Times New Roman"/>
          <w:sz w:val="24"/>
          <w:szCs w:val="24"/>
        </w:rPr>
        <w:t>This moment marks another example in the fiction of Caryl Phillips where the portrayal of black womanhood is accompanied by a critique of the dominant power structure</w:t>
      </w:r>
      <w:r>
        <w:rPr>
          <w:rFonts w:ascii="Times New Roman" w:eastAsia="Times New Roman" w:hAnsi="Times New Roman" w:cs="Times New Roman"/>
          <w:sz w:val="24"/>
          <w:szCs w:val="24"/>
        </w:rPr>
        <w:t>, something Gary L. Lemons argues is necessary in gender-progressive writing by black men</w:t>
      </w:r>
      <w:r w:rsidR="00E75B6B">
        <w:rPr>
          <w:rFonts w:ascii="Times New Roman" w:eastAsia="Times New Roman" w:hAnsi="Times New Roman" w:cs="Times New Roman"/>
          <w:sz w:val="24"/>
          <w:szCs w:val="24"/>
        </w:rPr>
        <w:t>.</w:t>
      </w:r>
    </w:p>
    <w:p w14:paraId="70C162E2" w14:textId="4A7F4CCD" w:rsidR="00864A2B" w:rsidRPr="00864A2B" w:rsidRDefault="00864A2B" w:rsidP="004C668E">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When they are in the hotel alone, after another date at the club, we are told that “the moonlight streamed into the room” illuminating their space much like the fire between Moshe and Stephan (209).</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Yet, Stephan darkens the room further, and in a brief but loaded exchange we see the rela</w:t>
      </w:r>
      <w:r w:rsidR="00E75B6B">
        <w:rPr>
          <w:rFonts w:ascii="Times New Roman" w:eastAsia="Times New Roman" w:hAnsi="Times New Roman" w:cs="Times New Roman"/>
          <w:sz w:val="24"/>
          <w:szCs w:val="24"/>
        </w:rPr>
        <w:t xml:space="preserve">tionship further </w:t>
      </w:r>
      <w:r w:rsidR="00983689">
        <w:rPr>
          <w:rFonts w:ascii="Times New Roman" w:eastAsia="Times New Roman" w:hAnsi="Times New Roman" w:cs="Times New Roman"/>
          <w:sz w:val="24"/>
          <w:szCs w:val="24"/>
        </w:rPr>
        <w:t xml:space="preserve">illustrate the cultural distance </w:t>
      </w:r>
      <w:r w:rsidR="00E75B6B">
        <w:rPr>
          <w:rFonts w:ascii="Times New Roman" w:eastAsia="Times New Roman" w:hAnsi="Times New Roman" w:cs="Times New Roman"/>
          <w:sz w:val="24"/>
          <w:szCs w:val="24"/>
        </w:rPr>
        <w:t>between the two.</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In the darkness, Malka asks “Do y</w:t>
      </w:r>
      <w:r w:rsidR="004C668E">
        <w:rPr>
          <w:rFonts w:ascii="Times New Roman" w:eastAsia="Times New Roman" w:hAnsi="Times New Roman" w:cs="Times New Roman"/>
          <w:sz w:val="24"/>
          <w:szCs w:val="24"/>
        </w:rPr>
        <w:t xml:space="preserve">ou not wish to see me?” (209). </w:t>
      </w:r>
      <w:r w:rsidRPr="00864A2B">
        <w:rPr>
          <w:rFonts w:ascii="Times New Roman" w:eastAsia="Times New Roman" w:hAnsi="Times New Roman" w:cs="Times New Roman"/>
          <w:sz w:val="24"/>
          <w:szCs w:val="24"/>
        </w:rPr>
        <w:t>Stephan does not answer her question, but instead makes an unrelated statement about his own needs in the relationship t</w:t>
      </w:r>
      <w:r w:rsidR="00E75B6B">
        <w:rPr>
          <w:rFonts w:ascii="Times New Roman" w:eastAsia="Times New Roman" w:hAnsi="Times New Roman" w:cs="Times New Roman"/>
          <w:sz w:val="24"/>
          <w:szCs w:val="24"/>
        </w:rPr>
        <w:t xml:space="preserve">hereby reifying her subordinate status. </w:t>
      </w:r>
      <w:r w:rsidRPr="00864A2B">
        <w:rPr>
          <w:rFonts w:ascii="Times New Roman" w:eastAsia="Times New Roman" w:hAnsi="Times New Roman" w:cs="Times New Roman"/>
          <w:sz w:val="24"/>
          <w:szCs w:val="24"/>
        </w:rPr>
        <w:t>This brief exchange depicts Malka not being seen by the representative of (and arguably one of the fathers of) contemporary Israel, and Stephan not fully recognizing her need to be seen.</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His response to her question was to simply ask to be her friend, and when Malka tells him “but you </w:t>
      </w:r>
      <w:r w:rsidRPr="00864A2B">
        <w:rPr>
          <w:rFonts w:ascii="Times New Roman" w:eastAsia="Times New Roman" w:hAnsi="Times New Roman" w:cs="Times New Roman"/>
          <w:i/>
          <w:sz w:val="24"/>
          <w:szCs w:val="24"/>
        </w:rPr>
        <w:t>are</w:t>
      </w:r>
      <w:r w:rsidRPr="00864A2B">
        <w:rPr>
          <w:rFonts w:ascii="Times New Roman" w:eastAsia="Times New Roman" w:hAnsi="Times New Roman" w:cs="Times New Roman"/>
          <w:sz w:val="24"/>
          <w:szCs w:val="24"/>
        </w:rPr>
        <w:t xml:space="preserve"> my friend,” the gap between them is widened further (209).</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Each one’s understanding of the nature of the relationship is different. They are portrayed as even more disconnected when we are told that Malka “slid into the bed, taking care not to touch him” (209). In direct contrast to the intimate hand-holding and quiet talking that occurs between Moshe and Stephan, this interaction with Malka is markedly more telling.</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Ledent suggests that “Malka represents ultimate Otherness…as she is easily dismissed by Israeli society” (143).</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Stephan </w:t>
      </w:r>
      <w:r w:rsidRPr="00864A2B">
        <w:rPr>
          <w:rFonts w:ascii="Times New Roman" w:eastAsia="Times New Roman" w:hAnsi="Times New Roman" w:cs="Times New Roman"/>
          <w:sz w:val="24"/>
          <w:szCs w:val="24"/>
        </w:rPr>
        <w:lastRenderedPageBreak/>
        <w:t>himself confirms this othering, as the next morning he ponders his night, wonders if Malka has stolen his wallet, and tells himself that she and her people “belonged to another land…another place” ( 210).</w:t>
      </w:r>
      <w:r w:rsidR="00B00A1D">
        <w:rPr>
          <w:rFonts w:ascii="Times New Roman" w:eastAsia="Times New Roman" w:hAnsi="Times New Roman" w:cs="Times New Roman"/>
          <w:sz w:val="24"/>
          <w:szCs w:val="24"/>
        </w:rPr>
        <w:t xml:space="preserve"> </w:t>
      </w:r>
      <w:r w:rsidR="00E75B6B">
        <w:rPr>
          <w:rFonts w:ascii="Times New Roman" w:eastAsia="Times New Roman" w:hAnsi="Times New Roman" w:cs="Times New Roman"/>
          <w:sz w:val="24"/>
          <w:szCs w:val="24"/>
        </w:rPr>
        <w:t>Ultimately, the relationship succumbs to the distant intimacy created by the white gaze on black womanhood.</w:t>
      </w:r>
      <w:r w:rsidR="004C668E">
        <w:rPr>
          <w:rFonts w:ascii="Times New Roman" w:eastAsia="Times New Roman" w:hAnsi="Times New Roman" w:cs="Times New Roman"/>
          <w:sz w:val="24"/>
          <w:szCs w:val="24"/>
        </w:rPr>
        <w:t xml:space="preserve"> </w:t>
      </w:r>
      <w:r w:rsidR="00983689">
        <w:rPr>
          <w:rFonts w:ascii="Times New Roman" w:eastAsia="Times New Roman" w:hAnsi="Times New Roman" w:cs="Times New Roman"/>
          <w:sz w:val="24"/>
          <w:szCs w:val="24"/>
        </w:rPr>
        <w:t xml:space="preserve">The text itself is Pro-woman(ist), even if the character fails to move beyond his own white supremacist patriarchy. </w:t>
      </w:r>
      <w:r w:rsidR="004C668E">
        <w:rPr>
          <w:rFonts w:ascii="Times New Roman" w:eastAsia="Times New Roman" w:hAnsi="Times New Roman" w:cs="Times New Roman"/>
          <w:sz w:val="24"/>
          <w:szCs w:val="24"/>
        </w:rPr>
        <w:t xml:space="preserve">Malka </w:t>
      </w:r>
      <w:r w:rsidRPr="00864A2B">
        <w:rPr>
          <w:rFonts w:ascii="Times New Roman" w:eastAsia="Times New Roman" w:hAnsi="Times New Roman" w:cs="Times New Roman"/>
          <w:sz w:val="24"/>
          <w:szCs w:val="24"/>
        </w:rPr>
        <w:t xml:space="preserve">confirms </w:t>
      </w:r>
      <w:r w:rsidR="00983689">
        <w:rPr>
          <w:rFonts w:ascii="Times New Roman" w:eastAsia="Times New Roman" w:hAnsi="Times New Roman" w:cs="Times New Roman"/>
          <w:sz w:val="24"/>
          <w:szCs w:val="24"/>
        </w:rPr>
        <w:t xml:space="preserve">the text’s Pro-woman(ism) as she claims </w:t>
      </w:r>
      <w:r w:rsidRPr="00864A2B">
        <w:rPr>
          <w:rFonts w:ascii="Times New Roman" w:eastAsia="Times New Roman" w:hAnsi="Times New Roman" w:cs="Times New Roman"/>
          <w:sz w:val="24"/>
          <w:szCs w:val="24"/>
        </w:rPr>
        <w:t>her legacy and indicts the exclusionary actions, saying “This</w:t>
      </w:r>
      <w:r w:rsidR="004C668E">
        <w:rPr>
          <w:rFonts w:ascii="Times New Roman" w:eastAsia="Times New Roman" w:hAnsi="Times New Roman" w:cs="Times New Roman"/>
          <w:sz w:val="24"/>
          <w:szCs w:val="24"/>
        </w:rPr>
        <w:t xml:space="preserve"> Holy Land did not deceive us. </w:t>
      </w:r>
      <w:r w:rsidRPr="00864A2B">
        <w:rPr>
          <w:rFonts w:ascii="Times New Roman" w:eastAsia="Times New Roman" w:hAnsi="Times New Roman" w:cs="Times New Roman"/>
          <w:sz w:val="24"/>
          <w:szCs w:val="24"/>
        </w:rPr>
        <w:t>Th</w:t>
      </w:r>
      <w:r w:rsidR="004C668E">
        <w:rPr>
          <w:rFonts w:ascii="Times New Roman" w:eastAsia="Times New Roman" w:hAnsi="Times New Roman" w:cs="Times New Roman"/>
          <w:sz w:val="24"/>
          <w:szCs w:val="24"/>
        </w:rPr>
        <w:t>e people did”</w:t>
      </w:r>
      <w:r w:rsidR="0029703C">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(207)</w:t>
      </w:r>
      <w:r w:rsidR="004C668E">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004C668E">
        <w:rPr>
          <w:rFonts w:ascii="Times New Roman" w:eastAsia="Times New Roman" w:hAnsi="Times New Roman" w:cs="Times New Roman"/>
          <w:sz w:val="24"/>
          <w:szCs w:val="24"/>
        </w:rPr>
        <w:t>This indictment of</w:t>
      </w:r>
      <w:r w:rsidR="00E75B6B">
        <w:rPr>
          <w:rFonts w:ascii="Times New Roman" w:eastAsia="Times New Roman" w:hAnsi="Times New Roman" w:cs="Times New Roman"/>
          <w:sz w:val="24"/>
          <w:szCs w:val="24"/>
        </w:rPr>
        <w:t xml:space="preserve"> white patriarchal</w:t>
      </w:r>
      <w:r w:rsidR="004C668E">
        <w:rPr>
          <w:rFonts w:ascii="Times New Roman" w:eastAsia="Times New Roman" w:hAnsi="Times New Roman" w:cs="Times New Roman"/>
          <w:sz w:val="24"/>
          <w:szCs w:val="24"/>
        </w:rPr>
        <w:t xml:space="preserve"> racist ideology </w:t>
      </w:r>
      <w:r w:rsidRPr="00864A2B">
        <w:rPr>
          <w:rFonts w:ascii="Times New Roman" w:eastAsia="Times New Roman" w:hAnsi="Times New Roman" w:cs="Times New Roman"/>
          <w:sz w:val="24"/>
          <w:szCs w:val="24"/>
        </w:rPr>
        <w:t>reflects</w:t>
      </w:r>
      <w:r w:rsidR="004C668E">
        <w:rPr>
          <w:rFonts w:ascii="Times New Roman" w:eastAsia="Times New Roman" w:hAnsi="Times New Roman" w:cs="Times New Roman"/>
          <w:sz w:val="24"/>
          <w:szCs w:val="24"/>
        </w:rPr>
        <w:t xml:space="preserve"> Phillips’ </w:t>
      </w:r>
      <w:r w:rsidRPr="00864A2B">
        <w:rPr>
          <w:rFonts w:ascii="Times New Roman" w:eastAsia="Times New Roman" w:hAnsi="Times New Roman" w:cs="Times New Roman"/>
          <w:sz w:val="24"/>
          <w:szCs w:val="24"/>
        </w:rPr>
        <w:t>earlier assertions that:</w:t>
      </w:r>
    </w:p>
    <w:p w14:paraId="45FB6B1E" w14:textId="24B43D23" w:rsidR="00864A2B" w:rsidRPr="00864A2B" w:rsidRDefault="00864A2B" w:rsidP="007A72A8">
      <w:pPr>
        <w:autoSpaceDE w:val="0"/>
        <w:autoSpaceDN w:val="0"/>
        <w:adjustRightInd w:val="0"/>
        <w:spacing w:after="0" w:line="480" w:lineRule="auto"/>
        <w:ind w:left="1440" w:right="144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the danger of rampant tribalism, whether it emerges as a result of asserting nationalism, in the east, or of combating federalism, in the west, is that in order to affirm who you are as people you must also create a class of people who you are not.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Who are different.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Who are outsiders. Who can never be you.</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Who are less than you</w:t>
      </w:r>
      <w:r w:rsidR="009D5C05">
        <w:rPr>
          <w:rFonts w:ascii="Times New Roman" w:eastAsia="Times New Roman" w:hAnsi="Times New Roman" w:cs="Times New Roman"/>
          <w:sz w:val="24"/>
          <w:szCs w:val="24"/>
        </w:rPr>
        <w:t>.</w:t>
      </w:r>
      <w:r w:rsidRPr="00864A2B">
        <w:rPr>
          <w:rFonts w:ascii="Times New Roman" w:eastAsia="Times New Roman" w:hAnsi="Times New Roman" w:cs="Times New Roman"/>
          <w:sz w:val="24"/>
          <w:szCs w:val="24"/>
        </w:rPr>
        <w:t>(</w:t>
      </w:r>
      <w:r w:rsidRPr="00864A2B">
        <w:rPr>
          <w:rFonts w:ascii="Times New Roman" w:eastAsia="Times New Roman" w:hAnsi="Times New Roman" w:cs="Times New Roman"/>
          <w:i/>
          <w:sz w:val="24"/>
          <w:szCs w:val="24"/>
        </w:rPr>
        <w:t>The European Tribe</w:t>
      </w:r>
      <w:r w:rsidRPr="00864A2B">
        <w:rPr>
          <w:rFonts w:ascii="Times New Roman" w:eastAsia="Times New Roman" w:hAnsi="Times New Roman" w:cs="Times New Roman"/>
          <w:sz w:val="24"/>
          <w:szCs w:val="24"/>
        </w:rPr>
        <w:t xml:space="preserve"> xii)</w:t>
      </w:r>
    </w:p>
    <w:p w14:paraId="594930D8" w14:textId="19CF9DD1" w:rsidR="00864A2B" w:rsidRPr="00864A2B" w:rsidRDefault="00864A2B" w:rsidP="00506530">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 xml:space="preserve">While </w:t>
      </w:r>
      <w:r w:rsidRPr="00864A2B">
        <w:rPr>
          <w:rFonts w:ascii="Times New Roman" w:eastAsia="Times New Roman" w:hAnsi="Times New Roman" w:cs="Times New Roman"/>
          <w:i/>
          <w:sz w:val="24"/>
          <w:szCs w:val="24"/>
        </w:rPr>
        <w:t>The Nature of Blood</w:t>
      </w:r>
      <w:r w:rsidRPr="00864A2B">
        <w:rPr>
          <w:rFonts w:ascii="Times New Roman" w:eastAsia="Times New Roman" w:hAnsi="Times New Roman" w:cs="Times New Roman"/>
          <w:sz w:val="24"/>
          <w:szCs w:val="24"/>
        </w:rPr>
        <w:t xml:space="preserve"> depicts this intolerance (often to those identified as others, but certainly, as in the case of Malka to people who belong to the group), it is the emphasis that such hate is refashioned by its former victims that reveals the reach of racism. According to Moore-Gilbert, through this depiction, “Phillips addresses Israel extensively and is certainly critical of the nation at moments.</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His doubts are primarily related to what he represents as its racism, which is seen as part of Israel’s European legacy, towards Black Jews” (114).</w:t>
      </w:r>
      <w:r w:rsidR="00B00A1D">
        <w:rPr>
          <w:rFonts w:ascii="Times New Roman" w:eastAsia="Times New Roman" w:hAnsi="Times New Roman" w:cs="Times New Roman"/>
          <w:sz w:val="24"/>
          <w:szCs w:val="24"/>
        </w:rPr>
        <w:t xml:space="preserve"> </w:t>
      </w:r>
      <w:r w:rsidR="00E75B6B">
        <w:rPr>
          <w:rFonts w:ascii="Times New Roman" w:eastAsia="Times New Roman" w:hAnsi="Times New Roman" w:cs="Times New Roman"/>
          <w:sz w:val="24"/>
          <w:szCs w:val="24"/>
        </w:rPr>
        <w:t xml:space="preserve">Moreover, Malka’s experience in the world of the text further marks the legacy of racism as gendered and </w:t>
      </w:r>
      <w:r w:rsidR="00506530">
        <w:rPr>
          <w:rFonts w:ascii="Times New Roman" w:eastAsia="Times New Roman" w:hAnsi="Times New Roman" w:cs="Times New Roman"/>
          <w:sz w:val="24"/>
          <w:szCs w:val="24"/>
        </w:rPr>
        <w:t>ultimately</w:t>
      </w:r>
      <w:r w:rsidR="002B1095">
        <w:rPr>
          <w:rFonts w:ascii="Times New Roman" w:eastAsia="Times New Roman" w:hAnsi="Times New Roman" w:cs="Times New Roman"/>
          <w:sz w:val="24"/>
          <w:szCs w:val="24"/>
        </w:rPr>
        <w:t xml:space="preserve"> inescapable. </w:t>
      </w:r>
    </w:p>
    <w:p w14:paraId="67E3AB3A" w14:textId="70501736" w:rsidR="00D34D72" w:rsidRDefault="00864A2B" w:rsidP="00506530">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lastRenderedPageBreak/>
        <w:t>Phillips, without appropriating the Shoah to express the anguish of Black people under European domination, effe</w:t>
      </w:r>
      <w:r w:rsidR="00983689">
        <w:rPr>
          <w:rFonts w:ascii="Times New Roman" w:eastAsia="Times New Roman" w:hAnsi="Times New Roman" w:cs="Times New Roman"/>
          <w:sz w:val="24"/>
          <w:szCs w:val="24"/>
        </w:rPr>
        <w:t>ctively illustrates how white</w:t>
      </w:r>
      <w:r w:rsidRPr="00864A2B">
        <w:rPr>
          <w:rFonts w:ascii="Times New Roman" w:eastAsia="Times New Roman" w:hAnsi="Times New Roman" w:cs="Times New Roman"/>
          <w:sz w:val="24"/>
          <w:szCs w:val="24"/>
        </w:rPr>
        <w:t xml:space="preserve"> racist ideology can permeate eve</w:t>
      </w:r>
      <w:r w:rsidR="002B1095">
        <w:rPr>
          <w:rFonts w:ascii="Times New Roman" w:eastAsia="Times New Roman" w:hAnsi="Times New Roman" w:cs="Times New Roman"/>
          <w:sz w:val="24"/>
          <w:szCs w:val="24"/>
        </w:rPr>
        <w:t>n a seemingly inclusive space</w:t>
      </w:r>
      <w:r w:rsidRPr="00864A2B">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00300AAA">
        <w:rPr>
          <w:rFonts w:ascii="Times New Roman" w:eastAsia="Times New Roman" w:hAnsi="Times New Roman" w:cs="Times New Roman"/>
          <w:sz w:val="24"/>
          <w:szCs w:val="24"/>
        </w:rPr>
        <w:t>Much like black women</w:t>
      </w:r>
      <w:r w:rsidR="002B1095">
        <w:rPr>
          <w:rFonts w:ascii="Times New Roman" w:eastAsia="Times New Roman" w:hAnsi="Times New Roman" w:cs="Times New Roman"/>
          <w:sz w:val="24"/>
          <w:szCs w:val="24"/>
        </w:rPr>
        <w:t xml:space="preserve"> in </w:t>
      </w:r>
      <w:r w:rsidR="002B1095">
        <w:rPr>
          <w:rFonts w:ascii="Times New Roman" w:eastAsia="Times New Roman" w:hAnsi="Times New Roman" w:cs="Times New Roman"/>
          <w:i/>
          <w:sz w:val="24"/>
          <w:szCs w:val="24"/>
        </w:rPr>
        <w:t xml:space="preserve">Dancing in the Dark, </w:t>
      </w:r>
      <w:r w:rsidR="002B1095">
        <w:rPr>
          <w:rFonts w:ascii="Times New Roman" w:eastAsia="Times New Roman" w:hAnsi="Times New Roman" w:cs="Times New Roman"/>
          <w:sz w:val="24"/>
          <w:szCs w:val="24"/>
        </w:rPr>
        <w:t>the fate of the black woman</w:t>
      </w:r>
      <w:r w:rsidR="00300AAA">
        <w:rPr>
          <w:rFonts w:ascii="Times New Roman" w:eastAsia="Times New Roman" w:hAnsi="Times New Roman" w:cs="Times New Roman"/>
          <w:sz w:val="24"/>
          <w:szCs w:val="24"/>
        </w:rPr>
        <w:t xml:space="preserve"> in Israel</w:t>
      </w:r>
      <w:r w:rsidR="002B1095">
        <w:rPr>
          <w:rFonts w:ascii="Times New Roman" w:eastAsia="Times New Roman" w:hAnsi="Times New Roman" w:cs="Times New Roman"/>
          <w:sz w:val="24"/>
          <w:szCs w:val="24"/>
        </w:rPr>
        <w:t xml:space="preserve"> is tenuous. She becomes the distant intimate where internalized white supremacist views decimate black love and black survival.</w:t>
      </w:r>
      <w:r w:rsidR="00300AAA">
        <w:rPr>
          <w:rFonts w:ascii="Times New Roman" w:eastAsia="Times New Roman" w:hAnsi="Times New Roman" w:cs="Times New Roman"/>
          <w:sz w:val="24"/>
          <w:szCs w:val="24"/>
        </w:rPr>
        <w:t xml:space="preserve"> </w:t>
      </w:r>
      <w:r w:rsidR="004C668E" w:rsidRPr="00864A2B">
        <w:rPr>
          <w:rFonts w:ascii="Times New Roman" w:eastAsia="Times New Roman" w:hAnsi="Times New Roman" w:cs="Times New Roman"/>
          <w:sz w:val="24"/>
          <w:szCs w:val="24"/>
        </w:rPr>
        <w:t xml:space="preserve">Phillips’s attention to racism permeates the text and is reinforced by the nuanced connections </w:t>
      </w:r>
      <w:r w:rsidR="004C668E">
        <w:rPr>
          <w:rFonts w:ascii="Times New Roman" w:eastAsia="Times New Roman" w:hAnsi="Times New Roman" w:cs="Times New Roman"/>
          <w:sz w:val="24"/>
          <w:szCs w:val="24"/>
        </w:rPr>
        <w:t>of the characters and stories</w:t>
      </w:r>
      <w:r w:rsidR="004C668E" w:rsidRPr="00864A2B">
        <w:rPr>
          <w:rFonts w:ascii="Times New Roman" w:eastAsia="Times New Roman" w:hAnsi="Times New Roman" w:cs="Times New Roman"/>
          <w:sz w:val="24"/>
          <w:szCs w:val="24"/>
        </w:rPr>
        <w:t xml:space="preserve">. </w:t>
      </w:r>
      <w:r w:rsidR="00300AAA">
        <w:rPr>
          <w:rFonts w:ascii="Times New Roman" w:eastAsia="Times New Roman" w:hAnsi="Times New Roman" w:cs="Times New Roman"/>
          <w:sz w:val="24"/>
          <w:szCs w:val="24"/>
        </w:rPr>
        <w:t>Phillips’s work</w:t>
      </w:r>
      <w:r w:rsidR="00983689">
        <w:rPr>
          <w:rFonts w:ascii="Times New Roman" w:eastAsia="Times New Roman" w:hAnsi="Times New Roman" w:cs="Times New Roman"/>
          <w:sz w:val="24"/>
          <w:szCs w:val="24"/>
        </w:rPr>
        <w:t xml:space="preserve">, in a markedly Pro-woman(ist) fashion, </w:t>
      </w:r>
      <w:r w:rsidR="00300AAA">
        <w:rPr>
          <w:rFonts w:ascii="Times New Roman" w:eastAsia="Times New Roman" w:hAnsi="Times New Roman" w:cs="Times New Roman"/>
          <w:sz w:val="24"/>
          <w:szCs w:val="24"/>
        </w:rPr>
        <w:t>advances a distinctive</w:t>
      </w:r>
      <w:r w:rsidR="004C668E" w:rsidRPr="00864A2B">
        <w:rPr>
          <w:rFonts w:ascii="Times New Roman" w:eastAsia="Times New Roman" w:hAnsi="Times New Roman" w:cs="Times New Roman"/>
          <w:sz w:val="24"/>
          <w:szCs w:val="24"/>
        </w:rPr>
        <w:t xml:space="preserve"> </w:t>
      </w:r>
      <w:r w:rsidR="00300AAA">
        <w:rPr>
          <w:rFonts w:ascii="Times New Roman" w:eastAsia="Times New Roman" w:hAnsi="Times New Roman" w:cs="Times New Roman"/>
          <w:sz w:val="24"/>
          <w:szCs w:val="24"/>
        </w:rPr>
        <w:t>portrayal of black women that reveals the complexities of their experiences in a world where the ideologies of white supremacy proliferate.</w:t>
      </w:r>
    </w:p>
    <w:p w14:paraId="242CCB54" w14:textId="77777777" w:rsidR="0021100F" w:rsidRPr="00506530" w:rsidRDefault="005D7A36" w:rsidP="005D7A36">
      <w:pPr>
        <w:autoSpaceDE w:val="0"/>
        <w:autoSpaceDN w:val="0"/>
        <w:adjustRightInd w:val="0"/>
        <w:spacing w:after="0" w:line="480" w:lineRule="auto"/>
        <w:ind w:firstLine="720"/>
        <w:jc w:val="center"/>
        <w:rPr>
          <w:rFonts w:ascii="Times New Roman" w:eastAsia="Times New Roman" w:hAnsi="Times New Roman" w:cs="Times New Roman"/>
          <w:b/>
          <w:sz w:val="24"/>
          <w:szCs w:val="24"/>
        </w:rPr>
      </w:pPr>
      <w:r w:rsidRPr="00506530">
        <w:rPr>
          <w:rFonts w:ascii="Times New Roman" w:eastAsia="Times New Roman" w:hAnsi="Times New Roman" w:cs="Times New Roman"/>
          <w:b/>
          <w:sz w:val="24"/>
          <w:szCs w:val="24"/>
        </w:rPr>
        <w:t>Sisterhood and Solitude from Sandy Bay to London</w:t>
      </w:r>
    </w:p>
    <w:p w14:paraId="658127A3" w14:textId="4CE6222F" w:rsidR="00F63CD7" w:rsidRDefault="00983689" w:rsidP="00300AAA">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literature of this Black Diasporan writer has always pulled on Womanist threads, however. </w:t>
      </w:r>
      <w:r w:rsidR="007B3565">
        <w:rPr>
          <w:rFonts w:ascii="Times New Roman" w:eastAsia="Times New Roman" w:hAnsi="Times New Roman" w:cs="Times New Roman"/>
          <w:sz w:val="24"/>
          <w:szCs w:val="24"/>
        </w:rPr>
        <w:t xml:space="preserve">His earliest work of fiction, </w:t>
      </w:r>
      <w:r w:rsidR="007B3565">
        <w:rPr>
          <w:rFonts w:ascii="Times New Roman" w:eastAsia="Times New Roman" w:hAnsi="Times New Roman" w:cs="Times New Roman"/>
          <w:i/>
          <w:sz w:val="24"/>
          <w:szCs w:val="24"/>
        </w:rPr>
        <w:t>The Final Passage</w:t>
      </w:r>
      <w:r w:rsidR="007B3565">
        <w:rPr>
          <w:rFonts w:ascii="Times New Roman" w:eastAsia="Times New Roman" w:hAnsi="Times New Roman" w:cs="Times New Roman"/>
          <w:sz w:val="24"/>
          <w:szCs w:val="24"/>
        </w:rPr>
        <w:t xml:space="preserve">, published a decade before </w:t>
      </w:r>
      <w:r w:rsidR="007B3565">
        <w:rPr>
          <w:rFonts w:ascii="Times New Roman" w:eastAsia="Times New Roman" w:hAnsi="Times New Roman" w:cs="Times New Roman"/>
          <w:i/>
          <w:sz w:val="24"/>
          <w:szCs w:val="24"/>
        </w:rPr>
        <w:t>The Nature of Blood</w:t>
      </w:r>
      <w:r w:rsidR="007B3565">
        <w:rPr>
          <w:rFonts w:ascii="Times New Roman" w:eastAsia="Times New Roman" w:hAnsi="Times New Roman" w:cs="Times New Roman"/>
          <w:sz w:val="24"/>
          <w:szCs w:val="24"/>
        </w:rPr>
        <w:t xml:space="preserve"> and two decades before </w:t>
      </w:r>
      <w:r w:rsidR="007B3565">
        <w:rPr>
          <w:rFonts w:ascii="Times New Roman" w:eastAsia="Times New Roman" w:hAnsi="Times New Roman" w:cs="Times New Roman"/>
          <w:i/>
          <w:sz w:val="24"/>
          <w:szCs w:val="24"/>
        </w:rPr>
        <w:t>Dancing in the Dark</w:t>
      </w:r>
      <w:r w:rsidR="007B3565">
        <w:rPr>
          <w:rFonts w:ascii="Times New Roman" w:eastAsia="Times New Roman" w:hAnsi="Times New Roman" w:cs="Times New Roman"/>
          <w:sz w:val="24"/>
          <w:szCs w:val="24"/>
        </w:rPr>
        <w:t xml:space="preserve"> seems more firmly grounded in the Pro-woman(ist) formulation. It is, arguably, the most gender-progressive of the three novels, even as it portrays a world in which black women are subjugated on many levels</w:t>
      </w:r>
      <w:r w:rsidR="00E918C0">
        <w:rPr>
          <w:rFonts w:ascii="Times New Roman" w:eastAsia="Times New Roman" w:hAnsi="Times New Roman" w:cs="Times New Roman"/>
          <w:sz w:val="24"/>
          <w:szCs w:val="24"/>
        </w:rPr>
        <w:t xml:space="preserve"> and represents the most movement </w:t>
      </w:r>
      <w:r w:rsidR="007D047F">
        <w:rPr>
          <w:rFonts w:ascii="Times New Roman" w:eastAsia="Times New Roman" w:hAnsi="Times New Roman" w:cs="Times New Roman"/>
          <w:sz w:val="24"/>
          <w:szCs w:val="24"/>
        </w:rPr>
        <w:t>across</w:t>
      </w:r>
      <w:r w:rsidR="00E918C0">
        <w:rPr>
          <w:rFonts w:ascii="Times New Roman" w:eastAsia="Times New Roman" w:hAnsi="Times New Roman" w:cs="Times New Roman"/>
          <w:sz w:val="24"/>
          <w:szCs w:val="24"/>
        </w:rPr>
        <w:t xml:space="preserve"> that previously referenced continuum of solidarity with black women and complicity with an extant white imaginary. The women are at once bold and submissive, desirable and repugnant, and their voices and actions are, quite often, reactions to the men in their sphere</w:t>
      </w:r>
      <w:r w:rsidR="007B3565">
        <w:rPr>
          <w:rFonts w:ascii="Times New Roman" w:eastAsia="Times New Roman" w:hAnsi="Times New Roman" w:cs="Times New Roman"/>
          <w:sz w:val="24"/>
          <w:szCs w:val="24"/>
        </w:rPr>
        <w:t xml:space="preserve">. Yet even though the lives of the women in </w:t>
      </w:r>
      <w:r w:rsidR="007B3565">
        <w:rPr>
          <w:rFonts w:ascii="Times New Roman" w:eastAsia="Times New Roman" w:hAnsi="Times New Roman" w:cs="Times New Roman"/>
          <w:i/>
          <w:sz w:val="24"/>
          <w:szCs w:val="24"/>
        </w:rPr>
        <w:t>The Final Passage</w:t>
      </w:r>
      <w:r w:rsidR="007B3565">
        <w:rPr>
          <w:rFonts w:ascii="Times New Roman" w:eastAsia="Times New Roman" w:hAnsi="Times New Roman" w:cs="Times New Roman"/>
          <w:sz w:val="24"/>
          <w:szCs w:val="24"/>
        </w:rPr>
        <w:t xml:space="preserve"> are acted upon and shaped by men, their stories, emotions, and woman-centered relationships occupy the entirety of the novel. </w:t>
      </w:r>
      <w:r w:rsidR="00F63CD7">
        <w:rPr>
          <w:rFonts w:ascii="Times New Roman" w:eastAsia="Times New Roman" w:hAnsi="Times New Roman" w:cs="Times New Roman"/>
          <w:sz w:val="24"/>
          <w:szCs w:val="24"/>
        </w:rPr>
        <w:t xml:space="preserve">This novel brings to us a fullness and depth, showing us black women who, in many ways, were “unaware of the richness they held” (Walker 232). The Womanist prose of Alice Walker describes women of this </w:t>
      </w:r>
      <w:r w:rsidR="0029703C">
        <w:rPr>
          <w:rFonts w:ascii="Times New Roman" w:eastAsia="Times New Roman" w:hAnsi="Times New Roman" w:cs="Times New Roman"/>
          <w:sz w:val="24"/>
          <w:szCs w:val="24"/>
        </w:rPr>
        <w:t>persuasion</w:t>
      </w:r>
      <w:r w:rsidR="00F63CD7">
        <w:rPr>
          <w:rFonts w:ascii="Times New Roman" w:eastAsia="Times New Roman" w:hAnsi="Times New Roman" w:cs="Times New Roman"/>
          <w:sz w:val="24"/>
          <w:szCs w:val="24"/>
        </w:rPr>
        <w:t xml:space="preserve"> as having been removed from society.</w:t>
      </w:r>
      <w:r w:rsidR="00B00A1D">
        <w:rPr>
          <w:rFonts w:ascii="Times New Roman" w:eastAsia="Times New Roman" w:hAnsi="Times New Roman" w:cs="Times New Roman"/>
          <w:sz w:val="24"/>
          <w:szCs w:val="24"/>
        </w:rPr>
        <w:t xml:space="preserve"> </w:t>
      </w:r>
      <w:r w:rsidR="00F63CD7">
        <w:rPr>
          <w:rFonts w:ascii="Times New Roman" w:eastAsia="Times New Roman" w:hAnsi="Times New Roman" w:cs="Times New Roman"/>
          <w:sz w:val="24"/>
          <w:szCs w:val="24"/>
        </w:rPr>
        <w:t>She writes:</w:t>
      </w:r>
    </w:p>
    <w:p w14:paraId="26DA750E" w14:textId="77777777" w:rsidR="00F63CD7" w:rsidRDefault="00F63CD7" w:rsidP="0055301D">
      <w:pPr>
        <w:autoSpaceDE w:val="0"/>
        <w:autoSpaceDN w:val="0"/>
        <w:adjustRightInd w:val="0"/>
        <w:spacing w:after="0" w:line="48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they stumbled blindly through their lives: creatures so abused and mutilated in body, so dimmed and confused by pain, that they considered themselves unworthy of even hope. In the selfless abstractions their bodies became to the men who used them, they became more than “sexual objects,” they became “Saints.” Instead of being perceived as whole persons, their bodies became shrines: what was thought to be their minds became temples suitable for worship. (Walker 232)</w:t>
      </w:r>
    </w:p>
    <w:p w14:paraId="25C94F96" w14:textId="43D9F715" w:rsidR="00F63CD7" w:rsidRPr="00BF6A3D" w:rsidRDefault="00BF6A3D" w:rsidP="00F63CD7">
      <w:pPr>
        <w:autoSpaceDE w:val="0"/>
        <w:autoSpaceDN w:val="0"/>
        <w:adjustRightInd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Final Passage </w:t>
      </w:r>
      <w:r>
        <w:rPr>
          <w:rFonts w:ascii="Times New Roman" w:eastAsia="Times New Roman" w:hAnsi="Times New Roman" w:cs="Times New Roman"/>
          <w:sz w:val="24"/>
          <w:szCs w:val="24"/>
        </w:rPr>
        <w:t xml:space="preserve">manages to capture and </w:t>
      </w:r>
      <w:r w:rsidR="0029703C">
        <w:rPr>
          <w:rFonts w:ascii="Times New Roman" w:eastAsia="Times New Roman" w:hAnsi="Times New Roman" w:cs="Times New Roman"/>
          <w:sz w:val="24"/>
          <w:szCs w:val="24"/>
        </w:rPr>
        <w:t>more explicitly</w:t>
      </w:r>
      <w:r>
        <w:rPr>
          <w:rFonts w:ascii="Times New Roman" w:eastAsia="Times New Roman" w:hAnsi="Times New Roman" w:cs="Times New Roman"/>
          <w:sz w:val="24"/>
          <w:szCs w:val="24"/>
        </w:rPr>
        <w:t xml:space="preserve"> </w:t>
      </w:r>
      <w:r w:rsidR="002A19AD">
        <w:rPr>
          <w:rFonts w:ascii="Times New Roman" w:eastAsia="Times New Roman" w:hAnsi="Times New Roman" w:cs="Times New Roman"/>
          <w:sz w:val="24"/>
          <w:szCs w:val="24"/>
        </w:rPr>
        <w:t>depict all</w:t>
      </w:r>
      <w:r>
        <w:rPr>
          <w:rFonts w:ascii="Times New Roman" w:eastAsia="Times New Roman" w:hAnsi="Times New Roman" w:cs="Times New Roman"/>
          <w:sz w:val="24"/>
          <w:szCs w:val="24"/>
        </w:rPr>
        <w:t xml:space="preserve"> the complexities presented by Alice Walker. All of the women in the</w:t>
      </w:r>
      <w:r w:rsidR="007D047F">
        <w:rPr>
          <w:rFonts w:ascii="Times New Roman" w:eastAsia="Times New Roman" w:hAnsi="Times New Roman" w:cs="Times New Roman"/>
          <w:sz w:val="24"/>
          <w:szCs w:val="24"/>
        </w:rPr>
        <w:t xml:space="preserve"> novel</w:t>
      </w:r>
      <w:r>
        <w:rPr>
          <w:rFonts w:ascii="Times New Roman" w:eastAsia="Times New Roman" w:hAnsi="Times New Roman" w:cs="Times New Roman"/>
          <w:sz w:val="24"/>
          <w:szCs w:val="24"/>
        </w:rPr>
        <w:t xml:space="preserve"> </w:t>
      </w:r>
      <w:r w:rsidRPr="000F388A">
        <w:rPr>
          <w:rFonts w:ascii="Times New Roman" w:eastAsia="Times New Roman" w:hAnsi="Times New Roman" w:cs="Times New Roman"/>
          <w:sz w:val="24"/>
          <w:szCs w:val="24"/>
        </w:rPr>
        <w:t>portray</w:t>
      </w:r>
      <w:r>
        <w:rPr>
          <w:rFonts w:ascii="Times New Roman" w:eastAsia="Times New Roman" w:hAnsi="Times New Roman" w:cs="Times New Roman"/>
          <w:sz w:val="24"/>
          <w:szCs w:val="24"/>
        </w:rPr>
        <w:t xml:space="preserve"> multiple aspects </w:t>
      </w:r>
      <w:r w:rsidR="002A19AD">
        <w:rPr>
          <w:rFonts w:ascii="Times New Roman" w:eastAsia="Times New Roman" w:hAnsi="Times New Roman" w:cs="Times New Roman"/>
          <w:sz w:val="24"/>
          <w:szCs w:val="24"/>
        </w:rPr>
        <w:t>of black</w:t>
      </w:r>
      <w:r w:rsidR="000F388A">
        <w:rPr>
          <w:rFonts w:ascii="Times New Roman" w:eastAsia="Times New Roman" w:hAnsi="Times New Roman" w:cs="Times New Roman"/>
          <w:sz w:val="24"/>
          <w:szCs w:val="24"/>
        </w:rPr>
        <w:t xml:space="preserve"> womanhood,</w:t>
      </w:r>
      <w:r w:rsidR="000131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are drawn at different positions as the </w:t>
      </w:r>
      <w:r w:rsidRPr="007D047F">
        <w:rPr>
          <w:rFonts w:ascii="Times New Roman" w:eastAsia="Times New Roman" w:hAnsi="Times New Roman" w:cs="Times New Roman"/>
          <w:sz w:val="24"/>
          <w:szCs w:val="24"/>
        </w:rPr>
        <w:t>text</w:t>
      </w:r>
      <w:r>
        <w:rPr>
          <w:rFonts w:ascii="Times New Roman" w:eastAsia="Times New Roman" w:hAnsi="Times New Roman" w:cs="Times New Roman"/>
          <w:sz w:val="24"/>
          <w:szCs w:val="24"/>
        </w:rPr>
        <w:t xml:space="preserve"> moves between Pro-woman(ist) and complicitous portrayals. The</w:t>
      </w:r>
      <w:r w:rsidR="007D047F">
        <w:rPr>
          <w:rFonts w:ascii="Times New Roman" w:eastAsia="Times New Roman" w:hAnsi="Times New Roman" w:cs="Times New Roman"/>
          <w:sz w:val="24"/>
          <w:szCs w:val="24"/>
        </w:rPr>
        <w:t xml:space="preserve"> women’s</w:t>
      </w:r>
      <w:r>
        <w:rPr>
          <w:rFonts w:ascii="Times New Roman" w:eastAsia="Times New Roman" w:hAnsi="Times New Roman" w:cs="Times New Roman"/>
          <w:sz w:val="24"/>
          <w:szCs w:val="24"/>
        </w:rPr>
        <w:t xml:space="preserve"> actions are </w:t>
      </w:r>
      <w:r w:rsidR="00506530">
        <w:rPr>
          <w:rFonts w:ascii="Times New Roman" w:eastAsia="Times New Roman" w:hAnsi="Times New Roman" w:cs="Times New Roman"/>
          <w:sz w:val="24"/>
          <w:szCs w:val="24"/>
        </w:rPr>
        <w:t>often assertive</w:t>
      </w:r>
      <w:r>
        <w:rPr>
          <w:rFonts w:ascii="Times New Roman" w:eastAsia="Times New Roman" w:hAnsi="Times New Roman" w:cs="Times New Roman"/>
          <w:sz w:val="24"/>
          <w:szCs w:val="24"/>
        </w:rPr>
        <w:t xml:space="preserve"> and gender non-conforming, but the narrative refers to them in disdainful ways at times. </w:t>
      </w:r>
    </w:p>
    <w:p w14:paraId="36FEFB7E" w14:textId="77777777" w:rsidR="00962234" w:rsidRDefault="00F63CD7" w:rsidP="00300AAA">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3565">
        <w:rPr>
          <w:rFonts w:ascii="Times New Roman" w:eastAsia="Times New Roman" w:hAnsi="Times New Roman" w:cs="Times New Roman"/>
          <w:sz w:val="24"/>
          <w:szCs w:val="24"/>
        </w:rPr>
        <w:t>Of his writing women’</w:t>
      </w:r>
      <w:r w:rsidR="00E918C0">
        <w:rPr>
          <w:rFonts w:ascii="Times New Roman" w:eastAsia="Times New Roman" w:hAnsi="Times New Roman" w:cs="Times New Roman"/>
          <w:sz w:val="24"/>
          <w:szCs w:val="24"/>
        </w:rPr>
        <w:t xml:space="preserve">s voices Phillips </w:t>
      </w:r>
      <w:r w:rsidR="007B3565">
        <w:rPr>
          <w:rFonts w:ascii="Times New Roman" w:eastAsia="Times New Roman" w:hAnsi="Times New Roman" w:cs="Times New Roman"/>
          <w:sz w:val="24"/>
          <w:szCs w:val="24"/>
        </w:rPr>
        <w:t>said</w:t>
      </w:r>
      <w:r w:rsidR="00E918C0">
        <w:rPr>
          <w:rFonts w:ascii="Times New Roman" w:eastAsia="Times New Roman" w:hAnsi="Times New Roman" w:cs="Times New Roman"/>
          <w:sz w:val="24"/>
          <w:szCs w:val="24"/>
        </w:rPr>
        <w:t>, in an interview with Carol Margaret Davision,</w:t>
      </w:r>
      <w:r w:rsidR="007B3565">
        <w:rPr>
          <w:rFonts w:ascii="Times New Roman" w:eastAsia="Times New Roman" w:hAnsi="Times New Roman" w:cs="Times New Roman"/>
          <w:sz w:val="24"/>
          <w:szCs w:val="24"/>
        </w:rPr>
        <w:t xml:space="preserve"> “women’s position on the edge of society—both central in society, but also marginalized by men—seems to me, in some way, to mirror the rather tenuous</w:t>
      </w:r>
      <w:r w:rsidR="00E918C0">
        <w:rPr>
          <w:rFonts w:ascii="Times New Roman" w:eastAsia="Times New Roman" w:hAnsi="Times New Roman" w:cs="Times New Roman"/>
          <w:sz w:val="24"/>
          <w:szCs w:val="24"/>
        </w:rPr>
        <w:t xml:space="preserve"> and oscillating relationship that all sorts of people, in this case, specifically black people, have in society” (</w:t>
      </w:r>
      <w:r w:rsidR="00E918C0">
        <w:rPr>
          <w:rFonts w:ascii="Times New Roman" w:eastAsia="Times New Roman" w:hAnsi="Times New Roman" w:cs="Times New Roman"/>
          <w:i/>
          <w:sz w:val="24"/>
          <w:szCs w:val="24"/>
        </w:rPr>
        <w:t xml:space="preserve">Conversations with Caryl Phillips </w:t>
      </w:r>
      <w:r w:rsidR="00E918C0">
        <w:rPr>
          <w:rFonts w:ascii="Times New Roman" w:eastAsia="Times New Roman" w:hAnsi="Times New Roman" w:cs="Times New Roman"/>
          <w:sz w:val="24"/>
          <w:szCs w:val="24"/>
        </w:rPr>
        <w:t>21).</w:t>
      </w:r>
      <w:r w:rsidR="00BF6A3D">
        <w:rPr>
          <w:rFonts w:ascii="Times New Roman" w:eastAsia="Times New Roman" w:hAnsi="Times New Roman" w:cs="Times New Roman"/>
          <w:sz w:val="24"/>
          <w:szCs w:val="24"/>
        </w:rPr>
        <w:t xml:space="preserve"> These oscillations are most prevalent for black women in Phillips’s first novel. More importantly, </w:t>
      </w:r>
      <w:r w:rsidR="00BF6A3D">
        <w:rPr>
          <w:rFonts w:ascii="Times New Roman" w:eastAsia="Times New Roman" w:hAnsi="Times New Roman" w:cs="Times New Roman"/>
          <w:i/>
          <w:sz w:val="24"/>
          <w:szCs w:val="24"/>
        </w:rPr>
        <w:t>The Final Passage</w:t>
      </w:r>
      <w:r w:rsidR="00BF6A3D">
        <w:rPr>
          <w:rFonts w:ascii="Times New Roman" w:eastAsia="Times New Roman" w:hAnsi="Times New Roman" w:cs="Times New Roman"/>
          <w:sz w:val="24"/>
          <w:szCs w:val="24"/>
        </w:rPr>
        <w:t xml:space="preserve"> arguably represents the author’s most Pro-woman(ist) work in the way that it, according to Alice Walker, “</w:t>
      </w:r>
      <w:r w:rsidR="008C3851">
        <w:rPr>
          <w:rFonts w:ascii="Times New Roman" w:eastAsia="Times New Roman" w:hAnsi="Times New Roman" w:cs="Times New Roman"/>
          <w:sz w:val="24"/>
          <w:szCs w:val="24"/>
        </w:rPr>
        <w:t xml:space="preserve">appreciates and prefers women’s culture, women’s emotional flexibility (values tears as natural counter-balance of laughter), and women’s strength” (xi). </w:t>
      </w:r>
      <w:r w:rsidR="00850798">
        <w:rPr>
          <w:rFonts w:ascii="Times New Roman" w:eastAsia="Times New Roman" w:hAnsi="Times New Roman" w:cs="Times New Roman"/>
          <w:sz w:val="24"/>
          <w:szCs w:val="24"/>
        </w:rPr>
        <w:t xml:space="preserve">Furthermore, it is a text which approaches the wholeness of black love as a counterpoint to the dysfunction in which most of the characters are mired. </w:t>
      </w:r>
      <w:r w:rsidR="001C4E78">
        <w:rPr>
          <w:rFonts w:ascii="Times New Roman" w:eastAsia="Times New Roman" w:hAnsi="Times New Roman" w:cs="Times New Roman"/>
          <w:sz w:val="24"/>
          <w:szCs w:val="24"/>
        </w:rPr>
        <w:t xml:space="preserve">Of </w:t>
      </w:r>
      <w:r w:rsidR="001C4E78">
        <w:rPr>
          <w:rFonts w:ascii="Times New Roman" w:eastAsia="Times New Roman" w:hAnsi="Times New Roman" w:cs="Times New Roman"/>
          <w:sz w:val="24"/>
          <w:szCs w:val="24"/>
        </w:rPr>
        <w:lastRenderedPageBreak/>
        <w:t xml:space="preserve">the few </w:t>
      </w:r>
      <w:r w:rsidR="00850798">
        <w:rPr>
          <w:rFonts w:ascii="Times New Roman" w:eastAsia="Times New Roman" w:hAnsi="Times New Roman" w:cs="Times New Roman"/>
          <w:sz w:val="24"/>
          <w:szCs w:val="24"/>
        </w:rPr>
        <w:t xml:space="preserve">works of scholarship </w:t>
      </w:r>
      <w:r w:rsidR="001C4E78">
        <w:rPr>
          <w:rFonts w:ascii="Times New Roman" w:eastAsia="Times New Roman" w:hAnsi="Times New Roman" w:cs="Times New Roman"/>
          <w:sz w:val="24"/>
          <w:szCs w:val="24"/>
        </w:rPr>
        <w:t>exploring</w:t>
      </w:r>
      <w:r w:rsidR="00850798">
        <w:rPr>
          <w:rFonts w:ascii="Times New Roman" w:eastAsia="Times New Roman" w:hAnsi="Times New Roman" w:cs="Times New Roman"/>
          <w:sz w:val="24"/>
          <w:szCs w:val="24"/>
        </w:rPr>
        <w:t xml:space="preserve"> </w:t>
      </w:r>
      <w:r w:rsidR="00850798">
        <w:rPr>
          <w:rFonts w:ascii="Times New Roman" w:eastAsia="Times New Roman" w:hAnsi="Times New Roman" w:cs="Times New Roman"/>
          <w:i/>
          <w:sz w:val="24"/>
          <w:szCs w:val="24"/>
        </w:rPr>
        <w:t>The Final Passage</w:t>
      </w:r>
      <w:r w:rsidR="0055301D">
        <w:rPr>
          <w:rFonts w:ascii="Times New Roman" w:eastAsia="Times New Roman" w:hAnsi="Times New Roman" w:cs="Times New Roman"/>
          <w:sz w:val="24"/>
          <w:szCs w:val="24"/>
        </w:rPr>
        <w:t>,</w:t>
      </w:r>
      <w:r w:rsidR="001C4E78" w:rsidRPr="001C4E78">
        <w:rPr>
          <w:rStyle w:val="EndnoteReference"/>
          <w:rFonts w:ascii="Times New Roman" w:eastAsia="Times New Roman" w:hAnsi="Times New Roman" w:cs="Times New Roman"/>
          <w:sz w:val="24"/>
          <w:szCs w:val="24"/>
        </w:rPr>
        <w:endnoteReference w:id="18"/>
      </w:r>
      <w:r w:rsidR="001C4E78">
        <w:rPr>
          <w:rFonts w:ascii="Times New Roman" w:eastAsia="Times New Roman" w:hAnsi="Times New Roman" w:cs="Times New Roman"/>
          <w:sz w:val="24"/>
          <w:szCs w:val="24"/>
        </w:rPr>
        <w:t xml:space="preserve"> none</w:t>
      </w:r>
      <w:r w:rsidR="00850798">
        <w:rPr>
          <w:rFonts w:ascii="Times New Roman" w:eastAsia="Times New Roman" w:hAnsi="Times New Roman" w:cs="Times New Roman"/>
          <w:sz w:val="24"/>
          <w:szCs w:val="24"/>
        </w:rPr>
        <w:t xml:space="preserve"> </w:t>
      </w:r>
      <w:r w:rsidR="001C4E78">
        <w:rPr>
          <w:rFonts w:ascii="Times New Roman" w:eastAsia="Times New Roman" w:hAnsi="Times New Roman" w:cs="Times New Roman"/>
          <w:sz w:val="24"/>
          <w:szCs w:val="24"/>
        </w:rPr>
        <w:t xml:space="preserve">exclusively </w:t>
      </w:r>
      <w:r w:rsidR="00850798">
        <w:rPr>
          <w:rFonts w:ascii="Times New Roman" w:eastAsia="Times New Roman" w:hAnsi="Times New Roman" w:cs="Times New Roman"/>
          <w:sz w:val="24"/>
          <w:szCs w:val="24"/>
        </w:rPr>
        <w:t>consider</w:t>
      </w:r>
      <w:r w:rsidR="0001312F">
        <w:rPr>
          <w:rFonts w:ascii="Times New Roman" w:eastAsia="Times New Roman" w:hAnsi="Times New Roman" w:cs="Times New Roman"/>
          <w:sz w:val="24"/>
          <w:szCs w:val="24"/>
        </w:rPr>
        <w:t>s</w:t>
      </w:r>
      <w:r w:rsidR="00850798">
        <w:rPr>
          <w:rFonts w:ascii="Times New Roman" w:eastAsia="Times New Roman" w:hAnsi="Times New Roman" w:cs="Times New Roman"/>
          <w:sz w:val="24"/>
          <w:szCs w:val="24"/>
        </w:rPr>
        <w:t xml:space="preserve"> the </w:t>
      </w:r>
      <w:r w:rsidR="001C4E78">
        <w:rPr>
          <w:rFonts w:ascii="Times New Roman" w:eastAsia="Times New Roman" w:hAnsi="Times New Roman" w:cs="Times New Roman"/>
          <w:sz w:val="24"/>
          <w:szCs w:val="24"/>
        </w:rPr>
        <w:t xml:space="preserve">state or condition of black womanhood, the most central aspect of the work. The novel begins and ends with Leila and her baby Calvin linked together alone in the world as mother and son. </w:t>
      </w:r>
      <w:r w:rsidR="00506530">
        <w:rPr>
          <w:rFonts w:ascii="Times New Roman" w:eastAsia="Times New Roman" w:hAnsi="Times New Roman" w:cs="Times New Roman"/>
          <w:sz w:val="24"/>
          <w:szCs w:val="24"/>
        </w:rPr>
        <w:t xml:space="preserve">This </w:t>
      </w:r>
      <w:r w:rsidR="00962234">
        <w:rPr>
          <w:rFonts w:ascii="Times New Roman" w:eastAsia="Times New Roman" w:hAnsi="Times New Roman" w:cs="Times New Roman"/>
          <w:sz w:val="24"/>
          <w:szCs w:val="24"/>
        </w:rPr>
        <w:t xml:space="preserve">highlighting of the maternal role cements the text as Pro-woman(ist), even as the novel engages multiple aspects of the women’s experiences. </w:t>
      </w:r>
    </w:p>
    <w:p w14:paraId="6F02EDFB" w14:textId="77777777" w:rsidR="00983689" w:rsidRDefault="001C4E78" w:rsidP="00300AAA">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Leila, much like Lottie and Ada, remains intimately connected to a man who primarily offers her ambivalence or indifference. We are told “her first night as a married woman had passed without incident” (57). In fact, Leila had spent the night alone </w:t>
      </w:r>
      <w:r w:rsidR="00841BCC">
        <w:rPr>
          <w:rFonts w:ascii="Times New Roman" w:eastAsia="Times New Roman" w:hAnsi="Times New Roman" w:cs="Times New Roman"/>
          <w:sz w:val="24"/>
          <w:szCs w:val="24"/>
        </w:rPr>
        <w:t xml:space="preserve">with the full knowledge that her new husband would not come to her, and for the entirety of the novel she continues to pine for him as he draws further and further away from her. Not all the women endure the same fate as Leila, however, nor do they endure their own in the passive way that she does. As a Pro-woman(ist) text, </w:t>
      </w:r>
      <w:r w:rsidR="00841BCC">
        <w:rPr>
          <w:rFonts w:ascii="Times New Roman" w:eastAsia="Times New Roman" w:hAnsi="Times New Roman" w:cs="Times New Roman"/>
          <w:i/>
          <w:sz w:val="24"/>
          <w:szCs w:val="24"/>
        </w:rPr>
        <w:t xml:space="preserve">The Final Passage </w:t>
      </w:r>
      <w:r w:rsidR="00841BCC">
        <w:rPr>
          <w:rFonts w:ascii="Times New Roman" w:eastAsia="Times New Roman" w:hAnsi="Times New Roman" w:cs="Times New Roman"/>
          <w:sz w:val="24"/>
          <w:szCs w:val="24"/>
        </w:rPr>
        <w:t>offers multiple characters who serve to balance</w:t>
      </w:r>
      <w:r w:rsidR="00962234">
        <w:rPr>
          <w:rFonts w:ascii="Times New Roman" w:eastAsia="Times New Roman" w:hAnsi="Times New Roman" w:cs="Times New Roman"/>
          <w:sz w:val="24"/>
          <w:szCs w:val="24"/>
        </w:rPr>
        <w:t xml:space="preserve"> and arbitrate the</w:t>
      </w:r>
      <w:r w:rsidR="00841BCC">
        <w:rPr>
          <w:rFonts w:ascii="Times New Roman" w:eastAsia="Times New Roman" w:hAnsi="Times New Roman" w:cs="Times New Roman"/>
          <w:sz w:val="24"/>
          <w:szCs w:val="24"/>
        </w:rPr>
        <w:t xml:space="preserve"> power (or lack thereof ) of the women. Leila’s closest friend, whom she considers a sister, is Millie, and she functions in direct contrast to Leila. Millie is happily partnered with Bradeth, a man who was pleased to marry her, is attentive to both Millie and their child, and even advocates for Leila with her husband Michael. Millie repeatedly confronts Leila’s naiveté and passivity, </w:t>
      </w:r>
      <w:r w:rsidR="00E61209">
        <w:rPr>
          <w:rFonts w:ascii="Times New Roman" w:eastAsia="Times New Roman" w:hAnsi="Times New Roman" w:cs="Times New Roman"/>
          <w:sz w:val="24"/>
          <w:szCs w:val="24"/>
        </w:rPr>
        <w:t xml:space="preserve">and she stands as not only the most assertive but also the most loving person in Leila’s life. The novel portrays the women living together, caring for their children side by side, and sharing laughter and tears. Millie’s commitment to her friend is </w:t>
      </w:r>
      <w:r w:rsidR="002A19AD">
        <w:rPr>
          <w:rFonts w:ascii="Times New Roman" w:eastAsia="Times New Roman" w:hAnsi="Times New Roman" w:cs="Times New Roman"/>
          <w:sz w:val="24"/>
          <w:szCs w:val="24"/>
        </w:rPr>
        <w:t xml:space="preserve">often </w:t>
      </w:r>
      <w:r w:rsidR="00E61209">
        <w:rPr>
          <w:rFonts w:ascii="Times New Roman" w:eastAsia="Times New Roman" w:hAnsi="Times New Roman" w:cs="Times New Roman"/>
          <w:sz w:val="24"/>
          <w:szCs w:val="24"/>
        </w:rPr>
        <w:t xml:space="preserve">represented throughout the text even if not stated directly each time as in the early section of the novel when Millie says “Don’t worry…there’s two of us now and we’ll both get by. We’ll manage” (71). Millie, and to some extent Bradeth, becomes the most stable relationship for Leila. </w:t>
      </w:r>
      <w:r w:rsidR="001E1F1A">
        <w:rPr>
          <w:rFonts w:ascii="Times New Roman" w:eastAsia="Times New Roman" w:hAnsi="Times New Roman" w:cs="Times New Roman"/>
          <w:sz w:val="24"/>
          <w:szCs w:val="24"/>
        </w:rPr>
        <w:t xml:space="preserve">These women come to represent what Patricia Hill Collins, author of </w:t>
      </w:r>
      <w:r w:rsidR="001E1F1A">
        <w:rPr>
          <w:rFonts w:ascii="Times New Roman" w:eastAsia="Times New Roman" w:hAnsi="Times New Roman" w:cs="Times New Roman"/>
          <w:i/>
          <w:sz w:val="24"/>
          <w:szCs w:val="24"/>
        </w:rPr>
        <w:t>Black Feminist Thought</w:t>
      </w:r>
      <w:r w:rsidR="001E1F1A">
        <w:rPr>
          <w:rFonts w:ascii="Times New Roman" w:eastAsia="Times New Roman" w:hAnsi="Times New Roman" w:cs="Times New Roman"/>
          <w:sz w:val="24"/>
          <w:szCs w:val="24"/>
        </w:rPr>
        <w:t xml:space="preserve">, has </w:t>
      </w:r>
      <w:r w:rsidR="005E4645">
        <w:rPr>
          <w:rFonts w:ascii="Times New Roman" w:eastAsia="Times New Roman" w:hAnsi="Times New Roman" w:cs="Times New Roman"/>
          <w:sz w:val="24"/>
          <w:szCs w:val="24"/>
        </w:rPr>
        <w:t xml:space="preserve">noted is </w:t>
      </w:r>
      <w:r w:rsidR="001E1F1A">
        <w:rPr>
          <w:rFonts w:ascii="Times New Roman" w:eastAsia="Times New Roman" w:hAnsi="Times New Roman" w:cs="Times New Roman"/>
          <w:sz w:val="24"/>
          <w:szCs w:val="24"/>
        </w:rPr>
        <w:t xml:space="preserve">a “collective wisdom” </w:t>
      </w:r>
      <w:r w:rsidR="001E1F1A">
        <w:rPr>
          <w:rFonts w:ascii="Times New Roman" w:eastAsia="Times New Roman" w:hAnsi="Times New Roman" w:cs="Times New Roman"/>
          <w:sz w:val="24"/>
          <w:szCs w:val="24"/>
        </w:rPr>
        <w:lastRenderedPageBreak/>
        <w:t xml:space="preserve">with the possibility for a “distinctive group consciousness” albeit one not always articulated by all its members (28). </w:t>
      </w:r>
      <w:r w:rsidR="00BD0643">
        <w:rPr>
          <w:rFonts w:ascii="Times New Roman" w:eastAsia="Times New Roman" w:hAnsi="Times New Roman" w:cs="Times New Roman"/>
          <w:sz w:val="24"/>
          <w:szCs w:val="24"/>
        </w:rPr>
        <w:t>Yet, even though the women</w:t>
      </w:r>
      <w:r w:rsidR="005E4645">
        <w:rPr>
          <w:rFonts w:ascii="Times New Roman" w:eastAsia="Times New Roman" w:hAnsi="Times New Roman" w:cs="Times New Roman"/>
          <w:sz w:val="24"/>
          <w:szCs w:val="24"/>
        </w:rPr>
        <w:t xml:space="preserve"> individually assert themselves, the narrative voice often betrays the text’s overall Pro-woman(ist) pulse. The imagery, much like</w:t>
      </w:r>
      <w:r w:rsidR="00962234">
        <w:rPr>
          <w:rFonts w:ascii="Times New Roman" w:eastAsia="Times New Roman" w:hAnsi="Times New Roman" w:cs="Times New Roman"/>
          <w:sz w:val="24"/>
          <w:szCs w:val="24"/>
        </w:rPr>
        <w:t xml:space="preserve"> those portrayed via</w:t>
      </w:r>
      <w:r w:rsidR="005E4645">
        <w:rPr>
          <w:rFonts w:ascii="Times New Roman" w:eastAsia="Times New Roman" w:hAnsi="Times New Roman" w:cs="Times New Roman"/>
          <w:sz w:val="24"/>
          <w:szCs w:val="24"/>
        </w:rPr>
        <w:t xml:space="preserve"> George Walker’s disdainful view of Ada</w:t>
      </w:r>
      <w:r w:rsidR="00BD0643">
        <w:rPr>
          <w:rFonts w:ascii="Times New Roman" w:eastAsia="Times New Roman" w:hAnsi="Times New Roman" w:cs="Times New Roman"/>
          <w:sz w:val="24"/>
          <w:szCs w:val="24"/>
        </w:rPr>
        <w:t xml:space="preserve"> in </w:t>
      </w:r>
      <w:r w:rsidR="00BD0643">
        <w:rPr>
          <w:rFonts w:ascii="Times New Roman" w:eastAsia="Times New Roman" w:hAnsi="Times New Roman" w:cs="Times New Roman"/>
          <w:i/>
          <w:sz w:val="24"/>
          <w:szCs w:val="24"/>
        </w:rPr>
        <w:t>Dancing in the Dark</w:t>
      </w:r>
      <w:r w:rsidR="005E4645">
        <w:rPr>
          <w:rFonts w:ascii="Times New Roman" w:eastAsia="Times New Roman" w:hAnsi="Times New Roman" w:cs="Times New Roman"/>
          <w:sz w:val="24"/>
          <w:szCs w:val="24"/>
        </w:rPr>
        <w:t xml:space="preserve">, presents several women in unpleasant terms. Millie, who is not only assertive, but seems to be the most reasonable and rational character, is described as “small and spidery…with her bushy-up hair, which to comb posed problems” (23). Even the grandmother figure, often venerated and presented as noble in black literature, appears to us as </w:t>
      </w:r>
      <w:r w:rsidR="002459EA">
        <w:rPr>
          <w:rFonts w:ascii="Times New Roman" w:eastAsia="Times New Roman" w:hAnsi="Times New Roman" w:cs="Times New Roman"/>
          <w:sz w:val="24"/>
          <w:szCs w:val="24"/>
        </w:rPr>
        <w:t xml:space="preserve">haggard: “her legs were hopelessly bowed, her thick varicose veins running up and down their bruised and stubbly length. Her face was silent and black, blank, neither eyes nor mouth willing to capitulate to movement or betray emotion” (109). </w:t>
      </w:r>
      <w:r w:rsidR="00BD0643">
        <w:rPr>
          <w:rFonts w:ascii="Times New Roman" w:eastAsia="Times New Roman" w:hAnsi="Times New Roman" w:cs="Times New Roman"/>
          <w:sz w:val="24"/>
          <w:szCs w:val="24"/>
        </w:rPr>
        <w:t>Even with these less than lovely images, the text manages to indicate that black women’s suffering was ultimately borne by a white hand</w:t>
      </w:r>
      <w:r w:rsidR="001F1D5D">
        <w:rPr>
          <w:rFonts w:ascii="Times New Roman" w:eastAsia="Times New Roman" w:hAnsi="Times New Roman" w:cs="Times New Roman"/>
          <w:sz w:val="24"/>
          <w:szCs w:val="24"/>
        </w:rPr>
        <w:t xml:space="preserve"> as signaled by Leila’s light skin color and supposed white father</w:t>
      </w:r>
      <w:r w:rsidR="00BD0643">
        <w:rPr>
          <w:rFonts w:ascii="Times New Roman" w:eastAsia="Times New Roman" w:hAnsi="Times New Roman" w:cs="Times New Roman"/>
          <w:sz w:val="24"/>
          <w:szCs w:val="24"/>
        </w:rPr>
        <w:t>. In a few brief sections, the story of Leila’s mother comes to us before she dies. We are bombarded with a torrent of sexual abuses which ultimately led to Leila’</w:t>
      </w:r>
      <w:r w:rsidR="001F1D5D">
        <w:rPr>
          <w:rFonts w:ascii="Times New Roman" w:eastAsia="Times New Roman" w:hAnsi="Times New Roman" w:cs="Times New Roman"/>
          <w:sz w:val="24"/>
          <w:szCs w:val="24"/>
        </w:rPr>
        <w:t>s birth, all of which come to us when Leila is seeking her ill mother—in search of her mother’s garden, as it were, and we are reminded of Alice Walker’s homage to women whose bodies were “broken and forced to bear children” (233).</w:t>
      </w:r>
      <w:r w:rsidR="00380749">
        <w:rPr>
          <w:rFonts w:ascii="Times New Roman" w:eastAsia="Times New Roman" w:hAnsi="Times New Roman" w:cs="Times New Roman"/>
          <w:sz w:val="24"/>
          <w:szCs w:val="24"/>
        </w:rPr>
        <w:t xml:space="preserve"> This attention to the maternal remains at the heart of the text, and Phillips’s novel, in a Pro-woman(ist) mode, offers diverse perspectives on motherhood. While Millie and Leila form a sisterly co-mothering bond, apart from this union, Leila is simultaneously drawn as emotionally detached from her infant, even as she often clings to him physically. In addition, we are told that “Leila was not to know that her mother had never wanted a child” (125). The nuanced portrayal of these Black woman is furthered when the discussion of Leila’s mother continues with the revelation that “in fact, she had never wanted a </w:t>
      </w:r>
      <w:r w:rsidR="00380749">
        <w:rPr>
          <w:rFonts w:ascii="Times New Roman" w:eastAsia="Times New Roman" w:hAnsi="Times New Roman" w:cs="Times New Roman"/>
          <w:sz w:val="24"/>
          <w:szCs w:val="24"/>
        </w:rPr>
        <w:lastRenderedPageBreak/>
        <w:t>man, for when she saw her first penis hanging with arrogance before her, a great-uncle, she knew deep in her heart that the coupling of man and woman would hold no fascination for her” (125).</w:t>
      </w:r>
      <w:r w:rsidR="008E084E">
        <w:rPr>
          <w:rFonts w:ascii="Times New Roman" w:eastAsia="Times New Roman" w:hAnsi="Times New Roman" w:cs="Times New Roman"/>
          <w:sz w:val="24"/>
          <w:szCs w:val="24"/>
        </w:rPr>
        <w:t xml:space="preserve"> While Leila received no clear model of intimacy from her mother, she, like her mother, experienced and existed in a state of solitude. The intimate distance that shaped Leila’s relationship with her mother and with her husband Michael followed her from Sandy Bay on the island to their humble residence in London. We are told “these days he just seemed to use the house as a place in which to change his shoes and clothes…In England, </w:t>
      </w:r>
      <w:r w:rsidR="0001312F">
        <w:rPr>
          <w:rFonts w:ascii="Times New Roman" w:eastAsia="Times New Roman" w:hAnsi="Times New Roman" w:cs="Times New Roman"/>
          <w:sz w:val="24"/>
          <w:szCs w:val="24"/>
        </w:rPr>
        <w:t>[…]</w:t>
      </w:r>
      <w:r w:rsidR="008E084E">
        <w:rPr>
          <w:rFonts w:ascii="Times New Roman" w:eastAsia="Times New Roman" w:hAnsi="Times New Roman" w:cs="Times New Roman"/>
          <w:sz w:val="24"/>
          <w:szCs w:val="24"/>
        </w:rPr>
        <w:t xml:space="preserve"> he still did not want her” (174). As the distance grew between Michael and his wife, Leila attempted to draw </w:t>
      </w:r>
      <w:r w:rsidR="00A75B93">
        <w:rPr>
          <w:rFonts w:ascii="Times New Roman" w:eastAsia="Times New Roman" w:hAnsi="Times New Roman" w:cs="Times New Roman"/>
          <w:sz w:val="24"/>
          <w:szCs w:val="24"/>
        </w:rPr>
        <w:t>nearer to her mother,</w:t>
      </w:r>
      <w:r w:rsidR="008E084E">
        <w:rPr>
          <w:rFonts w:ascii="Times New Roman" w:eastAsia="Times New Roman" w:hAnsi="Times New Roman" w:cs="Times New Roman"/>
          <w:sz w:val="24"/>
          <w:szCs w:val="24"/>
        </w:rPr>
        <w:t xml:space="preserve"> </w:t>
      </w:r>
      <w:r w:rsidR="009F0EB0">
        <w:rPr>
          <w:rFonts w:ascii="Times New Roman" w:eastAsia="Times New Roman" w:hAnsi="Times New Roman" w:cs="Times New Roman"/>
          <w:sz w:val="24"/>
          <w:szCs w:val="24"/>
        </w:rPr>
        <w:t>but each of these relationships leave her unfulfilled. As the novel closes</w:t>
      </w:r>
      <w:r w:rsidR="00C31A49">
        <w:rPr>
          <w:rFonts w:ascii="Times New Roman" w:eastAsia="Times New Roman" w:hAnsi="Times New Roman" w:cs="Times New Roman"/>
          <w:sz w:val="24"/>
          <w:szCs w:val="24"/>
        </w:rPr>
        <w:t>,</w:t>
      </w:r>
      <w:r w:rsidR="009F0EB0">
        <w:rPr>
          <w:rFonts w:ascii="Times New Roman" w:eastAsia="Times New Roman" w:hAnsi="Times New Roman" w:cs="Times New Roman"/>
          <w:sz w:val="24"/>
          <w:szCs w:val="24"/>
        </w:rPr>
        <w:t xml:space="preserve"> we see flashes of Leila’s past experiences which resemble those of the women in Phillips’s previously discussed texts. Her regard for her body is shaped by her interactions with men as Leila is pushed and pulled by disdain and desire. We are told, “she would squeeze her own breasts and pretend the hands on the end of her arms were, for five minutes, not her own</w:t>
      </w:r>
      <w:r w:rsidR="00C31A49">
        <w:rPr>
          <w:rFonts w:ascii="Times New Roman" w:eastAsia="Times New Roman" w:hAnsi="Times New Roman" w:cs="Times New Roman"/>
          <w:sz w:val="24"/>
          <w:szCs w:val="24"/>
        </w:rPr>
        <w:t xml:space="preserve">” (188). Unlike the women in </w:t>
      </w:r>
      <w:r w:rsidR="00C31A49">
        <w:rPr>
          <w:rFonts w:ascii="Times New Roman" w:eastAsia="Times New Roman" w:hAnsi="Times New Roman" w:cs="Times New Roman"/>
          <w:i/>
          <w:sz w:val="24"/>
          <w:szCs w:val="24"/>
        </w:rPr>
        <w:t xml:space="preserve">Dancing in the Dark </w:t>
      </w:r>
      <w:r w:rsidR="00C31A49">
        <w:rPr>
          <w:rFonts w:ascii="Times New Roman" w:eastAsia="Times New Roman" w:hAnsi="Times New Roman" w:cs="Times New Roman"/>
          <w:sz w:val="24"/>
          <w:szCs w:val="24"/>
        </w:rPr>
        <w:t xml:space="preserve">and </w:t>
      </w:r>
      <w:r w:rsidR="00C31A49">
        <w:rPr>
          <w:rFonts w:ascii="Times New Roman" w:eastAsia="Times New Roman" w:hAnsi="Times New Roman" w:cs="Times New Roman"/>
          <w:i/>
          <w:sz w:val="24"/>
          <w:szCs w:val="24"/>
        </w:rPr>
        <w:t>The Nature of Blood</w:t>
      </w:r>
      <w:r w:rsidR="00C31A49">
        <w:rPr>
          <w:rFonts w:ascii="Times New Roman" w:eastAsia="Times New Roman" w:hAnsi="Times New Roman" w:cs="Times New Roman"/>
          <w:sz w:val="24"/>
          <w:szCs w:val="24"/>
        </w:rPr>
        <w:t xml:space="preserve">, however, </w:t>
      </w:r>
      <w:r w:rsidR="00E33124">
        <w:rPr>
          <w:rFonts w:ascii="Times New Roman" w:eastAsia="Times New Roman" w:hAnsi="Times New Roman" w:cs="Times New Roman"/>
          <w:sz w:val="24"/>
          <w:szCs w:val="24"/>
        </w:rPr>
        <w:t xml:space="preserve">Leila closes </w:t>
      </w:r>
      <w:r w:rsidR="00E33124">
        <w:rPr>
          <w:rFonts w:ascii="Times New Roman" w:eastAsia="Times New Roman" w:hAnsi="Times New Roman" w:cs="Times New Roman"/>
          <w:i/>
          <w:sz w:val="24"/>
          <w:szCs w:val="24"/>
        </w:rPr>
        <w:t>The Final Passage</w:t>
      </w:r>
      <w:r w:rsidR="00E33124">
        <w:rPr>
          <w:rFonts w:ascii="Times New Roman" w:eastAsia="Times New Roman" w:hAnsi="Times New Roman" w:cs="Times New Roman"/>
          <w:sz w:val="24"/>
          <w:szCs w:val="24"/>
        </w:rPr>
        <w:t xml:space="preserve"> </w:t>
      </w:r>
      <w:r w:rsidR="00C31A49">
        <w:rPr>
          <w:rFonts w:ascii="Times New Roman" w:eastAsia="Times New Roman" w:hAnsi="Times New Roman" w:cs="Times New Roman"/>
          <w:sz w:val="24"/>
          <w:szCs w:val="24"/>
        </w:rPr>
        <w:t>with</w:t>
      </w:r>
      <w:r w:rsidR="00E33124">
        <w:rPr>
          <w:rFonts w:ascii="Times New Roman" w:eastAsia="Times New Roman" w:hAnsi="Times New Roman" w:cs="Times New Roman"/>
          <w:sz w:val="24"/>
          <w:szCs w:val="24"/>
        </w:rPr>
        <w:t xml:space="preserve"> a semblance </w:t>
      </w:r>
      <w:r w:rsidR="00C31A49">
        <w:rPr>
          <w:rFonts w:ascii="Times New Roman" w:eastAsia="Times New Roman" w:hAnsi="Times New Roman" w:cs="Times New Roman"/>
          <w:sz w:val="24"/>
          <w:szCs w:val="24"/>
        </w:rPr>
        <w:t>of Pro-woman(ist) optimism. She seeks employment, discovers that she is pregnant, and</w:t>
      </w:r>
      <w:r w:rsidR="00E33124">
        <w:rPr>
          <w:rFonts w:ascii="Times New Roman" w:eastAsia="Times New Roman" w:hAnsi="Times New Roman" w:cs="Times New Roman"/>
          <w:sz w:val="24"/>
          <w:szCs w:val="24"/>
        </w:rPr>
        <w:t xml:space="preserve"> is moved by this gravidity to imagine</w:t>
      </w:r>
      <w:r w:rsidR="00C31A49">
        <w:rPr>
          <w:rFonts w:ascii="Times New Roman" w:eastAsia="Times New Roman" w:hAnsi="Times New Roman" w:cs="Times New Roman"/>
          <w:sz w:val="24"/>
          <w:szCs w:val="24"/>
        </w:rPr>
        <w:t xml:space="preserve"> a reunion in which she</w:t>
      </w:r>
      <w:r w:rsidR="00E33124">
        <w:rPr>
          <w:rFonts w:ascii="Times New Roman" w:eastAsia="Times New Roman" w:hAnsi="Times New Roman" w:cs="Times New Roman"/>
          <w:sz w:val="24"/>
          <w:szCs w:val="24"/>
        </w:rPr>
        <w:t xml:space="preserve"> </w:t>
      </w:r>
      <w:r w:rsidR="00C31A49">
        <w:rPr>
          <w:rFonts w:ascii="Times New Roman" w:eastAsia="Times New Roman" w:hAnsi="Times New Roman" w:cs="Times New Roman"/>
          <w:sz w:val="24"/>
          <w:szCs w:val="24"/>
        </w:rPr>
        <w:t>is</w:t>
      </w:r>
      <w:r w:rsidR="00E33124">
        <w:rPr>
          <w:rFonts w:ascii="Times New Roman" w:eastAsia="Times New Roman" w:hAnsi="Times New Roman" w:cs="Times New Roman"/>
          <w:sz w:val="24"/>
          <w:szCs w:val="24"/>
        </w:rPr>
        <w:t xml:space="preserve">, </w:t>
      </w:r>
      <w:r w:rsidR="00C31A49">
        <w:rPr>
          <w:rFonts w:ascii="Times New Roman" w:eastAsia="Times New Roman" w:hAnsi="Times New Roman" w:cs="Times New Roman"/>
          <w:sz w:val="24"/>
          <w:szCs w:val="24"/>
        </w:rPr>
        <w:t>again</w:t>
      </w:r>
      <w:r w:rsidR="00E33124">
        <w:rPr>
          <w:rFonts w:ascii="Times New Roman" w:eastAsia="Times New Roman" w:hAnsi="Times New Roman" w:cs="Times New Roman"/>
          <w:sz w:val="24"/>
          <w:szCs w:val="24"/>
        </w:rPr>
        <w:t>,</w:t>
      </w:r>
      <w:r w:rsidR="00C31A49">
        <w:rPr>
          <w:rFonts w:ascii="Times New Roman" w:eastAsia="Times New Roman" w:hAnsi="Times New Roman" w:cs="Times New Roman"/>
          <w:sz w:val="24"/>
          <w:szCs w:val="24"/>
        </w:rPr>
        <w:t xml:space="preserve"> co-mothering with Millie. </w:t>
      </w:r>
    </w:p>
    <w:p w14:paraId="1077EBD7" w14:textId="6A6F0446" w:rsidR="00A054DC" w:rsidRDefault="001F1D5D" w:rsidP="00C07E6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three novels discussed, </w:t>
      </w:r>
      <w:r>
        <w:rPr>
          <w:rFonts w:ascii="Times New Roman" w:eastAsia="Times New Roman" w:hAnsi="Times New Roman" w:cs="Times New Roman"/>
          <w:i/>
          <w:sz w:val="24"/>
          <w:szCs w:val="24"/>
        </w:rPr>
        <w:t>The Final Passage</w:t>
      </w:r>
      <w:r>
        <w:rPr>
          <w:rFonts w:ascii="Times New Roman" w:eastAsia="Times New Roman" w:hAnsi="Times New Roman" w:cs="Times New Roman"/>
          <w:sz w:val="24"/>
          <w:szCs w:val="24"/>
        </w:rPr>
        <w:t xml:space="preserve"> </w:t>
      </w:r>
      <w:r w:rsidR="007D047F">
        <w:rPr>
          <w:rFonts w:ascii="Times New Roman" w:eastAsia="Times New Roman" w:hAnsi="Times New Roman" w:cs="Times New Roman"/>
          <w:sz w:val="24"/>
          <w:szCs w:val="24"/>
        </w:rPr>
        <w:t>stand</w:t>
      </w:r>
      <w:r w:rsidRPr="007D047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 the most encompassing Pro-woman(ist) text even with its </w:t>
      </w:r>
      <w:r w:rsidR="00E33124">
        <w:rPr>
          <w:rFonts w:ascii="Times New Roman" w:eastAsia="Times New Roman" w:hAnsi="Times New Roman" w:cs="Times New Roman"/>
          <w:sz w:val="24"/>
          <w:szCs w:val="24"/>
        </w:rPr>
        <w:t xml:space="preserve">frequent </w:t>
      </w:r>
      <w:r>
        <w:rPr>
          <w:rFonts w:ascii="Times New Roman" w:eastAsia="Times New Roman" w:hAnsi="Times New Roman" w:cs="Times New Roman"/>
          <w:sz w:val="24"/>
          <w:szCs w:val="24"/>
        </w:rPr>
        <w:t>unattractive portraiture of black womanhood. It p</w:t>
      </w:r>
      <w:r w:rsidRPr="007D047F">
        <w:rPr>
          <w:rFonts w:ascii="Times New Roman" w:eastAsia="Times New Roman" w:hAnsi="Times New Roman" w:cs="Times New Roman"/>
          <w:sz w:val="24"/>
          <w:szCs w:val="24"/>
        </w:rPr>
        <w:t>resents</w:t>
      </w:r>
      <w:r>
        <w:rPr>
          <w:rFonts w:ascii="Times New Roman" w:eastAsia="Times New Roman" w:hAnsi="Times New Roman" w:cs="Times New Roman"/>
          <w:sz w:val="24"/>
          <w:szCs w:val="24"/>
        </w:rPr>
        <w:t xml:space="preserve"> these women in complex and sometimes painful romantic relationships, it shows the potential for woman to woman platonic love and sisterhood, and its ubiquitous presentation of the black maternal as healing, what Lemons would suggest is its most gender-progressive mode, makes this text firmly rooted in </w:t>
      </w:r>
      <w:r w:rsidR="00511AC8">
        <w:rPr>
          <w:rFonts w:ascii="Times New Roman" w:eastAsia="Times New Roman" w:hAnsi="Times New Roman" w:cs="Times New Roman"/>
          <w:sz w:val="24"/>
          <w:szCs w:val="24"/>
        </w:rPr>
        <w:t xml:space="preserve">a tradition of Pro-woman(ist) writing. </w:t>
      </w:r>
      <w:r w:rsidR="0017756C">
        <w:rPr>
          <w:rFonts w:ascii="Times New Roman" w:eastAsia="Times New Roman" w:hAnsi="Times New Roman" w:cs="Times New Roman"/>
          <w:sz w:val="24"/>
          <w:szCs w:val="24"/>
        </w:rPr>
        <w:t xml:space="preserve">The question may be asked </w:t>
      </w:r>
      <w:r w:rsidR="0017756C">
        <w:rPr>
          <w:rFonts w:ascii="Times New Roman" w:eastAsia="Times New Roman" w:hAnsi="Times New Roman" w:cs="Times New Roman"/>
          <w:sz w:val="24"/>
          <w:szCs w:val="24"/>
        </w:rPr>
        <w:lastRenderedPageBreak/>
        <w:t xml:space="preserve">whether or not the author himself is Pro-woman(ist). Certainly, his attention to the plight of women is a signature of his fiction, but it could be also stated that </w:t>
      </w:r>
      <w:r w:rsidR="0029703C">
        <w:rPr>
          <w:rFonts w:ascii="Times New Roman" w:eastAsia="Times New Roman" w:hAnsi="Times New Roman" w:cs="Times New Roman"/>
          <w:sz w:val="24"/>
          <w:szCs w:val="24"/>
        </w:rPr>
        <w:t>Phillips’s</w:t>
      </w:r>
      <w:r w:rsidR="0017756C">
        <w:rPr>
          <w:rFonts w:ascii="Times New Roman" w:eastAsia="Times New Roman" w:hAnsi="Times New Roman" w:cs="Times New Roman"/>
          <w:sz w:val="24"/>
          <w:szCs w:val="24"/>
        </w:rPr>
        <w:t xml:space="preserve"> portrayal reifies the very thing his writing attempts to counter. </w:t>
      </w:r>
      <w:r w:rsidR="00A862E7">
        <w:rPr>
          <w:rFonts w:ascii="Times New Roman" w:eastAsia="Times New Roman" w:hAnsi="Times New Roman" w:cs="Times New Roman"/>
          <w:sz w:val="24"/>
          <w:szCs w:val="24"/>
        </w:rPr>
        <w:t xml:space="preserve">Here, a possible intersection of authorial intent and textual effect can be found as </w:t>
      </w:r>
      <w:r w:rsidR="0017756C">
        <w:rPr>
          <w:rFonts w:ascii="Times New Roman" w:eastAsia="Times New Roman" w:hAnsi="Times New Roman" w:cs="Times New Roman"/>
          <w:sz w:val="24"/>
          <w:szCs w:val="24"/>
        </w:rPr>
        <w:t xml:space="preserve">I set out to show what these three texts from three different decades reveal. That is, the experience and condition of black womanhood is a central thread in the corpus of Phillips’s work. Those experiences are not only painted in fully developed and complex ways, they are also, at times, deeply problematic, bearing the burden of a pervasive racism, even as </w:t>
      </w:r>
      <w:r w:rsidR="002A19AD">
        <w:rPr>
          <w:rFonts w:ascii="Times New Roman" w:eastAsia="Times New Roman" w:hAnsi="Times New Roman" w:cs="Times New Roman"/>
          <w:sz w:val="24"/>
          <w:szCs w:val="24"/>
        </w:rPr>
        <w:t>the texts</w:t>
      </w:r>
      <w:r w:rsidR="00B00A1D">
        <w:rPr>
          <w:rFonts w:ascii="Times New Roman" w:eastAsia="Times New Roman" w:hAnsi="Times New Roman" w:cs="Times New Roman"/>
          <w:sz w:val="24"/>
          <w:szCs w:val="24"/>
        </w:rPr>
        <w:t xml:space="preserve"> </w:t>
      </w:r>
      <w:r w:rsidR="0017756C">
        <w:rPr>
          <w:rFonts w:ascii="Times New Roman" w:eastAsia="Times New Roman" w:hAnsi="Times New Roman" w:cs="Times New Roman"/>
          <w:sz w:val="24"/>
          <w:szCs w:val="24"/>
        </w:rPr>
        <w:t>offer glimmers of hope which rest in sisterhood and black love.</w:t>
      </w:r>
      <w:r w:rsidR="00B00A1D">
        <w:rPr>
          <w:rFonts w:ascii="Times New Roman" w:eastAsia="Times New Roman" w:hAnsi="Times New Roman" w:cs="Times New Roman"/>
          <w:sz w:val="24"/>
          <w:szCs w:val="24"/>
        </w:rPr>
        <w:t xml:space="preserve"> </w:t>
      </w:r>
    </w:p>
    <w:p w14:paraId="4A5FDA27" w14:textId="7F9224AA" w:rsidR="00C07E6F" w:rsidRDefault="00C07E6F" w:rsidP="00C07E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BA0D404" w14:textId="20ADBE6C" w:rsidR="00C07E6F" w:rsidRDefault="00C07E6F" w:rsidP="00C07E6F">
      <w:pPr>
        <w:jc w:val="center"/>
        <w:rPr>
          <w:rFonts w:ascii="Times New Roman" w:eastAsia="Times New Roman" w:hAnsi="Times New Roman" w:cs="Times New Roman"/>
          <w:sz w:val="24"/>
          <w:szCs w:val="24"/>
        </w:rPr>
        <w:sectPr w:rsidR="00C07E6F" w:rsidSect="00C07E6F">
          <w:headerReference w:type="default" r:id="rId7"/>
          <w:endnotePr>
            <w:numFmt w:val="decimal"/>
          </w:endnotePr>
          <w:type w:val="continuous"/>
          <w:pgSz w:w="12240" w:h="15840"/>
          <w:pgMar w:top="1440" w:right="1440" w:bottom="1440" w:left="1440" w:header="720" w:footer="720" w:gutter="0"/>
          <w:cols w:space="720"/>
          <w:titlePg/>
          <w:docGrid w:linePitch="360"/>
        </w:sectPr>
      </w:pPr>
      <w:r>
        <w:rPr>
          <w:rFonts w:ascii="Times New Roman" w:eastAsia="Times New Roman" w:hAnsi="Times New Roman" w:cs="Times New Roman"/>
          <w:sz w:val="24"/>
          <w:szCs w:val="24"/>
        </w:rPr>
        <w:lastRenderedPageBreak/>
        <w:t>Notes</w:t>
      </w:r>
    </w:p>
    <w:p w14:paraId="2640B9C9" w14:textId="2AF570F2" w:rsidR="00C07E6F" w:rsidRDefault="00C07E6F">
      <w:pPr>
        <w:rPr>
          <w:rFonts w:ascii="Times New Roman" w:eastAsia="Times New Roman" w:hAnsi="Times New Roman" w:cs="Times New Roman"/>
          <w:sz w:val="24"/>
          <w:szCs w:val="24"/>
        </w:rPr>
      </w:pPr>
    </w:p>
    <w:p w14:paraId="1D2D6D21" w14:textId="77777777" w:rsidR="00C07E6F" w:rsidRPr="00E677E5" w:rsidRDefault="00C07E6F" w:rsidP="00C07E6F">
      <w:pPr>
        <w:autoSpaceDE w:val="0"/>
        <w:autoSpaceDN w:val="0"/>
        <w:adjustRightInd w:val="0"/>
        <w:spacing w:after="0" w:line="480" w:lineRule="auto"/>
        <w:jc w:val="center"/>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Works Cited</w:t>
      </w:r>
    </w:p>
    <w:p w14:paraId="72C03B77" w14:textId="77777777" w:rsidR="00C07E6F" w:rsidRPr="00E677E5" w:rsidRDefault="00C07E6F" w:rsidP="00C07E6F">
      <w:pPr>
        <w:spacing w:after="0" w:line="480" w:lineRule="auto"/>
        <w:outlineLvl w:val="0"/>
        <w:rPr>
          <w:rFonts w:ascii="Times New Roman" w:eastAsia="Times New Roman" w:hAnsi="Times New Roman" w:cs="Times New Roman"/>
          <w:i/>
          <w:iCs/>
          <w:sz w:val="24"/>
          <w:szCs w:val="24"/>
        </w:rPr>
      </w:pPr>
      <w:r w:rsidRPr="00E677E5">
        <w:rPr>
          <w:rFonts w:ascii="Times New Roman" w:eastAsia="Times New Roman" w:hAnsi="Times New Roman" w:cs="Times New Roman"/>
          <w:sz w:val="24"/>
          <w:szCs w:val="24"/>
        </w:rPr>
        <w:t xml:space="preserve">Bergner, Gwen. “Who Is That Masked Woman? Or, the Role of Gender in Fanon's </w:t>
      </w:r>
      <w:r w:rsidRPr="00E677E5">
        <w:rPr>
          <w:rFonts w:ascii="Times New Roman" w:eastAsia="Times New Roman" w:hAnsi="Times New Roman" w:cs="Times New Roman"/>
          <w:i/>
          <w:iCs/>
          <w:sz w:val="24"/>
          <w:szCs w:val="24"/>
        </w:rPr>
        <w:t>Black Skin,</w:t>
      </w:r>
    </w:p>
    <w:p w14:paraId="53B63213" w14:textId="77777777" w:rsidR="00C07E6F" w:rsidRDefault="00C07E6F" w:rsidP="00C07E6F">
      <w:pPr>
        <w:spacing w:after="0" w:line="480" w:lineRule="auto"/>
        <w:ind w:firstLine="720"/>
        <w:outlineLvl w:val="0"/>
        <w:rPr>
          <w:rFonts w:ascii="Times New Roman" w:eastAsia="Times New Roman" w:hAnsi="Times New Roman" w:cs="Times New Roman"/>
          <w:sz w:val="24"/>
          <w:szCs w:val="24"/>
        </w:rPr>
      </w:pPr>
      <w:r w:rsidRPr="00E677E5">
        <w:rPr>
          <w:rFonts w:ascii="Times New Roman" w:eastAsia="Times New Roman" w:hAnsi="Times New Roman" w:cs="Times New Roman"/>
          <w:i/>
          <w:iCs/>
          <w:sz w:val="24"/>
          <w:szCs w:val="24"/>
        </w:rPr>
        <w:t>White Masks.</w:t>
      </w:r>
      <w:r w:rsidRPr="00E677E5">
        <w:rPr>
          <w:rFonts w:ascii="Times New Roman" w:eastAsia="Times New Roman" w:hAnsi="Times New Roman" w:cs="Times New Roman"/>
          <w:sz w:val="24"/>
          <w:szCs w:val="24"/>
        </w:rPr>
        <w:t xml:space="preserve">” </w:t>
      </w:r>
      <w:r w:rsidRPr="00E677E5">
        <w:rPr>
          <w:rFonts w:ascii="Times New Roman" w:eastAsia="Times New Roman" w:hAnsi="Times New Roman" w:cs="Times New Roman"/>
          <w:i/>
          <w:iCs/>
          <w:sz w:val="24"/>
          <w:szCs w:val="24"/>
        </w:rPr>
        <w:t>Publications of the Modern Language Association of America</w:t>
      </w:r>
      <w:r>
        <w:rPr>
          <w:rFonts w:ascii="Times New Roman" w:eastAsia="Times New Roman" w:hAnsi="Times New Roman" w:cs="Times New Roman"/>
          <w:sz w:val="24"/>
          <w:szCs w:val="24"/>
        </w:rPr>
        <w:t>,</w:t>
      </w:r>
      <w:r w:rsidRPr="00E677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vol. </w:t>
      </w:r>
      <w:r w:rsidRPr="00E677E5">
        <w:rPr>
          <w:rFonts w:ascii="Times New Roman" w:eastAsia="Times New Roman" w:hAnsi="Times New Roman" w:cs="Times New Roman"/>
          <w:sz w:val="24"/>
          <w:szCs w:val="24"/>
        </w:rPr>
        <w:t>110</w:t>
      </w:r>
      <w:r>
        <w:rPr>
          <w:rFonts w:ascii="Times New Roman" w:eastAsia="Times New Roman" w:hAnsi="Times New Roman" w:cs="Times New Roman"/>
          <w:sz w:val="24"/>
          <w:szCs w:val="24"/>
        </w:rPr>
        <w:t xml:space="preserve">  </w:t>
      </w:r>
    </w:p>
    <w:p w14:paraId="0FABE7D6" w14:textId="77777777" w:rsidR="00C07E6F" w:rsidRPr="00E677E5" w:rsidRDefault="00C07E6F" w:rsidP="00C07E6F">
      <w:pPr>
        <w:spacing w:after="0" w:line="480" w:lineRule="auto"/>
        <w:ind w:firstLine="7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Pr="00E677E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sz w:val="24"/>
          <w:szCs w:val="24"/>
        </w:rPr>
        <w:t>1995</w:t>
      </w:r>
      <w:r>
        <w:rPr>
          <w:rFonts w:ascii="Times New Roman" w:eastAsia="Times New Roman" w:hAnsi="Times New Roman" w:cs="Times New Roman"/>
          <w:sz w:val="24"/>
          <w:szCs w:val="24"/>
        </w:rPr>
        <w:t>,</w:t>
      </w:r>
      <w:r w:rsidRPr="00E677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pp. </w:t>
      </w:r>
      <w:r w:rsidRPr="00E677E5">
        <w:rPr>
          <w:rFonts w:ascii="Times New Roman" w:eastAsia="Times New Roman" w:hAnsi="Times New Roman" w:cs="Times New Roman"/>
          <w:sz w:val="24"/>
          <w:szCs w:val="24"/>
        </w:rPr>
        <w:t xml:space="preserve">75-88. </w:t>
      </w:r>
    </w:p>
    <w:p w14:paraId="50E9A38E" w14:textId="77777777" w:rsidR="00C07E6F" w:rsidRPr="00E677E5" w:rsidRDefault="00C07E6F" w:rsidP="00C07E6F">
      <w:pPr>
        <w:spacing w:after="0" w:line="480" w:lineRule="auto"/>
        <w:outlineLvl w:val="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Birat, Kathie. “The Conundrum of Home: The Diasporic Imagination in </w:t>
      </w:r>
      <w:r w:rsidRPr="00E677E5">
        <w:rPr>
          <w:rFonts w:ascii="Times New Roman" w:eastAsia="Times New Roman" w:hAnsi="Times New Roman" w:cs="Times New Roman"/>
          <w:i/>
          <w:iCs/>
          <w:sz w:val="24"/>
          <w:szCs w:val="24"/>
        </w:rPr>
        <w:t>The Nature of Blood</w:t>
      </w:r>
      <w:r w:rsidRPr="00E677E5">
        <w:rPr>
          <w:rFonts w:ascii="Times New Roman" w:eastAsia="Times New Roman" w:hAnsi="Times New Roman" w:cs="Times New Roman"/>
          <w:sz w:val="24"/>
          <w:szCs w:val="24"/>
        </w:rPr>
        <w:t>.”</w:t>
      </w:r>
    </w:p>
    <w:p w14:paraId="2E345BE0" w14:textId="77777777" w:rsidR="00C07E6F" w:rsidRDefault="00C07E6F" w:rsidP="00C07E6F">
      <w:pPr>
        <w:spacing w:after="0" w:line="480" w:lineRule="auto"/>
        <w:ind w:firstLine="720"/>
        <w:outlineLvl w:val="0"/>
        <w:rPr>
          <w:rFonts w:ascii="Times New Roman" w:eastAsia="Times New Roman" w:hAnsi="Times New Roman" w:cs="Times New Roman"/>
          <w:color w:val="000000"/>
          <w:sz w:val="24"/>
          <w:szCs w:val="24"/>
          <w:lang w:val="en"/>
        </w:rPr>
      </w:pPr>
      <w:r w:rsidRPr="00E677E5">
        <w:rPr>
          <w:rFonts w:ascii="Times New Roman" w:eastAsia="Times New Roman" w:hAnsi="Times New Roman" w:cs="Times New Roman"/>
          <w:i/>
          <w:iCs/>
          <w:sz w:val="24"/>
          <w:szCs w:val="24"/>
        </w:rPr>
        <w:t>African Diasporas in the New and Old Worlds</w:t>
      </w:r>
      <w:r w:rsidRPr="00E677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Edited by </w:t>
      </w:r>
      <w:r w:rsidRPr="00E677E5">
        <w:rPr>
          <w:rFonts w:ascii="Times New Roman" w:eastAsia="Times New Roman" w:hAnsi="Times New Roman" w:cs="Times New Roman"/>
          <w:color w:val="000000"/>
          <w:sz w:val="24"/>
          <w:szCs w:val="24"/>
          <w:lang w:val="en"/>
        </w:rPr>
        <w:t xml:space="preserve">Benesch, Klaus, and Geneviève </w:t>
      </w:r>
    </w:p>
    <w:p w14:paraId="29B55952" w14:textId="77777777" w:rsidR="00C07E6F" w:rsidRPr="00E677E5" w:rsidRDefault="00C07E6F" w:rsidP="00C07E6F">
      <w:pPr>
        <w:spacing w:after="0" w:line="480" w:lineRule="auto"/>
        <w:ind w:firstLine="720"/>
        <w:outlineLvl w:val="0"/>
        <w:rPr>
          <w:rFonts w:ascii="Times New Roman" w:eastAsia="Times New Roman" w:hAnsi="Times New Roman" w:cs="Times New Roman"/>
          <w:sz w:val="24"/>
          <w:szCs w:val="24"/>
        </w:rPr>
      </w:pPr>
      <w:r w:rsidRPr="00E677E5">
        <w:rPr>
          <w:rFonts w:ascii="Times New Roman" w:eastAsia="Times New Roman" w:hAnsi="Times New Roman" w:cs="Times New Roman"/>
          <w:color w:val="000000"/>
          <w:sz w:val="24"/>
          <w:szCs w:val="24"/>
          <w:lang w:val="en"/>
        </w:rPr>
        <w:t>Fabre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lang w:val="en"/>
        </w:rPr>
        <w:t xml:space="preserve"> </w:t>
      </w:r>
      <w:r w:rsidRPr="00E677E5">
        <w:rPr>
          <w:rFonts w:ascii="Times New Roman" w:eastAsia="Times New Roman" w:hAnsi="Times New Roman" w:cs="Times New Roman"/>
          <w:color w:val="000000"/>
          <w:sz w:val="24"/>
          <w:szCs w:val="24"/>
          <w:lang w:val="en"/>
        </w:rPr>
        <w:t>Rodopi, 2004</w:t>
      </w:r>
      <w:r>
        <w:rPr>
          <w:rFonts w:ascii="Times New Roman" w:eastAsia="Times New Roman" w:hAnsi="Times New Roman" w:cs="Times New Roman"/>
          <w:color w:val="000000"/>
          <w:sz w:val="24"/>
          <w:szCs w:val="24"/>
          <w:lang w:val="en"/>
        </w:rPr>
        <w:t xml:space="preserve">, pp 195-211. </w:t>
      </w:r>
    </w:p>
    <w:p w14:paraId="2D307A6E" w14:textId="77777777" w:rsidR="00C07E6F" w:rsidRDefault="00C07E6F" w:rsidP="00C07E6F">
      <w:pPr>
        <w:spacing w:after="0" w:line="480" w:lineRule="auto"/>
        <w:outlineLvl w:val="0"/>
        <w:rPr>
          <w:rFonts w:ascii="Times New Roman" w:eastAsia="Times New Roman" w:hAnsi="Times New Roman" w:cs="Times New Roman"/>
          <w:sz w:val="24"/>
          <w:szCs w:val="24"/>
        </w:rPr>
      </w:pPr>
      <w:r w:rsidRPr="00DE2E7E">
        <w:rPr>
          <w:rFonts w:ascii="Times New Roman" w:eastAsia="Times New Roman" w:hAnsi="Times New Roman" w:cs="Times New Roman"/>
          <w:sz w:val="24"/>
          <w:szCs w:val="24"/>
          <w:lang w:val="fr-BE"/>
        </w:rPr>
        <w:t xml:space="preserve">Césaire, Aimé. </w:t>
      </w:r>
      <w:r w:rsidRPr="00DE2E7E">
        <w:rPr>
          <w:rFonts w:ascii="Times New Roman" w:eastAsia="Times New Roman" w:hAnsi="Times New Roman" w:cs="Times New Roman"/>
          <w:i/>
          <w:iCs/>
          <w:sz w:val="24"/>
          <w:szCs w:val="24"/>
          <w:lang w:val="fr-BE"/>
        </w:rPr>
        <w:t>Discourse on Colonialism</w:t>
      </w:r>
      <w:r w:rsidRPr="00DE2E7E">
        <w:rPr>
          <w:rFonts w:ascii="Times New Roman" w:eastAsia="Times New Roman" w:hAnsi="Times New Roman" w:cs="Times New Roman"/>
          <w:sz w:val="24"/>
          <w:szCs w:val="24"/>
          <w:lang w:val="fr-BE"/>
        </w:rPr>
        <w:t xml:space="preserve">. </w:t>
      </w:r>
      <w:r w:rsidRPr="00E677E5">
        <w:rPr>
          <w:rFonts w:ascii="Times New Roman" w:eastAsia="Times New Roman" w:hAnsi="Times New Roman" w:cs="Times New Roman"/>
          <w:sz w:val="24"/>
          <w:szCs w:val="24"/>
        </w:rPr>
        <w:t>Trans</w:t>
      </w:r>
      <w:r>
        <w:rPr>
          <w:rFonts w:ascii="Times New Roman" w:eastAsia="Times New Roman" w:hAnsi="Times New Roman" w:cs="Times New Roman"/>
          <w:sz w:val="24"/>
          <w:szCs w:val="24"/>
        </w:rPr>
        <w:t xml:space="preserve">lated by </w:t>
      </w:r>
      <w:r w:rsidRPr="00E677E5">
        <w:rPr>
          <w:rFonts w:ascii="Times New Roman" w:eastAsia="Times New Roman" w:hAnsi="Times New Roman" w:cs="Times New Roman"/>
          <w:sz w:val="24"/>
          <w:szCs w:val="24"/>
        </w:rPr>
        <w:t>Joan Pinkham</w:t>
      </w:r>
      <w:r>
        <w:rPr>
          <w:rFonts w:ascii="Times New Roman" w:eastAsia="Times New Roman" w:hAnsi="Times New Roman" w:cs="Times New Roman"/>
          <w:sz w:val="24"/>
          <w:szCs w:val="24"/>
        </w:rPr>
        <w:t>,</w:t>
      </w:r>
      <w:r w:rsidRPr="00E677E5">
        <w:rPr>
          <w:rFonts w:ascii="Times New Roman" w:eastAsia="Times New Roman" w:hAnsi="Times New Roman" w:cs="Times New Roman"/>
          <w:sz w:val="24"/>
          <w:szCs w:val="24"/>
        </w:rPr>
        <w:t xml:space="preserve"> Monthly </w:t>
      </w:r>
    </w:p>
    <w:p w14:paraId="37D5870F" w14:textId="77777777" w:rsidR="00C07E6F" w:rsidRDefault="00C07E6F" w:rsidP="00C07E6F">
      <w:pPr>
        <w:spacing w:after="0" w:line="480" w:lineRule="auto"/>
        <w:ind w:firstLine="720"/>
        <w:outlineLvl w:val="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sz w:val="24"/>
          <w:szCs w:val="24"/>
        </w:rPr>
        <w:t>Press, 2000.</w:t>
      </w:r>
    </w:p>
    <w:p w14:paraId="15AB0DAA" w14:textId="77777777" w:rsidR="00C07E6F" w:rsidRDefault="00C07E6F" w:rsidP="00C07E6F">
      <w:pPr>
        <w:spacing w:after="0" w:line="480" w:lineRule="auto"/>
        <w:rPr>
          <w:rFonts w:ascii="Times New Roman" w:eastAsia="Times New Roman" w:hAnsi="Times New Roman" w:cs="Times New Roman"/>
          <w:i/>
          <w:iCs/>
          <w:sz w:val="24"/>
          <w:szCs w:val="24"/>
        </w:rPr>
      </w:pPr>
      <w:r w:rsidRPr="001E1F1A">
        <w:rPr>
          <w:rFonts w:ascii="Times New Roman" w:eastAsia="Times New Roman" w:hAnsi="Times New Roman" w:cs="Times New Roman"/>
          <w:sz w:val="24"/>
          <w:szCs w:val="24"/>
        </w:rPr>
        <w:t>Collins</w:t>
      </w:r>
      <w:r>
        <w:rPr>
          <w:rFonts w:ascii="Times New Roman" w:eastAsia="Times New Roman" w:hAnsi="Times New Roman" w:cs="Times New Roman"/>
          <w:sz w:val="24"/>
          <w:szCs w:val="24"/>
        </w:rPr>
        <w:t>,</w:t>
      </w:r>
      <w:r w:rsidRPr="001E1F1A">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atricia Hill</w:t>
      </w:r>
      <w:r w:rsidRPr="001E1F1A">
        <w:rPr>
          <w:rFonts w:ascii="Times New Roman" w:eastAsia="Times New Roman" w:hAnsi="Times New Roman" w:cs="Times New Roman"/>
          <w:sz w:val="24"/>
          <w:szCs w:val="24"/>
        </w:rPr>
        <w:t xml:space="preserve">. </w:t>
      </w:r>
      <w:r w:rsidRPr="001E1F1A">
        <w:rPr>
          <w:rFonts w:ascii="Times New Roman" w:eastAsia="Times New Roman" w:hAnsi="Times New Roman" w:cs="Times New Roman"/>
          <w:i/>
          <w:iCs/>
          <w:sz w:val="24"/>
          <w:szCs w:val="24"/>
        </w:rPr>
        <w:t xml:space="preserve">Black Feminist Thought: Knowledge, Consciousness, and the Politics of </w:t>
      </w:r>
    </w:p>
    <w:p w14:paraId="5E37E39C" w14:textId="77777777" w:rsidR="00C07E6F" w:rsidRDefault="00C07E6F" w:rsidP="00C07E6F">
      <w:pPr>
        <w:spacing w:after="0" w:line="480" w:lineRule="auto"/>
        <w:ind w:firstLine="720"/>
        <w:rPr>
          <w:rFonts w:ascii="Times New Roman" w:eastAsia="Times New Roman" w:hAnsi="Times New Roman" w:cs="Times New Roman"/>
          <w:sz w:val="24"/>
          <w:szCs w:val="24"/>
        </w:rPr>
      </w:pPr>
      <w:r w:rsidRPr="001E1F1A">
        <w:rPr>
          <w:rFonts w:ascii="Times New Roman" w:eastAsia="Times New Roman" w:hAnsi="Times New Roman" w:cs="Times New Roman"/>
          <w:i/>
          <w:iCs/>
          <w:sz w:val="24"/>
          <w:szCs w:val="24"/>
        </w:rPr>
        <w:t>Empowerment</w:t>
      </w:r>
      <w:r>
        <w:rPr>
          <w:rFonts w:ascii="Times New Roman" w:eastAsia="Times New Roman" w:hAnsi="Times New Roman" w:cs="Times New Roman"/>
          <w:sz w:val="24"/>
          <w:szCs w:val="24"/>
        </w:rPr>
        <w:t xml:space="preserve">, </w:t>
      </w:r>
      <w:r w:rsidRPr="001E1F1A">
        <w:rPr>
          <w:rFonts w:ascii="Times New Roman" w:eastAsia="Times New Roman" w:hAnsi="Times New Roman" w:cs="Times New Roman"/>
          <w:sz w:val="24"/>
          <w:szCs w:val="24"/>
        </w:rPr>
        <w:t>Routledge, 2000</w:t>
      </w:r>
      <w:r>
        <w:rPr>
          <w:rFonts w:ascii="Times New Roman" w:eastAsia="Times New Roman" w:hAnsi="Times New Roman" w:cs="Times New Roman"/>
          <w:sz w:val="24"/>
          <w:szCs w:val="24"/>
        </w:rPr>
        <w:t>.</w:t>
      </w:r>
    </w:p>
    <w:p w14:paraId="2123C1FF" w14:textId="77777777" w:rsidR="00C07E6F" w:rsidRDefault="00C07E6F" w:rsidP="00C07E6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Davison, Carol Margaret and Caryl Phillips. “Crisscrossing the River: An Interview with Caryl </w:t>
      </w:r>
    </w:p>
    <w:p w14:paraId="73D623CF" w14:textId="77777777" w:rsidR="00C07E6F" w:rsidRDefault="00C07E6F" w:rsidP="00C07E6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Phillips.” </w:t>
      </w:r>
      <w:r>
        <w:rPr>
          <w:rFonts w:ascii="Times New Roman" w:eastAsia="Times New Roman" w:hAnsi="Times New Roman" w:cs="Times New Roman"/>
          <w:i/>
          <w:sz w:val="24"/>
          <w:szCs w:val="24"/>
        </w:rPr>
        <w:t xml:space="preserve">Conversations with Caryl Phillips. </w:t>
      </w:r>
      <w:r>
        <w:rPr>
          <w:rFonts w:ascii="Times New Roman" w:eastAsia="Times New Roman" w:hAnsi="Times New Roman" w:cs="Times New Roman"/>
          <w:sz w:val="24"/>
          <w:szCs w:val="24"/>
        </w:rPr>
        <w:t xml:space="preserve">Edited by Renee Schatteman.University </w:t>
      </w:r>
    </w:p>
    <w:p w14:paraId="7928A3AC" w14:textId="77777777" w:rsidR="00C07E6F" w:rsidRPr="00850798" w:rsidRDefault="00C07E6F" w:rsidP="00C07E6F">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Press of Mississippi, 2009.</w:t>
      </w:r>
    </w:p>
    <w:p w14:paraId="271BF7D8" w14:textId="77777777" w:rsidR="00C07E6F" w:rsidRDefault="00C07E6F" w:rsidP="00C07E6F">
      <w:pPr>
        <w:spacing w:after="0" w:line="24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Fanon, Frantz. </w:t>
      </w:r>
      <w:r w:rsidRPr="00E677E5">
        <w:rPr>
          <w:rFonts w:ascii="Times New Roman" w:eastAsia="Times New Roman" w:hAnsi="Times New Roman" w:cs="Times New Roman"/>
          <w:i/>
          <w:iCs/>
          <w:sz w:val="24"/>
          <w:szCs w:val="24"/>
        </w:rPr>
        <w:t>Black Skin, White Masks</w:t>
      </w:r>
      <w:r w:rsidRPr="00E677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Translated by Charles Lam Markmann,</w:t>
      </w:r>
      <w:r w:rsidRPr="00E677E5">
        <w:rPr>
          <w:rFonts w:ascii="Times New Roman" w:eastAsia="Times New Roman" w:hAnsi="Times New Roman" w:cs="Times New Roman"/>
          <w:sz w:val="24"/>
          <w:szCs w:val="24"/>
        </w:rPr>
        <w:t xml:space="preserve"> </w:t>
      </w:r>
    </w:p>
    <w:p w14:paraId="76FFE4C5" w14:textId="77777777" w:rsidR="00C07E6F" w:rsidRDefault="00C07E6F" w:rsidP="00C07E6F">
      <w:pPr>
        <w:spacing w:after="0" w:line="240" w:lineRule="auto"/>
        <w:ind w:firstLine="720"/>
        <w:rPr>
          <w:rFonts w:ascii="Times New Roman" w:eastAsia="Times New Roman" w:hAnsi="Times New Roman" w:cs="Times New Roman"/>
          <w:sz w:val="24"/>
          <w:szCs w:val="24"/>
        </w:rPr>
      </w:pPr>
    </w:p>
    <w:p w14:paraId="51F84876" w14:textId="77777777" w:rsidR="00C07E6F" w:rsidRPr="00E677E5" w:rsidRDefault="00C07E6F" w:rsidP="00C07E6F">
      <w:pPr>
        <w:spacing w:after="0" w:line="24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Grove Press, 2008.</w:t>
      </w:r>
    </w:p>
    <w:p w14:paraId="3D00AA1D" w14:textId="77777777" w:rsidR="00C07E6F" w:rsidRPr="00E677E5" w:rsidRDefault="00C07E6F" w:rsidP="00C07E6F">
      <w:pPr>
        <w:spacing w:after="0" w:line="240" w:lineRule="auto"/>
        <w:rPr>
          <w:rFonts w:ascii="Times New Roman" w:eastAsia="Times New Roman" w:hAnsi="Times New Roman" w:cs="Times New Roman"/>
          <w:sz w:val="24"/>
          <w:szCs w:val="24"/>
        </w:rPr>
      </w:pPr>
    </w:p>
    <w:p w14:paraId="5D8AECCE" w14:textId="77777777" w:rsidR="00C07E6F" w:rsidRPr="00E677E5"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Harris, Trudier. </w:t>
      </w:r>
      <w:r w:rsidRPr="00E677E5">
        <w:rPr>
          <w:rFonts w:ascii="Times New Roman" w:eastAsia="Times New Roman" w:hAnsi="Times New Roman" w:cs="Times New Roman"/>
          <w:i/>
          <w:iCs/>
          <w:sz w:val="24"/>
          <w:szCs w:val="24"/>
        </w:rPr>
        <w:t>Saints, Sinners, Saviors: Strong Black Women in African American Literature</w:t>
      </w:r>
      <w:r w:rsidRPr="00E677E5">
        <w:rPr>
          <w:rFonts w:ascii="Times New Roman" w:eastAsia="Times New Roman" w:hAnsi="Times New Roman" w:cs="Times New Roman"/>
          <w:sz w:val="24"/>
          <w:szCs w:val="24"/>
        </w:rPr>
        <w:t xml:space="preserve">. </w:t>
      </w:r>
    </w:p>
    <w:p w14:paraId="35AB859C" w14:textId="77777777" w:rsidR="00C07E6F" w:rsidRPr="00E677E5" w:rsidRDefault="00C07E6F" w:rsidP="00C07E6F">
      <w:pPr>
        <w:spacing w:after="0" w:line="48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Palgrave, 2001. </w:t>
      </w:r>
    </w:p>
    <w:p w14:paraId="1031854C" w14:textId="77777777" w:rsidR="00C07E6F" w:rsidRPr="00E677E5"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 </w:t>
      </w:r>
      <w:r w:rsidRPr="00E677E5">
        <w:rPr>
          <w:rFonts w:ascii="Times New Roman" w:eastAsia="Times New Roman" w:hAnsi="Times New Roman" w:cs="Times New Roman"/>
          <w:i/>
          <w:iCs/>
          <w:sz w:val="24"/>
          <w:szCs w:val="24"/>
        </w:rPr>
        <w:t>Black Women in the Fiction of James Baldwin</w:t>
      </w:r>
      <w:r w:rsidRPr="00E677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sz w:val="24"/>
          <w:szCs w:val="24"/>
        </w:rPr>
        <w:t xml:space="preserve">University of Tennessee Press, </w:t>
      </w:r>
    </w:p>
    <w:p w14:paraId="56D35CFF" w14:textId="77777777" w:rsidR="00C07E6F" w:rsidRPr="00E677E5" w:rsidRDefault="00C07E6F" w:rsidP="00C07E6F">
      <w:pPr>
        <w:spacing w:after="0" w:line="48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1985.</w:t>
      </w:r>
    </w:p>
    <w:p w14:paraId="05A378CF" w14:textId="77777777" w:rsidR="00C07E6F"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Ledent Bénédicte. </w:t>
      </w:r>
      <w:r w:rsidRPr="00E677E5">
        <w:rPr>
          <w:rFonts w:ascii="Times New Roman" w:eastAsia="Times New Roman" w:hAnsi="Times New Roman" w:cs="Times New Roman"/>
          <w:i/>
          <w:sz w:val="24"/>
          <w:szCs w:val="24"/>
        </w:rPr>
        <w:t>Caryl Phillips</w:t>
      </w:r>
      <w:r w:rsidRPr="00E677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sz w:val="24"/>
          <w:szCs w:val="24"/>
        </w:rPr>
        <w:t>Manchester University Press, 2002.</w:t>
      </w:r>
    </w:p>
    <w:p w14:paraId="6B5E4C54" w14:textId="77777777" w:rsidR="00C07E6F" w:rsidRDefault="00C07E6F" w:rsidP="00C07E6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Lemons, Gary L. </w:t>
      </w:r>
      <w:r>
        <w:rPr>
          <w:rFonts w:ascii="Times New Roman" w:eastAsia="Times New Roman" w:hAnsi="Times New Roman" w:cs="Times New Roman"/>
          <w:i/>
          <w:sz w:val="24"/>
          <w:szCs w:val="24"/>
        </w:rPr>
        <w:t>Womanist Forefathers:</w:t>
      </w:r>
      <w:r w:rsidRPr="00EF5546">
        <w:rPr>
          <w:i/>
          <w:iCs/>
        </w:rPr>
        <w:t xml:space="preserve"> </w:t>
      </w:r>
      <w:r>
        <w:rPr>
          <w:rFonts w:ascii="Times New Roman" w:eastAsia="Times New Roman" w:hAnsi="Times New Roman" w:cs="Times New Roman"/>
          <w:i/>
          <w:iCs/>
          <w:sz w:val="24"/>
          <w:szCs w:val="24"/>
        </w:rPr>
        <w:t>Frederick Douglass and W.E.B</w:t>
      </w:r>
      <w:r w:rsidRPr="00EF5546">
        <w:rPr>
          <w:rFonts w:ascii="Times New Roman" w:eastAsia="Times New Roman" w:hAnsi="Times New Roman" w:cs="Times New Roman"/>
          <w:i/>
          <w:iCs/>
          <w:sz w:val="24"/>
          <w:szCs w:val="24"/>
        </w:rPr>
        <w:t>. Du Bois</w:t>
      </w:r>
      <w:r w:rsidRPr="00EF5546">
        <w:rPr>
          <w:rFonts w:ascii="Times New Roman" w:eastAsia="Times New Roman" w:hAnsi="Times New Roman" w:cs="Times New Roman"/>
          <w:i/>
          <w:sz w:val="24"/>
          <w:szCs w:val="24"/>
        </w:rPr>
        <w:t xml:space="preserve">. </w:t>
      </w:r>
      <w:r w:rsidRPr="00EF5546">
        <w:rPr>
          <w:rFonts w:ascii="Times New Roman" w:eastAsia="Times New Roman" w:hAnsi="Times New Roman" w:cs="Times New Roman"/>
          <w:sz w:val="24"/>
          <w:szCs w:val="24"/>
        </w:rPr>
        <w:t xml:space="preserve">State </w:t>
      </w:r>
    </w:p>
    <w:p w14:paraId="1BA31606" w14:textId="77777777" w:rsidR="00C07E6F" w:rsidRPr="00EF5546" w:rsidRDefault="00C07E6F" w:rsidP="00C07E6F">
      <w:pPr>
        <w:spacing w:after="0" w:line="480" w:lineRule="auto"/>
        <w:ind w:firstLine="720"/>
        <w:rPr>
          <w:rFonts w:ascii="Times New Roman" w:eastAsia="Times New Roman" w:hAnsi="Times New Roman" w:cs="Times New Roman"/>
          <w:sz w:val="24"/>
          <w:szCs w:val="24"/>
        </w:rPr>
      </w:pPr>
      <w:r w:rsidRPr="00EF5546">
        <w:rPr>
          <w:rFonts w:ascii="Times New Roman" w:eastAsia="Times New Roman" w:hAnsi="Times New Roman" w:cs="Times New Roman"/>
          <w:sz w:val="24"/>
          <w:szCs w:val="24"/>
        </w:rPr>
        <w:t>University of New York Press, 2009</w:t>
      </w:r>
      <w:r>
        <w:rPr>
          <w:rFonts w:ascii="Times New Roman" w:eastAsia="Times New Roman" w:hAnsi="Times New Roman" w:cs="Times New Roman"/>
          <w:sz w:val="24"/>
          <w:szCs w:val="24"/>
        </w:rPr>
        <w:t>.</w:t>
      </w:r>
    </w:p>
    <w:p w14:paraId="5A90A00C" w14:textId="77777777" w:rsidR="00C07E6F"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lastRenderedPageBreak/>
        <w:t>Moore-Gilbert, Bart. “Postcolonialism and ‘The Figure of the Jew’: Caryl Phillips and Zadie</w:t>
      </w:r>
      <w:r w:rsidRPr="00E677E5">
        <w:rPr>
          <w:rFonts w:ascii="Times New Roman" w:eastAsia="Times New Roman" w:hAnsi="Times New Roman" w:cs="Times New Roman"/>
          <w:sz w:val="24"/>
          <w:szCs w:val="24"/>
        </w:rPr>
        <w:tab/>
        <w:t xml:space="preserve">Smith. </w:t>
      </w:r>
      <w:r w:rsidRPr="00E677E5">
        <w:rPr>
          <w:rFonts w:ascii="Times New Roman" w:eastAsia="Times New Roman" w:hAnsi="Times New Roman" w:cs="Times New Roman"/>
          <w:i/>
          <w:sz w:val="24"/>
          <w:szCs w:val="24"/>
        </w:rPr>
        <w:t>The Contemporary British Novels Since 1980</w:t>
      </w:r>
      <w:r w:rsidRPr="00E677E5">
        <w:rPr>
          <w:rFonts w:ascii="Times New Roman" w:eastAsia="Times New Roman" w:hAnsi="Times New Roman" w:cs="Times New Roman"/>
          <w:sz w:val="24"/>
          <w:szCs w:val="24"/>
        </w:rPr>
        <w:t>. Ed</w:t>
      </w:r>
      <w:r>
        <w:rPr>
          <w:rFonts w:ascii="Times New Roman" w:eastAsia="Times New Roman" w:hAnsi="Times New Roman" w:cs="Times New Roman"/>
          <w:sz w:val="24"/>
          <w:szCs w:val="24"/>
        </w:rPr>
        <w:t xml:space="preserve">ited by </w:t>
      </w:r>
      <w:r w:rsidRPr="00E677E5">
        <w:rPr>
          <w:rFonts w:ascii="Times New Roman" w:eastAsia="Times New Roman" w:hAnsi="Times New Roman" w:cs="Times New Roman"/>
          <w:sz w:val="24"/>
          <w:szCs w:val="24"/>
        </w:rPr>
        <w:t xml:space="preserve">Acheson, James and </w:t>
      </w:r>
    </w:p>
    <w:p w14:paraId="7958CB37" w14:textId="77777777" w:rsidR="00C07E6F" w:rsidRPr="00E677E5" w:rsidRDefault="00C07E6F" w:rsidP="00C07E6F">
      <w:pPr>
        <w:spacing w:after="0" w:line="48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Sarah</w:t>
      </w: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sz w:val="24"/>
          <w:szCs w:val="24"/>
        </w:rPr>
        <w:t>C.E. Ross</w:t>
      </w: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sz w:val="24"/>
          <w:szCs w:val="24"/>
        </w:rPr>
        <w:t>Edinburgh University</w:t>
      </w: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sz w:val="24"/>
          <w:szCs w:val="24"/>
        </w:rPr>
        <w:t>Press, 2005</w:t>
      </w:r>
      <w:r>
        <w:rPr>
          <w:rFonts w:ascii="Times New Roman" w:eastAsia="Times New Roman" w:hAnsi="Times New Roman" w:cs="Times New Roman"/>
          <w:sz w:val="24"/>
          <w:szCs w:val="24"/>
        </w:rPr>
        <w:t>, pp. 106-117.</w:t>
      </w:r>
    </w:p>
    <w:p w14:paraId="5E78FB88" w14:textId="77777777" w:rsidR="00C07E6F" w:rsidRPr="00E677E5" w:rsidRDefault="00C07E6F" w:rsidP="00C07E6F">
      <w:pPr>
        <w:spacing w:after="0" w:line="480" w:lineRule="auto"/>
        <w:rPr>
          <w:rFonts w:ascii="Times New Roman" w:eastAsia="Times New Roman" w:hAnsi="Times New Roman" w:cs="Times New Roman"/>
          <w:color w:val="000000"/>
          <w:sz w:val="24"/>
          <w:szCs w:val="24"/>
          <w:lang w:val="en"/>
        </w:rPr>
      </w:pPr>
      <w:r w:rsidRPr="00E677E5">
        <w:rPr>
          <w:rFonts w:ascii="Times New Roman" w:eastAsia="Times New Roman" w:hAnsi="Times New Roman" w:cs="Times New Roman"/>
          <w:sz w:val="24"/>
          <w:szCs w:val="24"/>
        </w:rPr>
        <w:t>Phillips, Caryl</w:t>
      </w:r>
      <w:r w:rsidRPr="00E677E5">
        <w:rPr>
          <w:rFonts w:ascii="Times New Roman" w:eastAsia="Times New Roman" w:hAnsi="Times New Roman" w:cs="Times New Roman"/>
          <w:color w:val="000000"/>
          <w:sz w:val="24"/>
          <w:szCs w:val="24"/>
          <w:lang w:val="en"/>
        </w:rPr>
        <w:t xml:space="preserve">. </w:t>
      </w:r>
      <w:r w:rsidRPr="00E677E5">
        <w:rPr>
          <w:rFonts w:ascii="Times New Roman" w:eastAsia="Times New Roman" w:hAnsi="Times New Roman" w:cs="Times New Roman"/>
          <w:i/>
          <w:iCs/>
          <w:color w:val="000000"/>
          <w:sz w:val="24"/>
          <w:szCs w:val="24"/>
          <w:lang w:val="en"/>
        </w:rPr>
        <w:t>Dancing in the Dark</w:t>
      </w:r>
      <w:r w:rsidRPr="00E677E5">
        <w:rPr>
          <w:rFonts w:ascii="Times New Roman" w:eastAsia="Times New Roman" w:hAnsi="Times New Roman" w:cs="Times New Roman"/>
          <w:color w:val="000000"/>
          <w:sz w:val="24"/>
          <w:szCs w:val="24"/>
          <w:lang w:val="en"/>
        </w:rPr>
        <w:t>. Knopf, 2005.</w:t>
      </w:r>
    </w:p>
    <w:p w14:paraId="625688AA" w14:textId="77777777" w:rsidR="00C07E6F"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 “On ‘The Nature of Blood’ and the Ghost of Anne Frank.” </w:t>
      </w:r>
      <w:r w:rsidRPr="002B4B12">
        <w:rPr>
          <w:rFonts w:ascii="Times New Roman" w:eastAsia="Times New Roman" w:hAnsi="Times New Roman" w:cs="Times New Roman"/>
          <w:i/>
          <w:sz w:val="24"/>
          <w:szCs w:val="24"/>
        </w:rPr>
        <w:t>Common Quest</w:t>
      </w:r>
      <w:r>
        <w:rPr>
          <w:rFonts w:ascii="Times New Roman" w:eastAsia="Times New Roman" w:hAnsi="Times New Roman" w:cs="Times New Roman"/>
          <w:i/>
          <w:sz w:val="24"/>
          <w:szCs w:val="24"/>
        </w:rPr>
        <w:t>:</w:t>
      </w:r>
      <w:r w:rsidRPr="002B4B1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w:t>
      </w:r>
      <w:r w:rsidRPr="002B4B12">
        <w:rPr>
          <w:rFonts w:ascii="Times New Roman" w:eastAsia="Times New Roman" w:hAnsi="Times New Roman" w:cs="Times New Roman"/>
          <w:i/>
          <w:sz w:val="24"/>
          <w:szCs w:val="24"/>
        </w:rPr>
        <w:t xml:space="preserve">he Magazine of Black Jewish Relations. </w:t>
      </w:r>
      <w:r>
        <w:rPr>
          <w:rFonts w:ascii="Times New Roman" w:eastAsia="Times New Roman" w:hAnsi="Times New Roman" w:cs="Times New Roman"/>
          <w:sz w:val="24"/>
          <w:szCs w:val="24"/>
        </w:rPr>
        <w:t xml:space="preserve">vol. </w:t>
      </w:r>
      <w:r w:rsidRPr="00E677E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no. 2 1998, pp. 4-7.</w:t>
      </w:r>
    </w:p>
    <w:p w14:paraId="2CC5D00E" w14:textId="77777777" w:rsidR="00C07E6F" w:rsidRPr="00E677E5"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N</w:t>
      </w:r>
      <w:r w:rsidRPr="00E677E5">
        <w:rPr>
          <w:rFonts w:ascii="Times New Roman" w:eastAsia="Times New Roman" w:hAnsi="Times New Roman" w:cs="Times New Roman"/>
          <w:i/>
          <w:sz w:val="24"/>
          <w:szCs w:val="24"/>
        </w:rPr>
        <w:t>ature of Blood</w:t>
      </w:r>
      <w:r w:rsidRPr="00E677E5">
        <w:rPr>
          <w:rFonts w:ascii="Times New Roman" w:eastAsia="Times New Roman" w:hAnsi="Times New Roman" w:cs="Times New Roman"/>
          <w:sz w:val="24"/>
          <w:szCs w:val="24"/>
        </w:rPr>
        <w:t>. Knopf, 1997.</w:t>
      </w:r>
    </w:p>
    <w:p w14:paraId="3BCB6AF3" w14:textId="77777777" w:rsidR="00C07E6F" w:rsidRDefault="00C07E6F" w:rsidP="00C07E6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i/>
          <w:sz w:val="24"/>
          <w:szCs w:val="24"/>
        </w:rPr>
        <w:t xml:space="preserve">The European Tribe. </w:t>
      </w:r>
      <w:r w:rsidRPr="00E677E5">
        <w:rPr>
          <w:rFonts w:ascii="Times New Roman" w:eastAsia="Times New Roman" w:hAnsi="Times New Roman" w:cs="Times New Roman"/>
          <w:sz w:val="24"/>
          <w:szCs w:val="24"/>
        </w:rPr>
        <w:t>Farrar, Straus, Giroux, 1987.</w:t>
      </w:r>
    </w:p>
    <w:p w14:paraId="05D2B928" w14:textId="77777777" w:rsidR="00C07E6F" w:rsidRDefault="00C07E6F" w:rsidP="00C07E6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50798">
        <w:rPr>
          <w:i/>
          <w:iCs/>
        </w:rPr>
        <w:t xml:space="preserve"> </w:t>
      </w:r>
      <w:r w:rsidRPr="00850798">
        <w:rPr>
          <w:rFonts w:ascii="Times New Roman" w:eastAsia="Times New Roman" w:hAnsi="Times New Roman" w:cs="Times New Roman"/>
          <w:i/>
          <w:iCs/>
          <w:sz w:val="24"/>
          <w:szCs w:val="24"/>
        </w:rPr>
        <w:t>The Final Passage</w:t>
      </w:r>
      <w:r w:rsidRPr="00850798">
        <w:rPr>
          <w:rFonts w:ascii="Times New Roman" w:eastAsia="Times New Roman" w:hAnsi="Times New Roman" w:cs="Times New Roman"/>
          <w:sz w:val="24"/>
          <w:szCs w:val="24"/>
        </w:rPr>
        <w:t>. Faber and Faber, 1985.</w:t>
      </w:r>
    </w:p>
    <w:p w14:paraId="0015F4F3" w14:textId="77777777" w:rsidR="00C07E6F" w:rsidRPr="00E677E5"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Rothberg, Michael. </w:t>
      </w:r>
      <w:r w:rsidRPr="00E677E5">
        <w:rPr>
          <w:rFonts w:ascii="Times New Roman" w:eastAsia="Times New Roman" w:hAnsi="Times New Roman" w:cs="Times New Roman"/>
          <w:i/>
          <w:iCs/>
          <w:sz w:val="24"/>
          <w:szCs w:val="24"/>
        </w:rPr>
        <w:t>Multidirectional Memory: Remembering the Holocaust in the Age of</w:t>
      </w:r>
    </w:p>
    <w:p w14:paraId="6562B158" w14:textId="77777777" w:rsidR="00C07E6F" w:rsidRPr="00E677E5" w:rsidRDefault="00C07E6F" w:rsidP="00C07E6F">
      <w:pPr>
        <w:spacing w:after="0" w:line="48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i/>
          <w:iCs/>
          <w:sz w:val="24"/>
          <w:szCs w:val="24"/>
        </w:rPr>
        <w:t>Decolonization.</w:t>
      </w:r>
      <w:r w:rsidRPr="00E677E5">
        <w:rPr>
          <w:rFonts w:ascii="Times New Roman" w:eastAsia="Times New Roman" w:hAnsi="Times New Roman" w:cs="Times New Roman"/>
          <w:sz w:val="24"/>
          <w:szCs w:val="24"/>
        </w:rPr>
        <w:t xml:space="preserve"> Stanford University Press, 2009.</w:t>
      </w:r>
    </w:p>
    <w:p w14:paraId="163A571D" w14:textId="77777777" w:rsidR="00C07E6F"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Spivak, Gayatri. </w:t>
      </w:r>
      <w:r w:rsidRPr="00E677E5">
        <w:rPr>
          <w:rFonts w:ascii="Times New Roman" w:eastAsia="Times New Roman" w:hAnsi="Times New Roman" w:cs="Times New Roman"/>
          <w:i/>
          <w:iCs/>
          <w:sz w:val="24"/>
          <w:szCs w:val="24"/>
        </w:rPr>
        <w:t>Outside in the Teaching Machine</w:t>
      </w:r>
      <w:r w:rsidRPr="00E677E5">
        <w:rPr>
          <w:rFonts w:ascii="Times New Roman" w:eastAsia="Times New Roman" w:hAnsi="Times New Roman" w:cs="Times New Roman"/>
          <w:sz w:val="24"/>
          <w:szCs w:val="24"/>
        </w:rPr>
        <w:t>. Routledge, 1993.</w:t>
      </w:r>
    </w:p>
    <w:p w14:paraId="572CA1FD" w14:textId="77777777" w:rsidR="00C07E6F" w:rsidRDefault="00C07E6F" w:rsidP="00C07E6F">
      <w:pPr>
        <w:spacing w:after="0" w:line="480" w:lineRule="auto"/>
        <w:rPr>
          <w:rFonts w:ascii="Times New Roman" w:eastAsia="Times New Roman" w:hAnsi="Times New Roman" w:cs="Times New Roman"/>
          <w:sz w:val="24"/>
          <w:szCs w:val="24"/>
        </w:rPr>
      </w:pPr>
      <w:r w:rsidRPr="00EF5546">
        <w:rPr>
          <w:rFonts w:ascii="Times New Roman" w:eastAsia="Times New Roman" w:hAnsi="Times New Roman" w:cs="Times New Roman"/>
          <w:sz w:val="24"/>
          <w:szCs w:val="24"/>
        </w:rPr>
        <w:t xml:space="preserve">Walker, Alice. </w:t>
      </w:r>
      <w:r w:rsidRPr="00EF5546">
        <w:rPr>
          <w:rFonts w:ascii="Times New Roman" w:eastAsia="Times New Roman" w:hAnsi="Times New Roman" w:cs="Times New Roman"/>
          <w:i/>
          <w:iCs/>
          <w:sz w:val="24"/>
          <w:szCs w:val="24"/>
        </w:rPr>
        <w:t>In Search of Our Mothers' Gardens: Womanist Prose</w:t>
      </w:r>
      <w:r w:rsidRPr="00EF5546">
        <w:rPr>
          <w:rFonts w:ascii="Times New Roman" w:eastAsia="Times New Roman" w:hAnsi="Times New Roman" w:cs="Times New Roman"/>
          <w:sz w:val="24"/>
          <w:szCs w:val="24"/>
        </w:rPr>
        <w:t xml:space="preserve">. Harcourt Brace </w:t>
      </w:r>
    </w:p>
    <w:p w14:paraId="664F586D" w14:textId="77777777" w:rsidR="00C07E6F" w:rsidRDefault="00C07E6F" w:rsidP="00C07E6F">
      <w:pPr>
        <w:spacing w:after="0" w:line="480" w:lineRule="auto"/>
        <w:ind w:firstLine="720"/>
        <w:rPr>
          <w:rFonts w:ascii="Times New Roman" w:eastAsia="Times New Roman" w:hAnsi="Times New Roman" w:cs="Times New Roman"/>
          <w:sz w:val="24"/>
          <w:szCs w:val="24"/>
        </w:rPr>
      </w:pPr>
      <w:r w:rsidRPr="00EF5546">
        <w:rPr>
          <w:rFonts w:ascii="Times New Roman" w:eastAsia="Times New Roman" w:hAnsi="Times New Roman" w:cs="Times New Roman"/>
          <w:sz w:val="24"/>
          <w:szCs w:val="24"/>
        </w:rPr>
        <w:t>Jovanovich, 1983.</w:t>
      </w:r>
    </w:p>
    <w:p w14:paraId="0D002E8F" w14:textId="77777777" w:rsidR="00C07E6F" w:rsidRDefault="00C07E6F" w:rsidP="00C07E6F">
      <w:pPr>
        <w:spacing w:after="0" w:line="480" w:lineRule="auto"/>
        <w:rPr>
          <w:rFonts w:ascii="Times New Roman" w:eastAsia="Times New Roman" w:hAnsi="Times New Roman" w:cs="Times New Roman"/>
          <w:sz w:val="24"/>
          <w:szCs w:val="24"/>
          <w:lang w:val="en"/>
        </w:rPr>
      </w:pPr>
      <w:r w:rsidRPr="00A5432B">
        <w:rPr>
          <w:rFonts w:ascii="Times New Roman" w:eastAsia="Times New Roman" w:hAnsi="Times New Roman" w:cs="Times New Roman"/>
          <w:sz w:val="24"/>
          <w:szCs w:val="24"/>
          <w:lang w:val="en"/>
        </w:rPr>
        <w:t xml:space="preserve">Walker, Frank X. </w:t>
      </w:r>
      <w:r w:rsidRPr="00A5432B">
        <w:rPr>
          <w:rFonts w:ascii="Times New Roman" w:eastAsia="Times New Roman" w:hAnsi="Times New Roman" w:cs="Times New Roman"/>
          <w:i/>
          <w:iCs/>
          <w:sz w:val="24"/>
          <w:szCs w:val="24"/>
          <w:lang w:val="en"/>
        </w:rPr>
        <w:t>When Winter Come: The Ascension of York</w:t>
      </w:r>
      <w:r>
        <w:rPr>
          <w:rFonts w:ascii="Times New Roman" w:eastAsia="Times New Roman" w:hAnsi="Times New Roman" w:cs="Times New Roman"/>
          <w:sz w:val="24"/>
          <w:szCs w:val="24"/>
          <w:lang w:val="en"/>
        </w:rPr>
        <w:t xml:space="preserve">. </w:t>
      </w:r>
      <w:r w:rsidRPr="00A5432B">
        <w:rPr>
          <w:rFonts w:ascii="Times New Roman" w:eastAsia="Times New Roman" w:hAnsi="Times New Roman" w:cs="Times New Roman"/>
          <w:sz w:val="24"/>
          <w:szCs w:val="24"/>
          <w:lang w:val="en"/>
        </w:rPr>
        <w:t xml:space="preserve">University Press </w:t>
      </w:r>
    </w:p>
    <w:p w14:paraId="5B06D912" w14:textId="77777777" w:rsidR="00C07E6F" w:rsidRDefault="00C07E6F" w:rsidP="00C07E6F">
      <w:pPr>
        <w:spacing w:after="0" w:line="480" w:lineRule="auto"/>
        <w:ind w:firstLine="720"/>
        <w:rPr>
          <w:rFonts w:ascii="Times New Roman" w:eastAsia="Times New Roman" w:hAnsi="Times New Roman" w:cs="Times New Roman"/>
          <w:sz w:val="24"/>
          <w:szCs w:val="24"/>
        </w:rPr>
      </w:pPr>
      <w:r w:rsidRPr="00A5432B">
        <w:rPr>
          <w:rFonts w:ascii="Times New Roman" w:eastAsia="Times New Roman" w:hAnsi="Times New Roman" w:cs="Times New Roman"/>
          <w:sz w:val="24"/>
          <w:szCs w:val="24"/>
          <w:lang w:val="en"/>
        </w:rPr>
        <w:t>of Kentucky, 2008</w:t>
      </w:r>
      <w:r>
        <w:rPr>
          <w:rFonts w:ascii="Times New Roman" w:eastAsia="Times New Roman" w:hAnsi="Times New Roman" w:cs="Times New Roman"/>
          <w:sz w:val="24"/>
          <w:szCs w:val="24"/>
          <w:lang w:val="en"/>
        </w:rPr>
        <w:t>.</w:t>
      </w:r>
    </w:p>
    <w:p w14:paraId="30C27F6D" w14:textId="77777777" w:rsidR="00C07E6F" w:rsidRPr="00EF5546"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West, Cornel. </w:t>
      </w:r>
      <w:r w:rsidRPr="00E677E5">
        <w:rPr>
          <w:rFonts w:ascii="Times New Roman" w:eastAsia="Times New Roman" w:hAnsi="Times New Roman" w:cs="Times New Roman"/>
          <w:i/>
          <w:iCs/>
          <w:sz w:val="24"/>
          <w:szCs w:val="24"/>
        </w:rPr>
        <w:t>Race Matters</w:t>
      </w:r>
      <w:r w:rsidRPr="00E677E5">
        <w:rPr>
          <w:rFonts w:ascii="Times New Roman" w:eastAsia="Times New Roman" w:hAnsi="Times New Roman" w:cs="Times New Roman"/>
          <w:sz w:val="24"/>
          <w:szCs w:val="24"/>
        </w:rPr>
        <w:t xml:space="preserve">. Beacon Press, 1993. </w:t>
      </w:r>
    </w:p>
    <w:p w14:paraId="309F440D" w14:textId="77777777" w:rsidR="00C07E6F" w:rsidRPr="00E677E5" w:rsidRDefault="00C07E6F" w:rsidP="00C07E6F">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Zierler, Wendy. ““</w:t>
      </w:r>
      <w:r w:rsidRPr="00E677E5">
        <w:rPr>
          <w:rFonts w:ascii="Times New Roman" w:eastAsia="Times New Roman" w:hAnsi="Times New Roman" w:cs="Times New Roman"/>
          <w:sz w:val="24"/>
          <w:szCs w:val="24"/>
          <w:lang w:val="en"/>
        </w:rPr>
        <w:t>My Holocaust Is Not Your Holocaust”: “Facing” Black and Jewish</w:t>
      </w:r>
      <w:r w:rsidRPr="00E677E5">
        <w:rPr>
          <w:rFonts w:ascii="Times New Roman" w:eastAsia="Times New Roman" w:hAnsi="Times New Roman" w:cs="Times New Roman"/>
          <w:sz w:val="24"/>
          <w:szCs w:val="24"/>
          <w:lang w:val="en"/>
        </w:rPr>
        <w:tab/>
        <w:t xml:space="preserve">Experience in </w:t>
      </w:r>
      <w:r w:rsidRPr="00E677E5">
        <w:rPr>
          <w:rFonts w:ascii="Times New Roman" w:eastAsia="Times New Roman" w:hAnsi="Times New Roman" w:cs="Times New Roman"/>
          <w:i/>
          <w:sz w:val="24"/>
          <w:szCs w:val="24"/>
          <w:lang w:val="en"/>
        </w:rPr>
        <w:t>The Pawnbroker</w:t>
      </w:r>
      <w:r w:rsidRPr="00E677E5">
        <w:rPr>
          <w:rFonts w:ascii="Times New Roman" w:eastAsia="Times New Roman" w:hAnsi="Times New Roman" w:cs="Times New Roman"/>
          <w:sz w:val="24"/>
          <w:szCs w:val="24"/>
          <w:lang w:val="en"/>
        </w:rPr>
        <w:t xml:space="preserve">, </w:t>
      </w:r>
      <w:r w:rsidRPr="00E677E5">
        <w:rPr>
          <w:rFonts w:ascii="Times New Roman" w:eastAsia="Times New Roman" w:hAnsi="Times New Roman" w:cs="Times New Roman"/>
          <w:i/>
          <w:sz w:val="24"/>
          <w:szCs w:val="24"/>
          <w:lang w:val="en"/>
        </w:rPr>
        <w:t>Higher Ground</w:t>
      </w:r>
      <w:r w:rsidRPr="00E677E5">
        <w:rPr>
          <w:rFonts w:ascii="Times New Roman" w:eastAsia="Times New Roman" w:hAnsi="Times New Roman" w:cs="Times New Roman"/>
          <w:sz w:val="24"/>
          <w:szCs w:val="24"/>
          <w:lang w:val="en"/>
        </w:rPr>
        <w:t xml:space="preserve">, and </w:t>
      </w:r>
      <w:r w:rsidRPr="00E677E5">
        <w:rPr>
          <w:rFonts w:ascii="Times New Roman" w:eastAsia="Times New Roman" w:hAnsi="Times New Roman" w:cs="Times New Roman"/>
          <w:i/>
          <w:sz w:val="24"/>
          <w:szCs w:val="24"/>
          <w:lang w:val="en"/>
        </w:rPr>
        <w:t>The Nature of Blood</w:t>
      </w:r>
      <w:r w:rsidRPr="00E677E5">
        <w:rPr>
          <w:rFonts w:ascii="Times New Roman" w:eastAsia="Times New Roman" w:hAnsi="Times New Roman" w:cs="Times New Roman"/>
          <w:sz w:val="24"/>
          <w:szCs w:val="24"/>
          <w:lang w:val="en"/>
        </w:rPr>
        <w:t xml:space="preserve">.” </w:t>
      </w:r>
      <w:r w:rsidRPr="00E677E5">
        <w:rPr>
          <w:rFonts w:ascii="Times New Roman" w:eastAsia="Times New Roman" w:hAnsi="Times New Roman" w:cs="Times New Roman"/>
          <w:i/>
          <w:sz w:val="24"/>
          <w:szCs w:val="24"/>
          <w:lang w:val="en"/>
        </w:rPr>
        <w:t>Holocaust</w:t>
      </w:r>
      <w:r w:rsidRPr="00E677E5">
        <w:rPr>
          <w:rFonts w:ascii="Times New Roman" w:eastAsia="Times New Roman" w:hAnsi="Times New Roman" w:cs="Times New Roman"/>
          <w:i/>
          <w:sz w:val="24"/>
          <w:szCs w:val="24"/>
          <w:lang w:val="en"/>
        </w:rPr>
        <w:tab/>
        <w:t>and Genocide Studies</w:t>
      </w:r>
      <w:r>
        <w:rPr>
          <w:rFonts w:ascii="Times New Roman" w:eastAsia="Times New Roman" w:hAnsi="Times New Roman" w:cs="Times New Roman"/>
          <w:sz w:val="24"/>
          <w:szCs w:val="24"/>
          <w:lang w:val="en"/>
        </w:rPr>
        <w:t>,</w:t>
      </w:r>
      <w:r w:rsidRPr="00E677E5">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vol.</w:t>
      </w:r>
      <w:r w:rsidRPr="00E677E5">
        <w:rPr>
          <w:rFonts w:ascii="Times New Roman" w:eastAsia="Times New Roman" w:hAnsi="Times New Roman" w:cs="Times New Roman"/>
          <w:sz w:val="24"/>
          <w:szCs w:val="24"/>
          <w:lang w:val="en"/>
        </w:rPr>
        <w:t xml:space="preserve">18. </w:t>
      </w:r>
      <w:r>
        <w:rPr>
          <w:rFonts w:ascii="Times New Roman" w:eastAsia="Times New Roman" w:hAnsi="Times New Roman" w:cs="Times New Roman"/>
          <w:sz w:val="24"/>
          <w:szCs w:val="24"/>
          <w:lang w:val="en"/>
        </w:rPr>
        <w:t xml:space="preserve">no. </w:t>
      </w:r>
      <w:r w:rsidRPr="00E677E5">
        <w:rPr>
          <w:rFonts w:ascii="Times New Roman" w:eastAsia="Times New Roman" w:hAnsi="Times New Roman" w:cs="Times New Roman"/>
          <w:sz w:val="24"/>
          <w:szCs w:val="24"/>
          <w:lang w:val="en"/>
        </w:rPr>
        <w:t>1</w:t>
      </w:r>
      <w:r>
        <w:rPr>
          <w:rFonts w:ascii="Times New Roman" w:eastAsia="Times New Roman" w:hAnsi="Times New Roman" w:cs="Times New Roman"/>
          <w:sz w:val="24"/>
          <w:szCs w:val="24"/>
          <w:lang w:val="en"/>
        </w:rPr>
        <w:t>,</w:t>
      </w:r>
      <w:r w:rsidRPr="00E677E5">
        <w:rPr>
          <w:rFonts w:ascii="Times New Roman" w:eastAsia="Times New Roman" w:hAnsi="Times New Roman" w:cs="Times New Roman"/>
          <w:sz w:val="24"/>
          <w:szCs w:val="24"/>
          <w:lang w:val="en"/>
        </w:rPr>
        <w:t xml:space="preserve"> 2004</w:t>
      </w:r>
      <w:r>
        <w:rPr>
          <w:rFonts w:ascii="Times New Roman" w:eastAsia="Times New Roman" w:hAnsi="Times New Roman" w:cs="Times New Roman"/>
          <w:sz w:val="24"/>
          <w:szCs w:val="24"/>
          <w:lang w:val="en"/>
        </w:rPr>
        <w:t xml:space="preserve">, pp. </w:t>
      </w:r>
      <w:r w:rsidRPr="00E677E5">
        <w:rPr>
          <w:rFonts w:ascii="Times New Roman" w:eastAsia="Times New Roman" w:hAnsi="Times New Roman" w:cs="Times New Roman"/>
          <w:sz w:val="24"/>
          <w:szCs w:val="24"/>
          <w:lang w:val="en"/>
        </w:rPr>
        <w:t>46-67.</w:t>
      </w:r>
    </w:p>
    <w:p w14:paraId="639F4064" w14:textId="693EB7F2" w:rsidR="007C657A" w:rsidRPr="002B1095" w:rsidRDefault="007C657A" w:rsidP="00C07E6F">
      <w:pPr>
        <w:autoSpaceDE w:val="0"/>
        <w:autoSpaceDN w:val="0"/>
        <w:adjustRightInd w:val="0"/>
        <w:spacing w:after="0" w:line="480" w:lineRule="auto"/>
        <w:rPr>
          <w:rFonts w:ascii="Times New Roman" w:eastAsia="Times New Roman" w:hAnsi="Times New Roman" w:cs="Times New Roman"/>
          <w:sz w:val="24"/>
          <w:szCs w:val="24"/>
        </w:rPr>
      </w:pPr>
    </w:p>
    <w:sectPr w:rsidR="007C657A" w:rsidRPr="002B1095" w:rsidSect="00C07E6F">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58B4F" w14:textId="77777777" w:rsidR="003A3C45" w:rsidRDefault="003A3C45" w:rsidP="00CB7EC3">
      <w:pPr>
        <w:spacing w:after="0" w:line="240" w:lineRule="auto"/>
      </w:pPr>
      <w:r>
        <w:separator/>
      </w:r>
    </w:p>
  </w:endnote>
  <w:endnote w:type="continuationSeparator" w:id="0">
    <w:p w14:paraId="1C4C5B03" w14:textId="77777777" w:rsidR="003A3C45" w:rsidRDefault="003A3C45" w:rsidP="00CB7EC3">
      <w:pPr>
        <w:spacing w:after="0" w:line="240" w:lineRule="auto"/>
      </w:pPr>
      <w:r>
        <w:continuationSeparator/>
      </w:r>
    </w:p>
  </w:endnote>
  <w:endnote w:id="1">
    <w:p w14:paraId="6F761963" w14:textId="6ACA93DC" w:rsidR="009B6950" w:rsidRPr="008C3851" w:rsidRDefault="009B6950" w:rsidP="008C3851">
      <w:pPr>
        <w:pStyle w:val="NormalWeb"/>
        <w:spacing w:before="0" w:beforeAutospacing="0" w:after="0" w:afterAutospacing="0"/>
        <w:rPr>
          <w:rFonts w:eastAsia="SimSun"/>
        </w:rPr>
      </w:pPr>
      <w:r w:rsidRPr="008C3851">
        <w:rPr>
          <w:rStyle w:val="EndnoteReference"/>
        </w:rPr>
        <w:endnoteRef/>
      </w:r>
      <w:r w:rsidRPr="008C3851">
        <w:t xml:space="preserve"> While there has been no thorough treatment of black women in Phillips</w:t>
      </w:r>
      <w:r>
        <w:t>’s work</w:t>
      </w:r>
      <w:r w:rsidRPr="008C3851">
        <w:t xml:space="preserve">, several scholars have examined women’s voices in Phillips. Some texts include: </w:t>
      </w:r>
      <w:r w:rsidRPr="008C3851">
        <w:rPr>
          <w:rStyle w:val="black"/>
          <w:rFonts w:eastAsia="SimSun"/>
          <w:bCs/>
        </w:rPr>
        <w:t>Pilar</w:t>
      </w:r>
      <w:r w:rsidRPr="008C3851">
        <w:rPr>
          <w:rStyle w:val="black"/>
          <w:rFonts w:eastAsia="SimSun"/>
        </w:rPr>
        <w:t xml:space="preserve"> </w:t>
      </w:r>
      <w:r w:rsidRPr="008C3851">
        <w:rPr>
          <w:rStyle w:val="black"/>
          <w:rFonts w:eastAsia="SimSun"/>
          <w:bCs/>
        </w:rPr>
        <w:t>Cuder Domínguez,</w:t>
      </w:r>
      <w:r w:rsidRPr="008C3851">
        <w:rPr>
          <w:rStyle w:val="black"/>
          <w:rFonts w:eastAsia="SimSun"/>
          <w:b/>
          <w:bCs/>
        </w:rPr>
        <w:t xml:space="preserve"> </w:t>
      </w:r>
      <w:r w:rsidRPr="004C39DC">
        <w:rPr>
          <w:rStyle w:val="black"/>
          <w:rFonts w:eastAsia="SimSun"/>
          <w:bCs/>
        </w:rPr>
        <w:t>“</w:t>
      </w:r>
      <w:r w:rsidRPr="008C3851">
        <w:rPr>
          <w:rStyle w:val="black"/>
          <w:rFonts w:eastAsia="SimSun"/>
        </w:rPr>
        <w:t xml:space="preserve">Marginalia: A White Woman's Middle Passage in Caryl Phillips’s </w:t>
      </w:r>
      <w:r w:rsidRPr="008C3851">
        <w:rPr>
          <w:rStyle w:val="black"/>
          <w:rFonts w:eastAsia="SimSun"/>
          <w:i/>
          <w:iCs/>
        </w:rPr>
        <w:t>Cambridge</w:t>
      </w:r>
      <w:r>
        <w:rPr>
          <w:rStyle w:val="black"/>
          <w:rFonts w:eastAsia="SimSun"/>
        </w:rPr>
        <w:t>,”</w:t>
      </w:r>
      <w:r w:rsidRPr="008C3851">
        <w:rPr>
          <w:rStyle w:val="black"/>
          <w:rFonts w:eastAsia="SimSun"/>
        </w:rPr>
        <w:t xml:space="preserve"> in </w:t>
      </w:r>
      <w:r w:rsidRPr="008C3851">
        <w:rPr>
          <w:rStyle w:val="black"/>
          <w:rFonts w:eastAsia="SimSun"/>
          <w:i/>
          <w:iCs/>
        </w:rPr>
        <w:t>Proceedings of the XIXth International Conference of AEDEAN</w:t>
      </w:r>
      <w:r w:rsidRPr="008C3851">
        <w:rPr>
          <w:rStyle w:val="black"/>
          <w:rFonts w:eastAsia="SimSun"/>
        </w:rPr>
        <w:t>, ed</w:t>
      </w:r>
      <w:r w:rsidR="002A1ADE">
        <w:rPr>
          <w:rStyle w:val="black"/>
          <w:rFonts w:eastAsia="SimSun"/>
        </w:rPr>
        <w:t>ited</w:t>
      </w:r>
      <w:r w:rsidRPr="008C3851">
        <w:rPr>
          <w:rStyle w:val="black"/>
          <w:rFonts w:eastAsia="SimSun"/>
        </w:rPr>
        <w:t xml:space="preserve"> by Pérez Guerra</w:t>
      </w:r>
      <w:r w:rsidR="002A1ADE">
        <w:rPr>
          <w:rStyle w:val="black"/>
          <w:rFonts w:eastAsia="SimSun"/>
        </w:rPr>
        <w:t>,</w:t>
      </w:r>
      <w:r w:rsidRPr="008C3851">
        <w:rPr>
          <w:rStyle w:val="black"/>
          <w:rFonts w:eastAsia="SimSun"/>
        </w:rPr>
        <w:t xml:space="preserve"> et al.</w:t>
      </w:r>
      <w:r w:rsidR="00C53AC7">
        <w:rPr>
          <w:rStyle w:val="black"/>
          <w:rFonts w:eastAsia="SimSun"/>
        </w:rPr>
        <w:t>,</w:t>
      </w:r>
      <w:r w:rsidRPr="008C3851">
        <w:rPr>
          <w:rStyle w:val="black"/>
          <w:rFonts w:eastAsia="SimSun"/>
        </w:rPr>
        <w:t xml:space="preserve"> Universida</w:t>
      </w:r>
      <w:r w:rsidR="00E741B7">
        <w:rPr>
          <w:rStyle w:val="black"/>
          <w:rFonts w:eastAsia="SimSun"/>
        </w:rPr>
        <w:t xml:space="preserve"> </w:t>
      </w:r>
      <w:r w:rsidRPr="008C3851">
        <w:rPr>
          <w:rStyle w:val="black"/>
          <w:rFonts w:eastAsia="SimSun"/>
        </w:rPr>
        <w:t xml:space="preserve">de de Vigo, 1996, </w:t>
      </w:r>
      <w:r w:rsidR="00C53AC7">
        <w:rPr>
          <w:rStyle w:val="black"/>
          <w:rFonts w:eastAsia="SimSun"/>
        </w:rPr>
        <w:t xml:space="preserve">pp. </w:t>
      </w:r>
      <w:r w:rsidRPr="008C3851">
        <w:rPr>
          <w:rStyle w:val="black"/>
          <w:rFonts w:eastAsia="SimSun"/>
        </w:rPr>
        <w:t>223-227;</w:t>
      </w:r>
      <w:r>
        <w:rPr>
          <w:rStyle w:val="black"/>
          <w:rFonts w:eastAsia="SimSun"/>
        </w:rPr>
        <w:t xml:space="preserve"> </w:t>
      </w:r>
      <w:r w:rsidRPr="008C3851">
        <w:rPr>
          <w:rStyle w:val="black"/>
          <w:rFonts w:eastAsia="SimSun"/>
          <w:bCs/>
        </w:rPr>
        <w:t>Elizabeth DeLoughrey</w:t>
      </w:r>
      <w:r w:rsidRPr="008C3851">
        <w:rPr>
          <w:rStyle w:val="black"/>
          <w:rFonts w:eastAsia="SimSun"/>
        </w:rPr>
        <w:t>,</w:t>
      </w:r>
      <w:r>
        <w:rPr>
          <w:rStyle w:val="black"/>
          <w:rFonts w:eastAsia="SimSun"/>
        </w:rPr>
        <w:t xml:space="preserve"> “</w:t>
      </w:r>
      <w:r w:rsidRPr="008C3851">
        <w:rPr>
          <w:rStyle w:val="black"/>
          <w:rFonts w:eastAsia="SimSun"/>
        </w:rPr>
        <w:t>Gendering the Oceanic Voyage: Trespassing the (Black) Atlantic and Caribbean</w:t>
      </w:r>
      <w:r>
        <w:rPr>
          <w:rStyle w:val="black"/>
          <w:rFonts w:eastAsia="SimSun"/>
        </w:rPr>
        <w:t>,”</w:t>
      </w:r>
      <w:r w:rsidRPr="008C3851">
        <w:rPr>
          <w:rStyle w:val="black"/>
          <w:rFonts w:eastAsia="SimSun"/>
        </w:rPr>
        <w:t xml:space="preserve"> </w:t>
      </w:r>
      <w:r w:rsidRPr="008C3851">
        <w:rPr>
          <w:rStyle w:val="black"/>
          <w:rFonts w:eastAsia="SimSun"/>
          <w:i/>
          <w:iCs/>
        </w:rPr>
        <w:t>Thamyris</w:t>
      </w:r>
      <w:r w:rsidR="00B00A1D">
        <w:rPr>
          <w:rStyle w:val="black"/>
          <w:rFonts w:eastAsia="SimSun"/>
        </w:rPr>
        <w:t xml:space="preserve"> </w:t>
      </w:r>
      <w:r w:rsidR="00C53AC7">
        <w:rPr>
          <w:rStyle w:val="black"/>
          <w:rFonts w:eastAsia="SimSun"/>
        </w:rPr>
        <w:t xml:space="preserve">vol. </w:t>
      </w:r>
      <w:r w:rsidRPr="008C3851">
        <w:rPr>
          <w:rStyle w:val="black"/>
          <w:rFonts w:eastAsia="SimSun"/>
        </w:rPr>
        <w:t>5.</w:t>
      </w:r>
      <w:r w:rsidR="00C53AC7">
        <w:rPr>
          <w:rStyle w:val="black"/>
          <w:rFonts w:eastAsia="SimSun"/>
        </w:rPr>
        <w:t xml:space="preserve">no. </w:t>
      </w:r>
      <w:r w:rsidRPr="008C3851">
        <w:rPr>
          <w:rStyle w:val="black"/>
          <w:rFonts w:eastAsia="SimSun"/>
        </w:rPr>
        <w:t>2</w:t>
      </w:r>
      <w:r w:rsidR="00C53AC7">
        <w:rPr>
          <w:rStyle w:val="black"/>
          <w:rFonts w:eastAsia="SimSun"/>
        </w:rPr>
        <w:t>,</w:t>
      </w:r>
      <w:r w:rsidRPr="008C3851">
        <w:rPr>
          <w:rStyle w:val="black"/>
          <w:rFonts w:eastAsia="SimSun"/>
        </w:rPr>
        <w:t xml:space="preserve"> Autumn 1998, </w:t>
      </w:r>
      <w:r w:rsidR="00C53AC7">
        <w:rPr>
          <w:rStyle w:val="black"/>
          <w:rFonts w:eastAsia="SimSun"/>
        </w:rPr>
        <w:t xml:space="preserve">pp. </w:t>
      </w:r>
      <w:r w:rsidRPr="008C3851">
        <w:rPr>
          <w:rStyle w:val="black"/>
          <w:rFonts w:eastAsia="SimSun"/>
        </w:rPr>
        <w:t xml:space="preserve">205-231; </w:t>
      </w:r>
      <w:r w:rsidRPr="008C3851">
        <w:rPr>
          <w:rStyle w:val="black"/>
          <w:rFonts w:eastAsia="SimSun"/>
          <w:bCs/>
        </w:rPr>
        <w:t>Sofía Muñoz Valdivieso,</w:t>
      </w:r>
      <w:r w:rsidR="00B00A1D">
        <w:rPr>
          <w:rStyle w:val="black"/>
          <w:rFonts w:eastAsia="SimSun"/>
        </w:rPr>
        <w:t xml:space="preserve"> </w:t>
      </w:r>
      <w:r w:rsidRPr="008C3851">
        <w:rPr>
          <w:rStyle w:val="black"/>
          <w:rFonts w:eastAsia="SimSun"/>
        </w:rPr>
        <w:t xml:space="preserve">‘“She Listened as her Voice Unspooled in Silence”: Emily’s Truth in Caryl Phillips’s </w:t>
      </w:r>
      <w:r w:rsidRPr="008C3851">
        <w:rPr>
          <w:rStyle w:val="black"/>
          <w:rFonts w:eastAsia="SimSun"/>
          <w:i/>
          <w:iCs/>
        </w:rPr>
        <w:t>Cambridge</w:t>
      </w:r>
      <w:r w:rsidRPr="008C3851">
        <w:rPr>
          <w:rStyle w:val="black"/>
          <w:rFonts w:eastAsia="SimSun"/>
        </w:rPr>
        <w:t>,</w:t>
      </w:r>
      <w:r w:rsidR="00CF4F05">
        <w:rPr>
          <w:rStyle w:val="black"/>
          <w:rFonts w:eastAsia="SimSun"/>
        </w:rPr>
        <w:t>”</w:t>
      </w:r>
      <w:r w:rsidRPr="008C3851">
        <w:rPr>
          <w:rStyle w:val="black"/>
          <w:rFonts w:eastAsia="SimSun"/>
        </w:rPr>
        <w:t xml:space="preserve"> in </w:t>
      </w:r>
      <w:r w:rsidRPr="008C3851">
        <w:rPr>
          <w:rStyle w:val="black"/>
          <w:rFonts w:eastAsia="SimSun"/>
          <w:i/>
          <w:iCs/>
        </w:rPr>
        <w:t>Fifty Years of English Studies in Spain</w:t>
      </w:r>
      <w:r w:rsidRPr="008C3851">
        <w:rPr>
          <w:rStyle w:val="black"/>
          <w:rFonts w:eastAsia="SimSun"/>
        </w:rPr>
        <w:t xml:space="preserve">, </w:t>
      </w:r>
      <w:r w:rsidRPr="008C3851">
        <w:rPr>
          <w:rStyle w:val="black"/>
          <w:rFonts w:eastAsia="SimSun"/>
          <w:i/>
          <w:iCs/>
        </w:rPr>
        <w:t>Actas del XXVI Congreso de AEDEAN</w:t>
      </w:r>
      <w:r w:rsidRPr="008C3851">
        <w:rPr>
          <w:rStyle w:val="black"/>
          <w:rFonts w:eastAsia="SimSun"/>
        </w:rPr>
        <w:t xml:space="preserve">, </w:t>
      </w:r>
      <w:r w:rsidR="00C53AC7">
        <w:rPr>
          <w:rStyle w:val="black"/>
          <w:rFonts w:eastAsia="SimSun"/>
        </w:rPr>
        <w:t xml:space="preserve">Edited </w:t>
      </w:r>
      <w:r w:rsidRPr="008C3851">
        <w:rPr>
          <w:rStyle w:val="black"/>
          <w:rFonts w:eastAsia="SimSun"/>
        </w:rPr>
        <w:t xml:space="preserve"> by Ignacio Palacios et al.</w:t>
      </w:r>
      <w:r w:rsidR="00C53AC7">
        <w:rPr>
          <w:rStyle w:val="black"/>
          <w:rFonts w:eastAsia="SimSun"/>
        </w:rPr>
        <w:t>,</w:t>
      </w:r>
      <w:r w:rsidRPr="008C3851">
        <w:rPr>
          <w:rStyle w:val="black"/>
          <w:rFonts w:eastAsia="SimSun"/>
        </w:rPr>
        <w:t>U de Santiago de Compostela, 2003</w:t>
      </w:r>
      <w:r w:rsidR="00CF4F05">
        <w:rPr>
          <w:rStyle w:val="black"/>
          <w:rFonts w:eastAsia="SimSun"/>
        </w:rPr>
        <w:t>,</w:t>
      </w:r>
      <w:r w:rsidRPr="008C3851">
        <w:rPr>
          <w:rStyle w:val="black"/>
          <w:rFonts w:eastAsia="SimSun"/>
        </w:rPr>
        <w:t xml:space="preserve"> </w:t>
      </w:r>
      <w:r w:rsidR="00C53AC7">
        <w:rPr>
          <w:rStyle w:val="black"/>
          <w:rFonts w:eastAsia="SimSun"/>
        </w:rPr>
        <w:t xml:space="preserve">pp. </w:t>
      </w:r>
      <w:r w:rsidRPr="008C3851">
        <w:rPr>
          <w:rStyle w:val="black"/>
          <w:rFonts w:eastAsia="SimSun"/>
        </w:rPr>
        <w:t xml:space="preserve">539-545; </w:t>
      </w:r>
      <w:r w:rsidRPr="008C3851">
        <w:rPr>
          <w:rStyle w:val="black"/>
          <w:rFonts w:eastAsia="SimSun"/>
          <w:bCs/>
        </w:rPr>
        <w:t>Marika Preziuso</w:t>
      </w:r>
      <w:r w:rsidRPr="008C3851">
        <w:rPr>
          <w:rStyle w:val="black"/>
          <w:rFonts w:eastAsia="SimSun"/>
        </w:rPr>
        <w:t xml:space="preserve">, </w:t>
      </w:r>
      <w:r w:rsidR="00CF4F05">
        <w:rPr>
          <w:rStyle w:val="black"/>
          <w:rFonts w:eastAsia="SimSun"/>
        </w:rPr>
        <w:t>“</w:t>
      </w:r>
      <w:r w:rsidRPr="008C3851">
        <w:rPr>
          <w:rStyle w:val="black"/>
          <w:rFonts w:eastAsia="SimSun"/>
        </w:rPr>
        <w:t xml:space="preserve">Do I Belong Here? Images of - Female - Belonging and Cultural Hybridity in Erna Brodber’s </w:t>
      </w:r>
      <w:r w:rsidRPr="008C3851">
        <w:rPr>
          <w:rStyle w:val="black"/>
          <w:rFonts w:eastAsia="SimSun"/>
          <w:i/>
          <w:iCs/>
        </w:rPr>
        <w:t>Myal</w:t>
      </w:r>
      <w:r w:rsidRPr="008C3851">
        <w:rPr>
          <w:rStyle w:val="black"/>
          <w:rFonts w:eastAsia="SimSun"/>
        </w:rPr>
        <w:t xml:space="preserve">, Velma Pollard’s </w:t>
      </w:r>
      <w:r w:rsidRPr="008C3851">
        <w:rPr>
          <w:rStyle w:val="black"/>
          <w:rFonts w:eastAsia="SimSun"/>
          <w:i/>
          <w:iCs/>
        </w:rPr>
        <w:t>Homestretch</w:t>
      </w:r>
      <w:r w:rsidRPr="008C3851">
        <w:rPr>
          <w:rStyle w:val="black"/>
          <w:rFonts w:eastAsia="SimSun"/>
        </w:rPr>
        <w:t xml:space="preserve">, and Caryl Phillips’s </w:t>
      </w:r>
      <w:r w:rsidRPr="008C3851">
        <w:rPr>
          <w:rStyle w:val="black"/>
          <w:rFonts w:eastAsia="SimSun"/>
          <w:i/>
          <w:iCs/>
        </w:rPr>
        <w:t>Cambridge</w:t>
      </w:r>
      <w:r w:rsidRPr="008C3851">
        <w:rPr>
          <w:rStyle w:val="black"/>
          <w:rFonts w:eastAsia="SimSun"/>
        </w:rPr>
        <w:t>,</w:t>
      </w:r>
      <w:r w:rsidR="00CF4F05">
        <w:rPr>
          <w:rStyle w:val="black"/>
          <w:rFonts w:eastAsia="SimSun"/>
        </w:rPr>
        <w:t>”</w:t>
      </w:r>
      <w:r w:rsidRPr="008C3851">
        <w:rPr>
          <w:rStyle w:val="black"/>
          <w:rFonts w:eastAsia="SimSun"/>
        </w:rPr>
        <w:t xml:space="preserve"> </w:t>
      </w:r>
      <w:r w:rsidRPr="008C3851">
        <w:rPr>
          <w:rStyle w:val="black"/>
          <w:rFonts w:eastAsia="SimSun"/>
          <w:i/>
          <w:iCs/>
        </w:rPr>
        <w:t>Journal of Caribbean Literatures</w:t>
      </w:r>
      <w:r w:rsidRPr="008C3851">
        <w:rPr>
          <w:rStyle w:val="black"/>
          <w:rFonts w:eastAsia="SimSun"/>
        </w:rPr>
        <w:t xml:space="preserve">, </w:t>
      </w:r>
      <w:r w:rsidR="00C53AC7">
        <w:rPr>
          <w:rStyle w:val="black"/>
          <w:rFonts w:eastAsia="SimSun"/>
        </w:rPr>
        <w:t xml:space="preserve">vol. </w:t>
      </w:r>
      <w:r w:rsidRPr="008C3851">
        <w:rPr>
          <w:rStyle w:val="black"/>
          <w:rFonts w:eastAsia="SimSun"/>
        </w:rPr>
        <w:t>4.</w:t>
      </w:r>
      <w:r w:rsidR="00C53AC7">
        <w:rPr>
          <w:rStyle w:val="black"/>
          <w:rFonts w:eastAsia="SimSun"/>
        </w:rPr>
        <w:t xml:space="preserve"> no.</w:t>
      </w:r>
      <w:r w:rsidRPr="008C3851">
        <w:rPr>
          <w:rStyle w:val="black"/>
          <w:rFonts w:eastAsia="SimSun"/>
        </w:rPr>
        <w:t>3</w:t>
      </w:r>
      <w:r w:rsidR="00C53AC7">
        <w:rPr>
          <w:rStyle w:val="black"/>
          <w:rFonts w:eastAsia="SimSun"/>
        </w:rPr>
        <w:t>,</w:t>
      </w:r>
      <w:r w:rsidR="00E741B7">
        <w:rPr>
          <w:rStyle w:val="black"/>
          <w:rFonts w:eastAsia="SimSun"/>
        </w:rPr>
        <w:t xml:space="preserve"> </w:t>
      </w:r>
      <w:r w:rsidRPr="008C3851">
        <w:rPr>
          <w:rStyle w:val="black"/>
          <w:rFonts w:eastAsia="SimSun"/>
        </w:rPr>
        <w:t xml:space="preserve">Fall 2005, </w:t>
      </w:r>
      <w:r w:rsidR="00C53AC7">
        <w:rPr>
          <w:rStyle w:val="black"/>
          <w:rFonts w:eastAsia="SimSun"/>
        </w:rPr>
        <w:t xml:space="preserve">pp. </w:t>
      </w:r>
      <w:r w:rsidRPr="008C3851">
        <w:rPr>
          <w:rStyle w:val="black"/>
          <w:rFonts w:eastAsia="SimSun"/>
        </w:rPr>
        <w:t>85-91.</w:t>
      </w:r>
    </w:p>
  </w:endnote>
  <w:endnote w:id="2">
    <w:p w14:paraId="20B8DBBC" w14:textId="78974DBD"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See Renée Schatteman. </w:t>
      </w:r>
      <w:r w:rsidRPr="004C39DC">
        <w:rPr>
          <w:rFonts w:ascii="Times New Roman" w:hAnsi="Times New Roman" w:cs="Times New Roman"/>
          <w:i/>
          <w:sz w:val="24"/>
          <w:szCs w:val="24"/>
        </w:rPr>
        <w:t>Conversations with Caryl Phillips</w:t>
      </w:r>
      <w:r w:rsidR="00C53AC7">
        <w:rPr>
          <w:rFonts w:ascii="Times New Roman" w:hAnsi="Times New Roman" w:cs="Times New Roman"/>
          <w:sz w:val="24"/>
          <w:szCs w:val="24"/>
        </w:rPr>
        <w:t>,</w:t>
      </w:r>
      <w:r w:rsidRPr="008C3851">
        <w:rPr>
          <w:rFonts w:ascii="Times New Roman" w:hAnsi="Times New Roman" w:cs="Times New Roman"/>
          <w:sz w:val="24"/>
          <w:szCs w:val="24"/>
        </w:rPr>
        <w:t xml:space="preserve">University Press of Mississippi, 2009, in which Phillips discusses this in several interviews, including Carol Margaret Davison, </w:t>
      </w:r>
      <w:r>
        <w:rPr>
          <w:rFonts w:ascii="Times New Roman" w:hAnsi="Times New Roman" w:cs="Times New Roman"/>
          <w:sz w:val="24"/>
          <w:szCs w:val="24"/>
        </w:rPr>
        <w:t>“</w:t>
      </w:r>
      <w:r w:rsidRPr="008C3851">
        <w:rPr>
          <w:rFonts w:ascii="Times New Roman" w:hAnsi="Times New Roman" w:cs="Times New Roman"/>
          <w:sz w:val="24"/>
          <w:szCs w:val="24"/>
        </w:rPr>
        <w:t>Crisscrossing the River: An Interview with Caryl Phillips</w:t>
      </w:r>
      <w:r>
        <w:rPr>
          <w:rFonts w:ascii="Times New Roman" w:hAnsi="Times New Roman" w:cs="Times New Roman"/>
          <w:sz w:val="24"/>
          <w:szCs w:val="24"/>
        </w:rPr>
        <w:t>,”</w:t>
      </w:r>
      <w:r w:rsidRPr="008C3851">
        <w:rPr>
          <w:rFonts w:ascii="Times New Roman" w:hAnsi="Times New Roman" w:cs="Times New Roman"/>
          <w:sz w:val="24"/>
          <w:szCs w:val="24"/>
        </w:rPr>
        <w:t xml:space="preserve"> </w:t>
      </w:r>
      <w:r w:rsidRPr="008C3851">
        <w:rPr>
          <w:rFonts w:ascii="Times New Roman" w:hAnsi="Times New Roman" w:cs="Times New Roman"/>
          <w:i/>
          <w:sz w:val="24"/>
          <w:szCs w:val="24"/>
        </w:rPr>
        <w:t>Ariel</w:t>
      </w:r>
      <w:r w:rsidR="00B00A1D">
        <w:rPr>
          <w:rFonts w:ascii="Times New Roman" w:hAnsi="Times New Roman" w:cs="Times New Roman"/>
          <w:sz w:val="24"/>
          <w:szCs w:val="24"/>
        </w:rPr>
        <w:t xml:space="preserve"> </w:t>
      </w:r>
      <w:r w:rsidR="00C53AC7">
        <w:rPr>
          <w:rFonts w:ascii="Times New Roman" w:hAnsi="Times New Roman" w:cs="Times New Roman"/>
          <w:sz w:val="24"/>
          <w:szCs w:val="24"/>
        </w:rPr>
        <w:t xml:space="preserve">vol. </w:t>
      </w:r>
      <w:r w:rsidRPr="008C3851">
        <w:rPr>
          <w:rFonts w:ascii="Times New Roman" w:hAnsi="Times New Roman" w:cs="Times New Roman"/>
          <w:sz w:val="24"/>
          <w:szCs w:val="24"/>
        </w:rPr>
        <w:t>25.</w:t>
      </w:r>
      <w:r w:rsidR="00C53AC7">
        <w:rPr>
          <w:rFonts w:ascii="Times New Roman" w:hAnsi="Times New Roman" w:cs="Times New Roman"/>
          <w:sz w:val="24"/>
          <w:szCs w:val="24"/>
        </w:rPr>
        <w:t xml:space="preserve">no. </w:t>
      </w:r>
      <w:r w:rsidRPr="008C3851">
        <w:rPr>
          <w:rFonts w:ascii="Times New Roman" w:hAnsi="Times New Roman" w:cs="Times New Roman"/>
          <w:sz w:val="24"/>
          <w:szCs w:val="24"/>
        </w:rPr>
        <w:t>4</w:t>
      </w:r>
      <w:r w:rsidR="00C53AC7">
        <w:rPr>
          <w:rFonts w:ascii="Times New Roman" w:hAnsi="Times New Roman" w:cs="Times New Roman"/>
          <w:sz w:val="24"/>
          <w:szCs w:val="24"/>
        </w:rPr>
        <w:t>,</w:t>
      </w:r>
      <w:r w:rsidRPr="008C3851">
        <w:rPr>
          <w:rFonts w:ascii="Times New Roman" w:hAnsi="Times New Roman" w:cs="Times New Roman"/>
          <w:sz w:val="24"/>
          <w:szCs w:val="24"/>
        </w:rPr>
        <w:t xml:space="preserve">1994, </w:t>
      </w:r>
      <w:r w:rsidR="00C53AC7">
        <w:rPr>
          <w:rFonts w:ascii="Times New Roman" w:hAnsi="Times New Roman" w:cs="Times New Roman"/>
          <w:sz w:val="24"/>
          <w:szCs w:val="24"/>
        </w:rPr>
        <w:t xml:space="preserve">pp. </w:t>
      </w:r>
      <w:r w:rsidRPr="008C3851">
        <w:rPr>
          <w:rFonts w:ascii="Times New Roman" w:hAnsi="Times New Roman" w:cs="Times New Roman"/>
          <w:sz w:val="24"/>
          <w:szCs w:val="24"/>
        </w:rPr>
        <w:t xml:space="preserve">91-99; Jenny Sharpe, </w:t>
      </w:r>
      <w:r w:rsidR="00CF4F05">
        <w:rPr>
          <w:rFonts w:ascii="Times New Roman" w:hAnsi="Times New Roman" w:cs="Times New Roman"/>
          <w:sz w:val="24"/>
          <w:szCs w:val="24"/>
        </w:rPr>
        <w:t>“</w:t>
      </w:r>
      <w:r w:rsidRPr="008C3851">
        <w:rPr>
          <w:rFonts w:ascii="Times New Roman" w:hAnsi="Times New Roman" w:cs="Times New Roman"/>
          <w:sz w:val="24"/>
          <w:szCs w:val="24"/>
        </w:rPr>
        <w:t>Of This Time, of that Place: A conversation with Caryl Phillips,</w:t>
      </w:r>
      <w:r w:rsidR="00CF4F05">
        <w:rPr>
          <w:rFonts w:ascii="Times New Roman" w:hAnsi="Times New Roman" w:cs="Times New Roman"/>
          <w:sz w:val="24"/>
          <w:szCs w:val="24"/>
        </w:rPr>
        <w:t>”</w:t>
      </w:r>
      <w:r w:rsidRPr="008C3851">
        <w:rPr>
          <w:rFonts w:ascii="Times New Roman" w:hAnsi="Times New Roman" w:cs="Times New Roman"/>
          <w:sz w:val="24"/>
          <w:szCs w:val="24"/>
        </w:rPr>
        <w:t xml:space="preserve"> </w:t>
      </w:r>
      <w:r w:rsidRPr="008C3851">
        <w:rPr>
          <w:rFonts w:ascii="Times New Roman" w:hAnsi="Times New Roman" w:cs="Times New Roman"/>
          <w:i/>
          <w:sz w:val="24"/>
          <w:szCs w:val="24"/>
        </w:rPr>
        <w:t xml:space="preserve">Transition </w:t>
      </w:r>
      <w:r w:rsidR="00C53AC7">
        <w:rPr>
          <w:rFonts w:ascii="Times New Roman" w:hAnsi="Times New Roman" w:cs="Times New Roman"/>
          <w:sz w:val="24"/>
          <w:szCs w:val="24"/>
        </w:rPr>
        <w:t xml:space="preserve">vol. </w:t>
      </w:r>
      <w:r w:rsidRPr="008C3851">
        <w:rPr>
          <w:rFonts w:ascii="Times New Roman" w:hAnsi="Times New Roman" w:cs="Times New Roman"/>
          <w:sz w:val="24"/>
          <w:szCs w:val="24"/>
        </w:rPr>
        <w:t>68</w:t>
      </w:r>
      <w:r w:rsidR="00C53AC7">
        <w:rPr>
          <w:rFonts w:ascii="Times New Roman" w:hAnsi="Times New Roman" w:cs="Times New Roman"/>
          <w:sz w:val="24"/>
          <w:szCs w:val="24"/>
        </w:rPr>
        <w:t>,</w:t>
      </w:r>
      <w:r w:rsidRPr="008C3851">
        <w:rPr>
          <w:rFonts w:ascii="Times New Roman" w:hAnsi="Times New Roman" w:cs="Times New Roman"/>
          <w:sz w:val="24"/>
          <w:szCs w:val="24"/>
        </w:rPr>
        <w:t xml:space="preserve"> 1995, </w:t>
      </w:r>
      <w:r w:rsidR="00C53AC7">
        <w:rPr>
          <w:rFonts w:ascii="Times New Roman" w:hAnsi="Times New Roman" w:cs="Times New Roman"/>
          <w:sz w:val="24"/>
          <w:szCs w:val="24"/>
        </w:rPr>
        <w:t xml:space="preserve">pp. </w:t>
      </w:r>
      <w:r w:rsidRPr="008C3851">
        <w:rPr>
          <w:rFonts w:ascii="Times New Roman" w:hAnsi="Times New Roman" w:cs="Times New Roman"/>
          <w:sz w:val="24"/>
          <w:szCs w:val="24"/>
        </w:rPr>
        <w:t xml:space="preserve">154-61; Pico Iyer, </w:t>
      </w:r>
      <w:r w:rsidR="00E741B7">
        <w:rPr>
          <w:rFonts w:ascii="Times New Roman" w:hAnsi="Times New Roman" w:cs="Times New Roman"/>
          <w:sz w:val="24"/>
          <w:szCs w:val="24"/>
        </w:rPr>
        <w:t>“</w:t>
      </w:r>
      <w:r w:rsidRPr="008C3851">
        <w:rPr>
          <w:rFonts w:ascii="Times New Roman" w:hAnsi="Times New Roman" w:cs="Times New Roman"/>
          <w:sz w:val="24"/>
          <w:szCs w:val="24"/>
        </w:rPr>
        <w:t>Caryl Phillips: Lannan Literary Videos</w:t>
      </w:r>
      <w:r w:rsidR="00CF4F05">
        <w:rPr>
          <w:rFonts w:ascii="Times New Roman" w:hAnsi="Times New Roman" w:cs="Times New Roman"/>
          <w:sz w:val="24"/>
          <w:szCs w:val="24"/>
        </w:rPr>
        <w:t>,”</w:t>
      </w:r>
      <w:r w:rsidRPr="008C3851">
        <w:rPr>
          <w:rFonts w:ascii="Times New Roman" w:hAnsi="Times New Roman" w:cs="Times New Roman"/>
          <w:sz w:val="24"/>
          <w:szCs w:val="24"/>
        </w:rPr>
        <w:t xml:space="preserve"> 1995.</w:t>
      </w:r>
    </w:p>
  </w:endnote>
  <w:endnote w:id="3">
    <w:p w14:paraId="6ED27D02" w14:textId="65484C05"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There is an emerging and on-going discussion about the ways black male intellectuals, teachers, and writers work or have worked in black feminist or womanist modes.</w:t>
      </w:r>
      <w:r w:rsidR="00B00A1D">
        <w:rPr>
          <w:rFonts w:ascii="Times New Roman" w:hAnsi="Times New Roman" w:cs="Times New Roman"/>
          <w:sz w:val="24"/>
          <w:szCs w:val="24"/>
        </w:rPr>
        <w:t xml:space="preserve"> </w:t>
      </w:r>
      <w:r w:rsidRPr="008C3851">
        <w:rPr>
          <w:rFonts w:ascii="Times New Roman" w:hAnsi="Times New Roman" w:cs="Times New Roman"/>
          <w:sz w:val="24"/>
          <w:szCs w:val="24"/>
        </w:rPr>
        <w:t xml:space="preserve">Gary Lemons, who will be referenced in this essay, built upon Alice Walker’s collection of Womanist prose </w:t>
      </w:r>
      <w:r w:rsidRPr="008C3851">
        <w:rPr>
          <w:rFonts w:ascii="Times New Roman" w:hAnsi="Times New Roman" w:cs="Times New Roman"/>
          <w:i/>
          <w:sz w:val="24"/>
          <w:szCs w:val="24"/>
        </w:rPr>
        <w:t>In Search of our Mothers’ Gardens</w:t>
      </w:r>
      <w:r w:rsidRPr="008C3851">
        <w:rPr>
          <w:rFonts w:ascii="Times New Roman" w:hAnsi="Times New Roman" w:cs="Times New Roman"/>
          <w:sz w:val="24"/>
          <w:szCs w:val="24"/>
        </w:rPr>
        <w:t xml:space="preserve">, for his ground-breaking studies </w:t>
      </w:r>
      <w:r w:rsidRPr="008C3851">
        <w:rPr>
          <w:rFonts w:ascii="Times New Roman" w:hAnsi="Times New Roman" w:cs="Times New Roman"/>
          <w:i/>
          <w:iCs/>
          <w:sz w:val="24"/>
          <w:szCs w:val="24"/>
        </w:rPr>
        <w:t>Womanist Forefathers: Frederick Douglass and W.E.B. Du Bois</w:t>
      </w:r>
      <w:r w:rsidR="00C53AC7">
        <w:rPr>
          <w:rFonts w:ascii="Times New Roman" w:hAnsi="Times New Roman" w:cs="Times New Roman"/>
          <w:sz w:val="24"/>
          <w:szCs w:val="24"/>
        </w:rPr>
        <w:t>,</w:t>
      </w:r>
      <w:r w:rsidR="00E741B7">
        <w:rPr>
          <w:rFonts w:ascii="Times New Roman" w:hAnsi="Times New Roman" w:cs="Times New Roman"/>
          <w:sz w:val="24"/>
          <w:szCs w:val="24"/>
        </w:rPr>
        <w:t xml:space="preserve"> </w:t>
      </w:r>
      <w:r w:rsidRPr="008C3851">
        <w:rPr>
          <w:rFonts w:ascii="Times New Roman" w:hAnsi="Times New Roman" w:cs="Times New Roman"/>
          <w:sz w:val="24"/>
          <w:szCs w:val="24"/>
        </w:rPr>
        <w:t xml:space="preserve">State University of New York Press, 2009and </w:t>
      </w:r>
      <w:r w:rsidRPr="008C3851">
        <w:rPr>
          <w:rFonts w:ascii="Times New Roman" w:hAnsi="Times New Roman" w:cs="Times New Roman"/>
          <w:i/>
          <w:iCs/>
          <w:sz w:val="24"/>
          <w:szCs w:val="24"/>
        </w:rPr>
        <w:t>Black Male Outsider: Teaching As a Pro-Feminist Man: a Memoir</w:t>
      </w:r>
      <w:r w:rsidR="00327D99">
        <w:rPr>
          <w:rFonts w:ascii="Times New Roman" w:hAnsi="Times New Roman" w:cs="Times New Roman"/>
          <w:sz w:val="24"/>
          <w:szCs w:val="24"/>
        </w:rPr>
        <w:t>.</w:t>
      </w:r>
      <w:r w:rsidR="00327D99" w:rsidRPr="008C3851">
        <w:rPr>
          <w:rFonts w:ascii="Times New Roman" w:hAnsi="Times New Roman" w:cs="Times New Roman"/>
          <w:sz w:val="24"/>
          <w:szCs w:val="24"/>
        </w:rPr>
        <w:t xml:space="preserve"> </w:t>
      </w:r>
      <w:r w:rsidRPr="008C3851">
        <w:rPr>
          <w:rFonts w:ascii="Times New Roman" w:hAnsi="Times New Roman" w:cs="Times New Roman"/>
          <w:sz w:val="24"/>
          <w:szCs w:val="24"/>
        </w:rPr>
        <w:t>State University of New York Press, 2008.</w:t>
      </w:r>
    </w:p>
  </w:endnote>
  <w:endnote w:id="4">
    <w:p w14:paraId="1C129B08" w14:textId="7835C2B5" w:rsidR="009B6950" w:rsidRPr="008C3851" w:rsidRDefault="009B6950" w:rsidP="008C3851">
      <w:pPr>
        <w:pStyle w:val="EndnoteText"/>
        <w:rPr>
          <w:sz w:val="24"/>
          <w:szCs w:val="24"/>
        </w:rPr>
      </w:pPr>
      <w:r w:rsidRPr="008C3851">
        <w:rPr>
          <w:rStyle w:val="EndnoteReference"/>
          <w:sz w:val="24"/>
          <w:szCs w:val="24"/>
        </w:rPr>
        <w:endnoteRef/>
      </w:r>
      <w:r w:rsidRPr="008C3851">
        <w:rPr>
          <w:sz w:val="24"/>
          <w:szCs w:val="24"/>
        </w:rPr>
        <w:t xml:space="preserve"> Rather than expanding upon a </w:t>
      </w:r>
      <w:r w:rsidR="004C39DC">
        <w:rPr>
          <w:sz w:val="24"/>
          <w:szCs w:val="24"/>
        </w:rPr>
        <w:t xml:space="preserve">singular </w:t>
      </w:r>
      <w:r w:rsidRPr="008C3851">
        <w:rPr>
          <w:sz w:val="24"/>
          <w:szCs w:val="24"/>
        </w:rPr>
        <w:t>definition of white supremacist ideology, I should note that there are several articles that deal with racism in Phillips’s fiction.</w:t>
      </w:r>
      <w:r w:rsidR="00B00A1D">
        <w:rPr>
          <w:sz w:val="24"/>
          <w:szCs w:val="24"/>
        </w:rPr>
        <w:t xml:space="preserve"> </w:t>
      </w:r>
      <w:r w:rsidRPr="008C3851">
        <w:rPr>
          <w:bCs/>
          <w:sz w:val="24"/>
          <w:szCs w:val="24"/>
        </w:rPr>
        <w:t>Ashley Dawson’s</w:t>
      </w:r>
      <w:r w:rsidRPr="008C3851">
        <w:rPr>
          <w:sz w:val="24"/>
          <w:szCs w:val="24"/>
        </w:rPr>
        <w:t xml:space="preserve"> </w:t>
      </w:r>
      <w:r w:rsidR="004C39DC">
        <w:rPr>
          <w:sz w:val="24"/>
          <w:szCs w:val="24"/>
        </w:rPr>
        <w:t>“‘</w:t>
      </w:r>
      <w:r w:rsidRPr="008C3851">
        <w:rPr>
          <w:sz w:val="24"/>
          <w:szCs w:val="24"/>
        </w:rPr>
        <w:t>To Remember too much is indeed a form of madness</w:t>
      </w:r>
      <w:r w:rsidR="004C39DC">
        <w:rPr>
          <w:sz w:val="24"/>
          <w:szCs w:val="24"/>
        </w:rPr>
        <w:t>’</w:t>
      </w:r>
      <w:r w:rsidRPr="008C3851">
        <w:rPr>
          <w:sz w:val="24"/>
          <w:szCs w:val="24"/>
        </w:rPr>
        <w:t>: Caryl Phillips</w:t>
      </w:r>
      <w:r w:rsidR="004C39DC">
        <w:rPr>
          <w:sz w:val="24"/>
          <w:szCs w:val="24"/>
        </w:rPr>
        <w:t>’</w:t>
      </w:r>
      <w:r w:rsidRPr="008C3851">
        <w:rPr>
          <w:sz w:val="24"/>
          <w:szCs w:val="24"/>
        </w:rPr>
        <w:t xml:space="preserve">s </w:t>
      </w:r>
      <w:r w:rsidRPr="008C3851">
        <w:rPr>
          <w:i/>
          <w:iCs/>
          <w:sz w:val="24"/>
          <w:szCs w:val="24"/>
        </w:rPr>
        <w:t>The Nature of Blood</w:t>
      </w:r>
      <w:r w:rsidRPr="008C3851">
        <w:rPr>
          <w:sz w:val="24"/>
          <w:szCs w:val="24"/>
        </w:rPr>
        <w:t xml:space="preserve"> and the modalities of European Racism,</w:t>
      </w:r>
      <w:r w:rsidR="004C39DC">
        <w:rPr>
          <w:sz w:val="24"/>
          <w:szCs w:val="24"/>
        </w:rPr>
        <w:t>”</w:t>
      </w:r>
      <w:r w:rsidRPr="008C3851">
        <w:rPr>
          <w:sz w:val="24"/>
          <w:szCs w:val="24"/>
        </w:rPr>
        <w:t xml:space="preserve"> </w:t>
      </w:r>
      <w:r w:rsidRPr="008C3851">
        <w:rPr>
          <w:i/>
          <w:iCs/>
          <w:sz w:val="24"/>
          <w:szCs w:val="24"/>
        </w:rPr>
        <w:t>Postcolonial Studies: Culture, Politics, Economy</w:t>
      </w:r>
      <w:r w:rsidRPr="008C3851">
        <w:rPr>
          <w:sz w:val="24"/>
          <w:szCs w:val="24"/>
        </w:rPr>
        <w:t xml:space="preserve">, </w:t>
      </w:r>
      <w:r w:rsidR="00C53AC7">
        <w:rPr>
          <w:sz w:val="24"/>
          <w:szCs w:val="24"/>
        </w:rPr>
        <w:t xml:space="preserve">vol. </w:t>
      </w:r>
      <w:r w:rsidRPr="008C3851">
        <w:rPr>
          <w:sz w:val="24"/>
          <w:szCs w:val="24"/>
        </w:rPr>
        <w:t>7</w:t>
      </w:r>
      <w:r w:rsidR="00C53AC7">
        <w:rPr>
          <w:sz w:val="24"/>
          <w:szCs w:val="24"/>
        </w:rPr>
        <w:t xml:space="preserve"> no</w:t>
      </w:r>
      <w:r w:rsidRPr="008C3851">
        <w:rPr>
          <w:sz w:val="24"/>
          <w:szCs w:val="24"/>
        </w:rPr>
        <w:t>.1</w:t>
      </w:r>
      <w:r w:rsidR="00C53AC7">
        <w:rPr>
          <w:sz w:val="24"/>
          <w:szCs w:val="24"/>
        </w:rPr>
        <w:t>,</w:t>
      </w:r>
      <w:r w:rsidRPr="008C3851">
        <w:rPr>
          <w:sz w:val="24"/>
          <w:szCs w:val="24"/>
        </w:rPr>
        <w:t xml:space="preserve">2004, </w:t>
      </w:r>
      <w:r w:rsidR="00C53AC7">
        <w:rPr>
          <w:sz w:val="24"/>
          <w:szCs w:val="24"/>
        </w:rPr>
        <w:t xml:space="preserve">pp. </w:t>
      </w:r>
      <w:r w:rsidRPr="008C3851">
        <w:rPr>
          <w:sz w:val="24"/>
          <w:szCs w:val="24"/>
        </w:rPr>
        <w:t xml:space="preserve">83-101; </w:t>
      </w:r>
      <w:r w:rsidRPr="008C3851">
        <w:rPr>
          <w:bCs/>
          <w:sz w:val="24"/>
          <w:szCs w:val="24"/>
        </w:rPr>
        <w:t>Dave Gunning’s</w:t>
      </w:r>
      <w:r w:rsidRPr="008C3851">
        <w:rPr>
          <w:sz w:val="24"/>
          <w:szCs w:val="24"/>
        </w:rPr>
        <w:t xml:space="preserve"> </w:t>
      </w:r>
      <w:r w:rsidR="00CF4F05">
        <w:rPr>
          <w:sz w:val="24"/>
          <w:szCs w:val="24"/>
        </w:rPr>
        <w:t>“</w:t>
      </w:r>
      <w:r w:rsidRPr="008C3851">
        <w:rPr>
          <w:sz w:val="24"/>
          <w:szCs w:val="24"/>
        </w:rPr>
        <w:t xml:space="preserve">Caryl Phillips: </w:t>
      </w:r>
      <w:r w:rsidRPr="008C3851">
        <w:rPr>
          <w:i/>
          <w:iCs/>
          <w:sz w:val="24"/>
          <w:szCs w:val="24"/>
        </w:rPr>
        <w:t>The Nature of Blood</w:t>
      </w:r>
      <w:r w:rsidR="004C39DC">
        <w:rPr>
          <w:sz w:val="24"/>
          <w:szCs w:val="24"/>
        </w:rPr>
        <w:t>’</w:t>
      </w:r>
      <w:r w:rsidRPr="008C3851">
        <w:rPr>
          <w:sz w:val="24"/>
          <w:szCs w:val="24"/>
        </w:rPr>
        <w:t xml:space="preserve">, in his </w:t>
      </w:r>
      <w:r w:rsidRPr="008C3851">
        <w:rPr>
          <w:i/>
          <w:iCs/>
          <w:sz w:val="24"/>
          <w:szCs w:val="24"/>
        </w:rPr>
        <w:t>Race and Antiracism in Black British and British Asian Literature</w:t>
      </w:r>
      <w:r w:rsidR="00C53AC7">
        <w:rPr>
          <w:sz w:val="24"/>
          <w:szCs w:val="24"/>
        </w:rPr>
        <w:t>,</w:t>
      </w:r>
      <w:r w:rsidR="00E741B7">
        <w:rPr>
          <w:sz w:val="24"/>
          <w:szCs w:val="24"/>
        </w:rPr>
        <w:t xml:space="preserve"> </w:t>
      </w:r>
      <w:r w:rsidRPr="008C3851">
        <w:rPr>
          <w:sz w:val="24"/>
          <w:szCs w:val="24"/>
        </w:rPr>
        <w:t xml:space="preserve">Liverpool University Press, 2010, </w:t>
      </w:r>
      <w:r w:rsidR="00C53AC7">
        <w:rPr>
          <w:sz w:val="24"/>
          <w:szCs w:val="24"/>
        </w:rPr>
        <w:t xml:space="preserve">pp. </w:t>
      </w:r>
      <w:r w:rsidRPr="008C3851">
        <w:rPr>
          <w:sz w:val="24"/>
          <w:szCs w:val="24"/>
        </w:rPr>
        <w:t xml:space="preserve">136-145; </w:t>
      </w:r>
      <w:r w:rsidRPr="008C3851">
        <w:rPr>
          <w:bCs/>
          <w:sz w:val="24"/>
          <w:szCs w:val="24"/>
        </w:rPr>
        <w:t>Helge Nowak’s</w:t>
      </w:r>
      <w:r w:rsidRPr="008C3851">
        <w:rPr>
          <w:sz w:val="24"/>
          <w:szCs w:val="24"/>
        </w:rPr>
        <w:t xml:space="preserve"> </w:t>
      </w:r>
      <w:r w:rsidR="004C39DC">
        <w:rPr>
          <w:sz w:val="24"/>
          <w:szCs w:val="24"/>
        </w:rPr>
        <w:t>“‘</w:t>
      </w:r>
      <w:r w:rsidRPr="008C3851">
        <w:rPr>
          <w:sz w:val="24"/>
          <w:szCs w:val="24"/>
        </w:rPr>
        <w:t>Naturally, their suffering is deeply connected to memory</w:t>
      </w:r>
      <w:r w:rsidR="004C39DC">
        <w:rPr>
          <w:sz w:val="24"/>
          <w:szCs w:val="24"/>
        </w:rPr>
        <w:t>”</w:t>
      </w:r>
      <w:r w:rsidRPr="008C3851">
        <w:rPr>
          <w:sz w:val="24"/>
          <w:szCs w:val="24"/>
        </w:rPr>
        <w:t>: Caryl Phillips</w:t>
      </w:r>
      <w:r w:rsidR="00611E89">
        <w:rPr>
          <w:sz w:val="24"/>
          <w:szCs w:val="24"/>
        </w:rPr>
        <w:t>’</w:t>
      </w:r>
      <w:r w:rsidRPr="008C3851">
        <w:rPr>
          <w:sz w:val="24"/>
          <w:szCs w:val="24"/>
        </w:rPr>
        <w:t xml:space="preserve">s </w:t>
      </w:r>
      <w:r w:rsidRPr="008C3851">
        <w:rPr>
          <w:i/>
          <w:iCs/>
          <w:sz w:val="24"/>
          <w:szCs w:val="24"/>
        </w:rPr>
        <w:t>The Nature of Blood</w:t>
      </w:r>
      <w:r w:rsidRPr="008C3851">
        <w:rPr>
          <w:sz w:val="24"/>
          <w:szCs w:val="24"/>
        </w:rPr>
        <w:t xml:space="preserve"> as a Grand Narrative of Racism and Xenophobia</w:t>
      </w:r>
      <w:r w:rsidR="00CF4F05">
        <w:rPr>
          <w:sz w:val="24"/>
          <w:szCs w:val="24"/>
        </w:rPr>
        <w:t>”</w:t>
      </w:r>
      <w:r w:rsidRPr="008C3851">
        <w:rPr>
          <w:sz w:val="24"/>
          <w:szCs w:val="24"/>
        </w:rPr>
        <w:t xml:space="preserve">, in </w:t>
      </w:r>
      <w:r w:rsidRPr="008C3851">
        <w:rPr>
          <w:i/>
          <w:iCs/>
          <w:sz w:val="24"/>
          <w:szCs w:val="24"/>
        </w:rPr>
        <w:t>Xenophobic Memories: Otherness in Postcolonial Constructions of the Past</w:t>
      </w:r>
      <w:r w:rsidRPr="008C3851">
        <w:rPr>
          <w:sz w:val="24"/>
          <w:szCs w:val="24"/>
        </w:rPr>
        <w:t xml:space="preserve">, </w:t>
      </w:r>
      <w:r w:rsidR="00C53AC7">
        <w:rPr>
          <w:sz w:val="24"/>
          <w:szCs w:val="24"/>
        </w:rPr>
        <w:t>Edited</w:t>
      </w:r>
      <w:r w:rsidRPr="008C3851">
        <w:rPr>
          <w:sz w:val="24"/>
          <w:szCs w:val="24"/>
        </w:rPr>
        <w:t xml:space="preserve"> by Klaus Stierstorfer </w:t>
      </w:r>
      <w:r w:rsidR="00C53AC7">
        <w:rPr>
          <w:sz w:val="24"/>
          <w:szCs w:val="24"/>
        </w:rPr>
        <w:t xml:space="preserve">and </w:t>
      </w:r>
      <w:r w:rsidRPr="008C3851">
        <w:rPr>
          <w:sz w:val="24"/>
          <w:szCs w:val="24"/>
        </w:rPr>
        <w:t xml:space="preserve"> Monika Gomille</w:t>
      </w:r>
      <w:r w:rsidR="00C53AC7">
        <w:rPr>
          <w:sz w:val="24"/>
          <w:szCs w:val="24"/>
        </w:rPr>
        <w:t xml:space="preserve">, </w:t>
      </w:r>
      <w:r w:rsidRPr="008C3851">
        <w:rPr>
          <w:sz w:val="24"/>
          <w:szCs w:val="24"/>
        </w:rPr>
        <w:t xml:space="preserve">Winter, 2003, </w:t>
      </w:r>
      <w:r w:rsidR="00C53AC7">
        <w:rPr>
          <w:sz w:val="24"/>
          <w:szCs w:val="24"/>
        </w:rPr>
        <w:t>pp.</w:t>
      </w:r>
      <w:r w:rsidRPr="008C3851">
        <w:rPr>
          <w:sz w:val="24"/>
          <w:szCs w:val="24"/>
        </w:rPr>
        <w:t xml:space="preserve">115-133; </w:t>
      </w:r>
      <w:r>
        <w:rPr>
          <w:sz w:val="24"/>
          <w:szCs w:val="24"/>
        </w:rPr>
        <w:t xml:space="preserve">Jose </w:t>
      </w:r>
      <w:r w:rsidRPr="008C3851">
        <w:rPr>
          <w:bCs/>
          <w:sz w:val="24"/>
          <w:szCs w:val="24"/>
        </w:rPr>
        <w:t>Varunny’s</w:t>
      </w:r>
      <w:r w:rsidRPr="008C3851">
        <w:rPr>
          <w:sz w:val="24"/>
          <w:szCs w:val="24"/>
        </w:rPr>
        <w:t xml:space="preserve"> </w:t>
      </w:r>
      <w:r w:rsidR="00CF4F05">
        <w:rPr>
          <w:sz w:val="24"/>
          <w:szCs w:val="24"/>
        </w:rPr>
        <w:t>”</w:t>
      </w:r>
      <w:r w:rsidRPr="008C3851">
        <w:rPr>
          <w:sz w:val="24"/>
          <w:szCs w:val="24"/>
        </w:rPr>
        <w:t>Disrupting Forces of Multicultural Social Order: Racism and Xenophobia in Caryl Phillips</w:t>
      </w:r>
      <w:r w:rsidR="00611E89">
        <w:rPr>
          <w:sz w:val="24"/>
          <w:szCs w:val="24"/>
        </w:rPr>
        <w:t>’</w:t>
      </w:r>
      <w:r w:rsidRPr="008C3851">
        <w:rPr>
          <w:sz w:val="24"/>
          <w:szCs w:val="24"/>
        </w:rPr>
        <w:t xml:space="preserve">s </w:t>
      </w:r>
      <w:r w:rsidRPr="008C3851">
        <w:rPr>
          <w:i/>
          <w:iCs/>
          <w:sz w:val="24"/>
          <w:szCs w:val="24"/>
        </w:rPr>
        <w:t>A Distant Shore</w:t>
      </w:r>
      <w:r w:rsidR="00CF4F05">
        <w:rPr>
          <w:sz w:val="24"/>
          <w:szCs w:val="24"/>
        </w:rPr>
        <w:t>”</w:t>
      </w:r>
      <w:r w:rsidRPr="008C3851">
        <w:rPr>
          <w:sz w:val="24"/>
          <w:szCs w:val="24"/>
        </w:rPr>
        <w:t xml:space="preserve">, </w:t>
      </w:r>
      <w:r w:rsidRPr="008C3851">
        <w:rPr>
          <w:i/>
          <w:iCs/>
          <w:sz w:val="24"/>
          <w:szCs w:val="24"/>
        </w:rPr>
        <w:t>International Review of Social Sciences and Humanities</w:t>
      </w:r>
      <w:r w:rsidRPr="008C3851">
        <w:rPr>
          <w:sz w:val="24"/>
          <w:szCs w:val="24"/>
        </w:rPr>
        <w:t xml:space="preserve">, </w:t>
      </w:r>
      <w:r w:rsidR="00C53AC7">
        <w:rPr>
          <w:sz w:val="24"/>
          <w:szCs w:val="24"/>
        </w:rPr>
        <w:t>vol.</w:t>
      </w:r>
      <w:r w:rsidRPr="008C3851">
        <w:rPr>
          <w:sz w:val="24"/>
          <w:szCs w:val="24"/>
        </w:rPr>
        <w:t>5.</w:t>
      </w:r>
      <w:r w:rsidR="00C53AC7">
        <w:rPr>
          <w:sz w:val="24"/>
          <w:szCs w:val="24"/>
        </w:rPr>
        <w:t xml:space="preserve"> no. </w:t>
      </w:r>
      <w:r w:rsidRPr="008C3851">
        <w:rPr>
          <w:sz w:val="24"/>
          <w:szCs w:val="24"/>
        </w:rPr>
        <w:t>1</w:t>
      </w:r>
      <w:r w:rsidR="00C53AC7">
        <w:rPr>
          <w:sz w:val="24"/>
          <w:szCs w:val="24"/>
        </w:rPr>
        <w:t>,</w:t>
      </w:r>
      <w:r w:rsidRPr="008C3851">
        <w:rPr>
          <w:sz w:val="24"/>
          <w:szCs w:val="24"/>
        </w:rPr>
        <w:t xml:space="preserve">2013, </w:t>
      </w:r>
      <w:r w:rsidR="00C53AC7">
        <w:rPr>
          <w:sz w:val="24"/>
          <w:szCs w:val="24"/>
        </w:rPr>
        <w:t>pp.</w:t>
      </w:r>
      <w:r w:rsidRPr="008C3851">
        <w:rPr>
          <w:sz w:val="24"/>
          <w:szCs w:val="24"/>
        </w:rPr>
        <w:t xml:space="preserve">144-153. The author himself has produced considerable work in the form of essays that address these issues. See </w:t>
      </w:r>
      <w:r w:rsidRPr="008C3851">
        <w:rPr>
          <w:i/>
          <w:sz w:val="24"/>
          <w:szCs w:val="24"/>
        </w:rPr>
        <w:t>The European Tribe, The Atlantic Sound, Colour Me English.</w:t>
      </w:r>
      <w:r w:rsidRPr="008C3851">
        <w:rPr>
          <w:sz w:val="24"/>
          <w:szCs w:val="24"/>
        </w:rPr>
        <w:t xml:space="preserve"> </w:t>
      </w:r>
    </w:p>
  </w:endnote>
  <w:endnote w:id="5">
    <w:p w14:paraId="10D24B90" w14:textId="77777777"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Patricia Hill Collins landmark work </w:t>
      </w:r>
      <w:r w:rsidRPr="008C3851">
        <w:rPr>
          <w:rFonts w:ascii="Times New Roman" w:hAnsi="Times New Roman" w:cs="Times New Roman"/>
          <w:i/>
          <w:iCs/>
          <w:sz w:val="24"/>
          <w:szCs w:val="24"/>
        </w:rPr>
        <w:t xml:space="preserve">Black Feminist Thought </w:t>
      </w:r>
      <w:r w:rsidRPr="008C3851">
        <w:rPr>
          <w:rFonts w:ascii="Times New Roman" w:hAnsi="Times New Roman" w:cs="Times New Roman"/>
          <w:sz w:val="24"/>
          <w:szCs w:val="24"/>
        </w:rPr>
        <w:t xml:space="preserve">had already been available for four years by the time Bergner’s essay was published. </w:t>
      </w:r>
    </w:p>
  </w:endnote>
  <w:endnote w:id="6">
    <w:p w14:paraId="6EA99BFE" w14:textId="77777777"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In </w:t>
      </w:r>
      <w:r w:rsidRPr="008C3851">
        <w:rPr>
          <w:rFonts w:ascii="Times New Roman" w:hAnsi="Times New Roman" w:cs="Times New Roman"/>
          <w:i/>
          <w:iCs/>
          <w:sz w:val="24"/>
          <w:szCs w:val="24"/>
        </w:rPr>
        <w:t>A New World Order: Essays</w:t>
      </w:r>
      <w:r w:rsidRPr="008C3851">
        <w:rPr>
          <w:rFonts w:ascii="Times New Roman" w:hAnsi="Times New Roman" w:cs="Times New Roman"/>
          <w:sz w:val="24"/>
          <w:szCs w:val="24"/>
        </w:rPr>
        <w:t>, New York: Vintage International, 2002, Phillips notes that “Fanon’s writings perfectly reflected my own anxieties, both personally and literary” (130).</w:t>
      </w:r>
    </w:p>
  </w:endnote>
  <w:endnote w:id="7">
    <w:p w14:paraId="7BD24074" w14:textId="5F1316E9"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See Craig A. Smith’s “Scenes of Trauma: Violent Rites, Migration and the Performance of Afro Caribbean Masculinities,”</w:t>
      </w:r>
      <w:r w:rsidR="00B00A1D">
        <w:rPr>
          <w:rFonts w:ascii="Times New Roman" w:hAnsi="Times New Roman" w:cs="Times New Roman"/>
          <w:sz w:val="24"/>
          <w:szCs w:val="24"/>
        </w:rPr>
        <w:t xml:space="preserve"> </w:t>
      </w:r>
      <w:r w:rsidRPr="008C3851">
        <w:rPr>
          <w:rFonts w:ascii="Times New Roman" w:hAnsi="Times New Roman" w:cs="Times New Roman"/>
          <w:sz w:val="24"/>
          <w:szCs w:val="24"/>
        </w:rPr>
        <w:t>Dissertation, University of Florida</w:t>
      </w:r>
      <w:r w:rsidR="00C53AC7">
        <w:rPr>
          <w:rFonts w:ascii="Times New Roman" w:hAnsi="Times New Roman" w:cs="Times New Roman"/>
          <w:sz w:val="24"/>
          <w:szCs w:val="24"/>
        </w:rPr>
        <w:t>,</w:t>
      </w:r>
      <w:r w:rsidRPr="008C3851">
        <w:rPr>
          <w:rFonts w:ascii="Times New Roman" w:hAnsi="Times New Roman" w:cs="Times New Roman"/>
          <w:sz w:val="24"/>
          <w:szCs w:val="24"/>
        </w:rPr>
        <w:t>2010</w:t>
      </w:r>
      <w:r w:rsidR="00C53AC7">
        <w:rPr>
          <w:rFonts w:ascii="Times New Roman" w:hAnsi="Times New Roman" w:cs="Times New Roman"/>
          <w:sz w:val="24"/>
          <w:szCs w:val="24"/>
        </w:rPr>
        <w:t>.</w:t>
      </w:r>
    </w:p>
  </w:endnote>
  <w:endnote w:id="8">
    <w:p w14:paraId="4BFF929C" w14:textId="17D39EF3" w:rsidR="009B6950" w:rsidRPr="008C3851" w:rsidRDefault="009B6950" w:rsidP="008C3851">
      <w:pPr>
        <w:pStyle w:val="EndnoteText"/>
        <w:rPr>
          <w:sz w:val="24"/>
          <w:szCs w:val="24"/>
        </w:rPr>
      </w:pPr>
      <w:r w:rsidRPr="008C3851">
        <w:rPr>
          <w:rStyle w:val="EndnoteReference"/>
          <w:sz w:val="24"/>
          <w:szCs w:val="24"/>
        </w:rPr>
        <w:endnoteRef/>
      </w:r>
      <w:r w:rsidRPr="008C3851">
        <w:rPr>
          <w:sz w:val="24"/>
          <w:szCs w:val="24"/>
        </w:rPr>
        <w:t xml:space="preserve"> See George Yancy</w:t>
      </w:r>
      <w:r w:rsidR="00327D99">
        <w:rPr>
          <w:sz w:val="24"/>
          <w:szCs w:val="24"/>
        </w:rPr>
        <w:t>,</w:t>
      </w:r>
      <w:r w:rsidRPr="008C3851">
        <w:rPr>
          <w:sz w:val="24"/>
          <w:szCs w:val="24"/>
        </w:rPr>
        <w:t xml:space="preserve"> </w:t>
      </w:r>
      <w:r w:rsidRPr="008C3851">
        <w:rPr>
          <w:i/>
          <w:iCs/>
          <w:sz w:val="24"/>
          <w:szCs w:val="24"/>
        </w:rPr>
        <w:t>Black Bodies, White Gazes: The Continuing Significance of Race</w:t>
      </w:r>
      <w:r w:rsidRPr="008C3851">
        <w:rPr>
          <w:sz w:val="24"/>
          <w:szCs w:val="24"/>
        </w:rPr>
        <w:t>. Rowman &amp; Littlefield Pub, 2008for a thorough discussion of “the subjectivity of black bodies under a whi</w:t>
      </w:r>
      <w:r>
        <w:rPr>
          <w:sz w:val="24"/>
          <w:szCs w:val="24"/>
        </w:rPr>
        <w:t>te racist hegemonic gaze” (ix).</w:t>
      </w:r>
    </w:p>
  </w:endnote>
  <w:endnote w:id="9">
    <w:p w14:paraId="26A836E0" w14:textId="0E7D4BE7" w:rsidR="009B6950" w:rsidRPr="008C3851" w:rsidRDefault="009B6950" w:rsidP="008C3851">
      <w:pPr>
        <w:pStyle w:val="NoSpacing"/>
        <w:rPr>
          <w:rFonts w:ascii="Times New Roman" w:hAnsi="Times New Roman" w:cs="Times New Roman"/>
          <w:sz w:val="24"/>
          <w:szCs w:val="24"/>
          <w:lang w:val="en"/>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See Deborah K</w:t>
      </w:r>
      <w:r w:rsidR="00C53AC7">
        <w:rPr>
          <w:rFonts w:ascii="Times New Roman" w:hAnsi="Times New Roman" w:cs="Times New Roman"/>
          <w:sz w:val="24"/>
          <w:szCs w:val="24"/>
        </w:rPr>
        <w:t>.</w:t>
      </w:r>
      <w:r w:rsidRPr="008C3851">
        <w:rPr>
          <w:rFonts w:ascii="Times New Roman" w:hAnsi="Times New Roman" w:cs="Times New Roman"/>
          <w:sz w:val="24"/>
          <w:szCs w:val="24"/>
        </w:rPr>
        <w:t xml:space="preserve"> </w:t>
      </w:r>
      <w:r w:rsidRPr="008C3851">
        <w:rPr>
          <w:rFonts w:ascii="Times New Roman" w:hAnsi="Times New Roman" w:cs="Times New Roman"/>
          <w:sz w:val="24"/>
          <w:szCs w:val="24"/>
          <w:lang w:val="en"/>
        </w:rPr>
        <w:t>King</w:t>
      </w:r>
      <w:r w:rsidR="00327D99">
        <w:rPr>
          <w:rFonts w:ascii="Times New Roman" w:hAnsi="Times New Roman" w:cs="Times New Roman"/>
          <w:sz w:val="24"/>
          <w:szCs w:val="24"/>
          <w:lang w:val="en"/>
        </w:rPr>
        <w:t>,</w:t>
      </w:r>
      <w:r w:rsidRPr="008C3851">
        <w:rPr>
          <w:rFonts w:ascii="Times New Roman" w:hAnsi="Times New Roman" w:cs="Times New Roman"/>
          <w:sz w:val="24"/>
          <w:szCs w:val="24"/>
          <w:lang w:val="en"/>
        </w:rPr>
        <w:t xml:space="preserve"> “Multiple Jeopardy, Multiple Consciousness: The Context of a Black Feminist Ideology</w:t>
      </w:r>
      <w:r w:rsidR="00C53AC7">
        <w:rPr>
          <w:rFonts w:ascii="Times New Roman" w:hAnsi="Times New Roman" w:cs="Times New Roman"/>
          <w:sz w:val="24"/>
          <w:szCs w:val="24"/>
          <w:lang w:val="en"/>
        </w:rPr>
        <w:t>,</w:t>
      </w:r>
      <w:r w:rsidRPr="008C3851">
        <w:rPr>
          <w:rFonts w:ascii="Times New Roman" w:hAnsi="Times New Roman" w:cs="Times New Roman"/>
          <w:sz w:val="24"/>
          <w:szCs w:val="24"/>
          <w:lang w:val="en"/>
        </w:rPr>
        <w:t>”</w:t>
      </w:r>
      <w:r w:rsidRPr="008C3851">
        <w:rPr>
          <w:rFonts w:ascii="Times New Roman" w:hAnsi="Times New Roman" w:cs="Times New Roman"/>
          <w:i/>
          <w:sz w:val="24"/>
          <w:szCs w:val="24"/>
          <w:lang w:val="en"/>
        </w:rPr>
        <w:t xml:space="preserve"> </w:t>
      </w:r>
      <w:r w:rsidRPr="008C3851">
        <w:rPr>
          <w:rFonts w:ascii="Times New Roman" w:hAnsi="Times New Roman" w:cs="Times New Roman"/>
          <w:i/>
          <w:iCs/>
          <w:sz w:val="24"/>
          <w:szCs w:val="24"/>
          <w:lang w:val="en"/>
        </w:rPr>
        <w:t xml:space="preserve">Signs </w:t>
      </w:r>
      <w:r w:rsidR="00C53AC7">
        <w:rPr>
          <w:rFonts w:ascii="Times New Roman" w:hAnsi="Times New Roman" w:cs="Times New Roman"/>
          <w:iCs/>
          <w:sz w:val="24"/>
          <w:szCs w:val="24"/>
          <w:lang w:val="en"/>
        </w:rPr>
        <w:t>vol.</w:t>
      </w:r>
      <w:r w:rsidRPr="008C3851">
        <w:rPr>
          <w:rFonts w:ascii="Times New Roman" w:hAnsi="Times New Roman" w:cs="Times New Roman"/>
          <w:sz w:val="24"/>
          <w:szCs w:val="24"/>
          <w:lang w:val="en"/>
        </w:rPr>
        <w:t>14.</w:t>
      </w:r>
      <w:r w:rsidR="00C53AC7">
        <w:rPr>
          <w:rFonts w:ascii="Times New Roman" w:hAnsi="Times New Roman" w:cs="Times New Roman"/>
          <w:sz w:val="24"/>
          <w:szCs w:val="24"/>
          <w:lang w:val="en"/>
        </w:rPr>
        <w:t>no.</w:t>
      </w:r>
      <w:r w:rsidRPr="008C3851">
        <w:rPr>
          <w:rFonts w:ascii="Times New Roman" w:hAnsi="Times New Roman" w:cs="Times New Roman"/>
          <w:sz w:val="24"/>
          <w:szCs w:val="24"/>
          <w:lang w:val="en"/>
        </w:rPr>
        <w:t>1</w:t>
      </w:r>
      <w:r w:rsidR="00C53AC7">
        <w:rPr>
          <w:rFonts w:ascii="Times New Roman" w:hAnsi="Times New Roman" w:cs="Times New Roman"/>
          <w:sz w:val="24"/>
          <w:szCs w:val="24"/>
          <w:lang w:val="en"/>
        </w:rPr>
        <w:t>,</w:t>
      </w:r>
      <w:r w:rsidRPr="008C3851">
        <w:rPr>
          <w:rFonts w:ascii="Times New Roman" w:hAnsi="Times New Roman" w:cs="Times New Roman"/>
          <w:sz w:val="24"/>
          <w:szCs w:val="24"/>
          <w:lang w:val="en"/>
        </w:rPr>
        <w:t xml:space="preserve"> 1988</w:t>
      </w:r>
      <w:r w:rsidR="00C53AC7">
        <w:rPr>
          <w:rFonts w:ascii="Times New Roman" w:hAnsi="Times New Roman" w:cs="Times New Roman"/>
          <w:sz w:val="24"/>
          <w:szCs w:val="24"/>
          <w:lang w:val="en"/>
        </w:rPr>
        <w:t>,</w:t>
      </w:r>
      <w:r w:rsidRPr="008C3851">
        <w:rPr>
          <w:rFonts w:ascii="Times New Roman" w:hAnsi="Times New Roman" w:cs="Times New Roman"/>
          <w:sz w:val="24"/>
          <w:szCs w:val="24"/>
          <w:lang w:val="en"/>
        </w:rPr>
        <w:t xml:space="preserve"> </w:t>
      </w:r>
      <w:r w:rsidR="00C53AC7">
        <w:rPr>
          <w:rFonts w:ascii="Times New Roman" w:hAnsi="Times New Roman" w:cs="Times New Roman"/>
          <w:sz w:val="24"/>
          <w:szCs w:val="24"/>
          <w:lang w:val="en"/>
        </w:rPr>
        <w:t xml:space="preserve">pp. </w:t>
      </w:r>
      <w:r w:rsidRPr="008C3851">
        <w:rPr>
          <w:rFonts w:ascii="Times New Roman" w:hAnsi="Times New Roman" w:cs="Times New Roman"/>
          <w:sz w:val="24"/>
          <w:szCs w:val="24"/>
          <w:lang w:val="en"/>
        </w:rPr>
        <w:t>42-72.</w:t>
      </w:r>
    </w:p>
  </w:endnote>
  <w:endnote w:id="10">
    <w:p w14:paraId="1E4DFECD" w14:textId="5F8E3E60"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See Eve A. </w:t>
      </w:r>
      <w:r w:rsidR="00327D99" w:rsidRPr="008C3851">
        <w:rPr>
          <w:rFonts w:ascii="Times New Roman" w:hAnsi="Times New Roman" w:cs="Times New Roman"/>
          <w:sz w:val="24"/>
          <w:szCs w:val="24"/>
        </w:rPr>
        <w:t xml:space="preserve">Raimon, </w:t>
      </w:r>
      <w:r w:rsidRPr="008C3851">
        <w:rPr>
          <w:rFonts w:ascii="Times New Roman" w:hAnsi="Times New Roman" w:cs="Times New Roman"/>
          <w:i/>
          <w:iCs/>
          <w:sz w:val="24"/>
          <w:szCs w:val="24"/>
        </w:rPr>
        <w:t>The“Tragic Mulatta” Revisited: Race and Nationalism in Nineteenth-Century Antislavery Fiction</w:t>
      </w:r>
      <w:r w:rsidRPr="008C3851">
        <w:rPr>
          <w:rFonts w:ascii="Times New Roman" w:hAnsi="Times New Roman" w:cs="Times New Roman"/>
          <w:sz w:val="24"/>
          <w:szCs w:val="24"/>
        </w:rPr>
        <w:t>.</w:t>
      </w:r>
      <w:r w:rsidR="00E741B7">
        <w:rPr>
          <w:rFonts w:ascii="Times New Roman" w:hAnsi="Times New Roman" w:cs="Times New Roman"/>
          <w:sz w:val="24"/>
          <w:szCs w:val="24"/>
        </w:rPr>
        <w:t xml:space="preserve"> </w:t>
      </w:r>
      <w:r w:rsidRPr="008C3851">
        <w:rPr>
          <w:rFonts w:ascii="Times New Roman" w:hAnsi="Times New Roman" w:cs="Times New Roman"/>
          <w:sz w:val="24"/>
          <w:szCs w:val="24"/>
        </w:rPr>
        <w:t>Rutgers University Press, 2004.</w:t>
      </w:r>
    </w:p>
  </w:endnote>
  <w:endnote w:id="11">
    <w:p w14:paraId="3134C6A1" w14:textId="5C81908E"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For a discussion of the mammy figure see Hobson, Janell. </w:t>
      </w:r>
      <w:r w:rsidRPr="008C3851">
        <w:rPr>
          <w:rFonts w:ascii="Times New Roman" w:hAnsi="Times New Roman" w:cs="Times New Roman"/>
          <w:i/>
          <w:iCs/>
          <w:sz w:val="24"/>
          <w:szCs w:val="24"/>
        </w:rPr>
        <w:t>Venus in the Dark: Blackness and Beauty in Popular Culture</w:t>
      </w:r>
      <w:r w:rsidR="00C53AC7">
        <w:rPr>
          <w:rFonts w:ascii="Times New Roman" w:hAnsi="Times New Roman" w:cs="Times New Roman"/>
          <w:sz w:val="24"/>
          <w:szCs w:val="24"/>
        </w:rPr>
        <w:t>,</w:t>
      </w:r>
      <w:r w:rsidR="00E741B7">
        <w:rPr>
          <w:rFonts w:ascii="Times New Roman" w:hAnsi="Times New Roman" w:cs="Times New Roman"/>
          <w:sz w:val="24"/>
          <w:szCs w:val="24"/>
        </w:rPr>
        <w:t xml:space="preserve"> </w:t>
      </w:r>
      <w:r w:rsidRPr="008C3851">
        <w:rPr>
          <w:rFonts w:ascii="Times New Roman" w:hAnsi="Times New Roman" w:cs="Times New Roman"/>
          <w:sz w:val="24"/>
          <w:szCs w:val="24"/>
        </w:rPr>
        <w:t>Routledge, 2005.</w:t>
      </w:r>
      <w:r w:rsidR="00453E54">
        <w:rPr>
          <w:rFonts w:ascii="Times New Roman" w:hAnsi="Times New Roman" w:cs="Times New Roman"/>
          <w:sz w:val="24"/>
          <w:szCs w:val="24"/>
        </w:rPr>
        <w:t xml:space="preserve"> </w:t>
      </w:r>
    </w:p>
  </w:endnote>
  <w:endnote w:id="12">
    <w:p w14:paraId="50B4E541" w14:textId="6961BD99" w:rsidR="005527E9" w:rsidRDefault="005527E9">
      <w:pPr>
        <w:pStyle w:val="EndnoteText"/>
      </w:pPr>
      <w:r>
        <w:rPr>
          <w:rStyle w:val="EndnoteReference"/>
        </w:rPr>
        <w:endnoteRef/>
      </w:r>
      <w:r>
        <w:t xml:space="preserve"> </w:t>
      </w:r>
      <w:r w:rsidRPr="008C3851">
        <w:rPr>
          <w:sz w:val="24"/>
          <w:szCs w:val="24"/>
        </w:rPr>
        <w:t>See Deborah K</w:t>
      </w:r>
      <w:r w:rsidR="00C53AC7">
        <w:rPr>
          <w:sz w:val="24"/>
          <w:szCs w:val="24"/>
        </w:rPr>
        <w:t>.</w:t>
      </w:r>
      <w:r w:rsidRPr="008C3851">
        <w:rPr>
          <w:sz w:val="24"/>
          <w:szCs w:val="24"/>
        </w:rPr>
        <w:t xml:space="preserve"> </w:t>
      </w:r>
      <w:r w:rsidRPr="008C3851">
        <w:rPr>
          <w:sz w:val="24"/>
          <w:szCs w:val="24"/>
          <w:lang w:val="en"/>
        </w:rPr>
        <w:t>King “Multiple Jeopardy, Multiple Consciousness: The Context of a Black Feminist Ideology</w:t>
      </w:r>
      <w:r w:rsidR="00327D99">
        <w:rPr>
          <w:sz w:val="24"/>
          <w:szCs w:val="24"/>
          <w:lang w:val="en"/>
        </w:rPr>
        <w:t>,</w:t>
      </w:r>
      <w:r w:rsidR="00327D99" w:rsidRPr="008C3851">
        <w:rPr>
          <w:sz w:val="24"/>
          <w:szCs w:val="24"/>
          <w:lang w:val="en"/>
        </w:rPr>
        <w:t>”</w:t>
      </w:r>
      <w:r w:rsidR="00327D99" w:rsidRPr="008C3851">
        <w:rPr>
          <w:i/>
          <w:sz w:val="24"/>
          <w:szCs w:val="24"/>
          <w:lang w:val="en"/>
        </w:rPr>
        <w:t xml:space="preserve"> </w:t>
      </w:r>
      <w:r w:rsidRPr="008C3851">
        <w:rPr>
          <w:i/>
          <w:iCs/>
          <w:sz w:val="24"/>
          <w:szCs w:val="24"/>
          <w:lang w:val="en"/>
        </w:rPr>
        <w:t xml:space="preserve">Signs </w:t>
      </w:r>
      <w:r w:rsidR="00C53AC7">
        <w:rPr>
          <w:iCs/>
          <w:sz w:val="24"/>
          <w:szCs w:val="24"/>
          <w:lang w:val="en"/>
        </w:rPr>
        <w:t xml:space="preserve">vol. </w:t>
      </w:r>
      <w:r w:rsidRPr="008C3851">
        <w:rPr>
          <w:sz w:val="24"/>
          <w:szCs w:val="24"/>
          <w:lang w:val="en"/>
        </w:rPr>
        <w:t>14</w:t>
      </w:r>
      <w:r w:rsidR="00C53AC7">
        <w:rPr>
          <w:sz w:val="24"/>
          <w:szCs w:val="24"/>
          <w:lang w:val="en"/>
        </w:rPr>
        <w:t xml:space="preserve"> no</w:t>
      </w:r>
      <w:r w:rsidRPr="008C3851">
        <w:rPr>
          <w:sz w:val="24"/>
          <w:szCs w:val="24"/>
          <w:lang w:val="en"/>
        </w:rPr>
        <w:t>.1</w:t>
      </w:r>
      <w:r w:rsidR="00C53AC7">
        <w:rPr>
          <w:sz w:val="24"/>
          <w:szCs w:val="24"/>
          <w:lang w:val="en"/>
        </w:rPr>
        <w:t>,</w:t>
      </w:r>
      <w:r w:rsidRPr="008C3851">
        <w:rPr>
          <w:sz w:val="24"/>
          <w:szCs w:val="24"/>
          <w:lang w:val="en"/>
        </w:rPr>
        <w:t>1988</w:t>
      </w:r>
      <w:r w:rsidR="00C53AC7">
        <w:rPr>
          <w:sz w:val="24"/>
          <w:szCs w:val="24"/>
          <w:lang w:val="en"/>
        </w:rPr>
        <w:t>,</w:t>
      </w:r>
      <w:r w:rsidR="00E741B7">
        <w:rPr>
          <w:sz w:val="24"/>
          <w:szCs w:val="24"/>
          <w:lang w:val="en"/>
        </w:rPr>
        <w:t xml:space="preserve"> </w:t>
      </w:r>
      <w:r w:rsidR="00C53AC7">
        <w:rPr>
          <w:sz w:val="24"/>
          <w:szCs w:val="24"/>
          <w:lang w:val="en"/>
        </w:rPr>
        <w:t xml:space="preserve">pp. </w:t>
      </w:r>
      <w:r w:rsidRPr="008C3851">
        <w:rPr>
          <w:sz w:val="24"/>
          <w:szCs w:val="24"/>
          <w:lang w:val="en"/>
        </w:rPr>
        <w:t>42-72.</w:t>
      </w:r>
    </w:p>
  </w:endnote>
  <w:endnote w:id="13">
    <w:p w14:paraId="46CBD57D" w14:textId="77777777"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While the women do not fit the physiological depiction of the mammy-figure, they are effectively made into mamm</w:t>
      </w:r>
      <w:r>
        <w:rPr>
          <w:rFonts w:ascii="Times New Roman" w:hAnsi="Times New Roman" w:cs="Times New Roman"/>
          <w:sz w:val="24"/>
          <w:szCs w:val="24"/>
        </w:rPr>
        <w:t>ies</w:t>
      </w:r>
      <w:r w:rsidRPr="008C3851">
        <w:rPr>
          <w:rFonts w:ascii="Times New Roman" w:hAnsi="Times New Roman" w:cs="Times New Roman"/>
          <w:sz w:val="24"/>
          <w:szCs w:val="24"/>
        </w:rPr>
        <w:t xml:space="preserve"> by virtue of their caring for and serving as surrogate mothers for their husbands.</w:t>
      </w:r>
    </w:p>
  </w:endnote>
  <w:endnote w:id="14">
    <w:p w14:paraId="14CA0550" w14:textId="77777777" w:rsidR="00A61D5A" w:rsidRDefault="00A61D5A">
      <w:pPr>
        <w:pStyle w:val="EndnoteText"/>
      </w:pPr>
      <w:r>
        <w:rPr>
          <w:rStyle w:val="EndnoteReference"/>
        </w:rPr>
        <w:endnoteRef/>
      </w:r>
      <w:r>
        <w:t xml:space="preserve"> </w:t>
      </w:r>
      <w:r w:rsidRPr="00996D6C">
        <w:rPr>
          <w:rFonts w:eastAsia="Times New Roman"/>
          <w:sz w:val="24"/>
          <w:szCs w:val="24"/>
        </w:rPr>
        <w:t>Hillary Mantel’s caustic review “Black is Not Jewish” chides Phillips for supposedly equating black and Jewish suffering. She has suggested that his portrayal is a “</w:t>
      </w:r>
      <w:r w:rsidRPr="00996D6C">
        <w:rPr>
          <w:sz w:val="24"/>
          <w:szCs w:val="24"/>
        </w:rPr>
        <w:t>demented coziness, that denies the differences between people, denies how easily the interests of human beings become divided,” and she goes on to argue that “it is indecent to lay claim to other people’s suffering: it is a colonial impulse, dressed up as altruism” (39).</w:t>
      </w:r>
    </w:p>
  </w:endnote>
  <w:endnote w:id="15">
    <w:p w14:paraId="253A8CEE" w14:textId="77777777"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While I do not intend to construct Malka’s identity, I maintain that her race and gender sets her apart from others in her Jewish community. As such, I refer to her identity as Black/woman/Jew.</w:t>
      </w:r>
    </w:p>
  </w:endnote>
  <w:endnote w:id="16">
    <w:p w14:paraId="523D4925" w14:textId="0F9876CF" w:rsidR="009B6950" w:rsidRPr="004C39DC" w:rsidRDefault="009B6950" w:rsidP="008C3851">
      <w:pPr>
        <w:pStyle w:val="NoSpacing"/>
        <w:rPr>
          <w:rFonts w:ascii="Times New Roman" w:hAnsi="Times New Roman" w:cs="Times New Roman"/>
          <w:sz w:val="24"/>
          <w:szCs w:val="24"/>
          <w:highlight w:val="yellow"/>
        </w:rPr>
      </w:pPr>
      <w:r w:rsidRPr="004C39DC">
        <w:rPr>
          <w:rStyle w:val="EndnoteReference"/>
          <w:rFonts w:ascii="Times New Roman" w:hAnsi="Times New Roman" w:cs="Times New Roman"/>
          <w:sz w:val="24"/>
          <w:szCs w:val="24"/>
        </w:rPr>
        <w:endnoteRef/>
      </w:r>
      <w:r w:rsidR="004C39DC" w:rsidRPr="004C39DC">
        <w:rPr>
          <w:rFonts w:ascii="Times New Roman" w:hAnsi="Times New Roman" w:cs="Times New Roman"/>
          <w:sz w:val="24"/>
          <w:szCs w:val="24"/>
        </w:rPr>
        <w:t>See</w:t>
      </w:r>
      <w:r w:rsidRPr="004C39DC">
        <w:rPr>
          <w:rFonts w:ascii="Times New Roman" w:hAnsi="Times New Roman" w:cs="Times New Roman"/>
          <w:sz w:val="24"/>
          <w:szCs w:val="24"/>
        </w:rPr>
        <w:t xml:space="preserve"> Edward Said</w:t>
      </w:r>
      <w:r w:rsidR="004C39DC" w:rsidRPr="004C39DC">
        <w:rPr>
          <w:rFonts w:ascii="Times New Roman" w:hAnsi="Times New Roman" w:cs="Times New Roman"/>
          <w:sz w:val="24"/>
          <w:szCs w:val="24"/>
        </w:rPr>
        <w:t>’s</w:t>
      </w:r>
      <w:r w:rsidRPr="004C39DC">
        <w:rPr>
          <w:rFonts w:ascii="Times New Roman" w:hAnsi="Times New Roman" w:cs="Times New Roman"/>
          <w:sz w:val="24"/>
          <w:szCs w:val="24"/>
        </w:rPr>
        <w:t>, “An Ideology of Difference</w:t>
      </w:r>
      <w:r w:rsidR="00327D99">
        <w:rPr>
          <w:rFonts w:ascii="Times New Roman" w:hAnsi="Times New Roman" w:cs="Times New Roman"/>
          <w:sz w:val="24"/>
          <w:szCs w:val="24"/>
        </w:rPr>
        <w:t>,</w:t>
      </w:r>
      <w:r w:rsidRPr="004C39DC">
        <w:rPr>
          <w:rFonts w:ascii="Times New Roman" w:hAnsi="Times New Roman" w:cs="Times New Roman"/>
          <w:sz w:val="24"/>
          <w:szCs w:val="24"/>
        </w:rPr>
        <w:t xml:space="preserve">” </w:t>
      </w:r>
      <w:r w:rsidRPr="004C39DC">
        <w:rPr>
          <w:rFonts w:ascii="Times New Roman" w:hAnsi="Times New Roman" w:cs="Times New Roman"/>
          <w:i/>
          <w:iCs/>
          <w:sz w:val="24"/>
          <w:szCs w:val="24"/>
        </w:rPr>
        <w:t>Critical Inquiry</w:t>
      </w:r>
      <w:r w:rsidRPr="004C39DC">
        <w:rPr>
          <w:rFonts w:ascii="Times New Roman" w:hAnsi="Times New Roman" w:cs="Times New Roman"/>
          <w:sz w:val="24"/>
          <w:szCs w:val="24"/>
        </w:rPr>
        <w:t xml:space="preserve">, </w:t>
      </w:r>
      <w:r w:rsidR="00C53AC7">
        <w:rPr>
          <w:rFonts w:ascii="Times New Roman" w:hAnsi="Times New Roman" w:cs="Times New Roman"/>
          <w:sz w:val="24"/>
          <w:szCs w:val="24"/>
        </w:rPr>
        <w:t xml:space="preserve">vol. </w:t>
      </w:r>
      <w:r w:rsidRPr="004C39DC">
        <w:rPr>
          <w:rFonts w:ascii="Times New Roman" w:hAnsi="Times New Roman" w:cs="Times New Roman"/>
          <w:sz w:val="24"/>
          <w:szCs w:val="24"/>
        </w:rPr>
        <w:t>12</w:t>
      </w:r>
      <w:r w:rsidR="00C53AC7">
        <w:rPr>
          <w:rFonts w:ascii="Times New Roman" w:hAnsi="Times New Roman" w:cs="Times New Roman"/>
          <w:sz w:val="24"/>
          <w:szCs w:val="24"/>
        </w:rPr>
        <w:t xml:space="preserve"> no</w:t>
      </w:r>
      <w:r w:rsidRPr="004C39DC">
        <w:rPr>
          <w:rFonts w:ascii="Times New Roman" w:hAnsi="Times New Roman" w:cs="Times New Roman"/>
          <w:sz w:val="24"/>
          <w:szCs w:val="24"/>
        </w:rPr>
        <w:t>.1</w:t>
      </w:r>
      <w:r w:rsidR="00C53AC7">
        <w:rPr>
          <w:rFonts w:ascii="Times New Roman" w:hAnsi="Times New Roman" w:cs="Times New Roman"/>
          <w:sz w:val="24"/>
          <w:szCs w:val="24"/>
        </w:rPr>
        <w:t>,</w:t>
      </w:r>
      <w:r w:rsidRPr="004C39DC">
        <w:rPr>
          <w:rFonts w:ascii="Times New Roman" w:hAnsi="Times New Roman" w:cs="Times New Roman"/>
          <w:sz w:val="24"/>
          <w:szCs w:val="24"/>
        </w:rPr>
        <w:t>1985</w:t>
      </w:r>
      <w:r w:rsidR="00C53AC7">
        <w:rPr>
          <w:rFonts w:ascii="Times New Roman" w:hAnsi="Times New Roman" w:cs="Times New Roman"/>
          <w:sz w:val="24"/>
          <w:szCs w:val="24"/>
        </w:rPr>
        <w:t xml:space="preserve">, pp. </w:t>
      </w:r>
      <w:r w:rsidRPr="004C39DC">
        <w:rPr>
          <w:rFonts w:ascii="Times New Roman" w:hAnsi="Times New Roman" w:cs="Times New Roman"/>
          <w:sz w:val="24"/>
          <w:szCs w:val="24"/>
        </w:rPr>
        <w:t xml:space="preserve">38-58. </w:t>
      </w:r>
    </w:p>
  </w:endnote>
  <w:endnote w:id="17">
    <w:p w14:paraId="142C039C" w14:textId="19C0C77B" w:rsidR="009B6950" w:rsidRDefault="009B6950" w:rsidP="008C3851">
      <w:pPr>
        <w:pStyle w:val="EndnoteText"/>
      </w:pPr>
      <w:r w:rsidRPr="008C3851">
        <w:rPr>
          <w:rStyle w:val="EndnoteReference"/>
          <w:sz w:val="24"/>
          <w:szCs w:val="24"/>
        </w:rPr>
        <w:endnoteRef/>
      </w:r>
      <w:r w:rsidRPr="008C3851">
        <w:rPr>
          <w:sz w:val="24"/>
          <w:szCs w:val="24"/>
        </w:rPr>
        <w:t xml:space="preserve"> For a discussion of stereotypical images of black womanhood, including the sexualized Jezebel archetype see Melissa V. Harris-Perry’s </w:t>
      </w:r>
      <w:r w:rsidRPr="008C3851">
        <w:rPr>
          <w:i/>
          <w:iCs/>
          <w:sz w:val="24"/>
          <w:szCs w:val="24"/>
        </w:rPr>
        <w:t>Sister Citizen: Shame, Stereotypes, and Black Women in America</w:t>
      </w:r>
      <w:r w:rsidRPr="008C3851">
        <w:rPr>
          <w:sz w:val="24"/>
          <w:szCs w:val="24"/>
        </w:rPr>
        <w:t>.Yale University Press, 2011</w:t>
      </w:r>
      <w:r>
        <w:t>.</w:t>
      </w:r>
    </w:p>
  </w:endnote>
  <w:endnote w:id="18">
    <w:p w14:paraId="7793321D" w14:textId="66AFA026" w:rsidR="009B6950" w:rsidRDefault="009B6950" w:rsidP="001C4E78">
      <w:pPr>
        <w:pStyle w:val="EndnoteText"/>
        <w:rPr>
          <w:sz w:val="24"/>
          <w:szCs w:val="24"/>
        </w:rPr>
      </w:pPr>
      <w:r w:rsidRPr="001C4E78">
        <w:rPr>
          <w:rStyle w:val="EndnoteReference"/>
          <w:sz w:val="24"/>
          <w:szCs w:val="24"/>
        </w:rPr>
        <w:endnoteRef/>
      </w:r>
      <w:r w:rsidRPr="001C4E78">
        <w:rPr>
          <w:sz w:val="24"/>
          <w:szCs w:val="24"/>
        </w:rPr>
        <w:t xml:space="preserve"> See </w:t>
      </w:r>
      <w:r w:rsidRPr="001C4E78">
        <w:rPr>
          <w:bCs/>
          <w:sz w:val="24"/>
          <w:szCs w:val="24"/>
        </w:rPr>
        <w:t>Horace I. Goddard’s</w:t>
      </w:r>
      <w:r w:rsidRPr="001C4E78">
        <w:rPr>
          <w:sz w:val="24"/>
          <w:szCs w:val="24"/>
        </w:rPr>
        <w:t xml:space="preserve">, </w:t>
      </w:r>
      <w:r w:rsidR="00CF4F05">
        <w:rPr>
          <w:sz w:val="24"/>
          <w:szCs w:val="24"/>
        </w:rPr>
        <w:t>“</w:t>
      </w:r>
      <w:r w:rsidR="00CF4F05" w:rsidRPr="001C4E78">
        <w:rPr>
          <w:sz w:val="24"/>
          <w:szCs w:val="24"/>
        </w:rPr>
        <w:t xml:space="preserve">Travel </w:t>
      </w:r>
      <w:r w:rsidRPr="001C4E78">
        <w:rPr>
          <w:sz w:val="24"/>
          <w:szCs w:val="24"/>
        </w:rPr>
        <w:t>Discourse in Caryl Phillips</w:t>
      </w:r>
      <w:r w:rsidR="00611E89">
        <w:rPr>
          <w:sz w:val="24"/>
          <w:szCs w:val="24"/>
        </w:rPr>
        <w:t>’</w:t>
      </w:r>
      <w:r w:rsidRPr="001C4E78">
        <w:rPr>
          <w:sz w:val="24"/>
          <w:szCs w:val="24"/>
        </w:rPr>
        <w:t xml:space="preserve"> </w:t>
      </w:r>
      <w:r w:rsidRPr="001C4E78">
        <w:rPr>
          <w:i/>
          <w:iCs/>
          <w:sz w:val="24"/>
          <w:szCs w:val="24"/>
        </w:rPr>
        <w:t>The Final Passage</w:t>
      </w:r>
      <w:r w:rsidRPr="001C4E78">
        <w:rPr>
          <w:sz w:val="24"/>
          <w:szCs w:val="24"/>
        </w:rPr>
        <w:t xml:space="preserve"> and </w:t>
      </w:r>
      <w:r w:rsidRPr="001C4E78">
        <w:rPr>
          <w:i/>
          <w:iCs/>
          <w:sz w:val="24"/>
          <w:szCs w:val="24"/>
        </w:rPr>
        <w:t>A State of Independence</w:t>
      </w:r>
      <w:r w:rsidR="00CF4F05">
        <w:rPr>
          <w:sz w:val="24"/>
          <w:szCs w:val="24"/>
        </w:rPr>
        <w:t>,”</w:t>
      </w:r>
      <w:r w:rsidRPr="001C4E78">
        <w:rPr>
          <w:sz w:val="24"/>
          <w:szCs w:val="24"/>
        </w:rPr>
        <w:t xml:space="preserve"> </w:t>
      </w:r>
      <w:r w:rsidRPr="001C4E78">
        <w:rPr>
          <w:i/>
          <w:iCs/>
          <w:sz w:val="24"/>
          <w:szCs w:val="24"/>
        </w:rPr>
        <w:t>Kola</w:t>
      </w:r>
      <w:r w:rsidRPr="001C4E78">
        <w:rPr>
          <w:sz w:val="24"/>
          <w:szCs w:val="24"/>
        </w:rPr>
        <w:t xml:space="preserve">, </w:t>
      </w:r>
      <w:r w:rsidR="00C53AC7">
        <w:rPr>
          <w:sz w:val="24"/>
          <w:szCs w:val="24"/>
        </w:rPr>
        <w:t xml:space="preserve"> vol. </w:t>
      </w:r>
      <w:r w:rsidRPr="001C4E78">
        <w:rPr>
          <w:sz w:val="24"/>
          <w:szCs w:val="24"/>
        </w:rPr>
        <w:t>22</w:t>
      </w:r>
      <w:r w:rsidR="00C53AC7">
        <w:rPr>
          <w:sz w:val="24"/>
          <w:szCs w:val="24"/>
        </w:rPr>
        <w:t>,</w:t>
      </w:r>
      <w:r w:rsidRPr="001C4E78">
        <w:rPr>
          <w:sz w:val="24"/>
          <w:szCs w:val="24"/>
        </w:rPr>
        <w:t xml:space="preserve">2002; Rezzan </w:t>
      </w:r>
      <w:r w:rsidRPr="001C4E78">
        <w:rPr>
          <w:bCs/>
          <w:sz w:val="24"/>
          <w:szCs w:val="24"/>
        </w:rPr>
        <w:t>Kocaoner Silku</w:t>
      </w:r>
      <w:r w:rsidRPr="001C4E78">
        <w:rPr>
          <w:sz w:val="24"/>
          <w:szCs w:val="24"/>
        </w:rPr>
        <w:t xml:space="preserve">’s </w:t>
      </w:r>
      <w:r w:rsidR="00CF4F05">
        <w:rPr>
          <w:sz w:val="24"/>
          <w:szCs w:val="24"/>
        </w:rPr>
        <w:t>“</w:t>
      </w:r>
      <w:r w:rsidRPr="001C4E78">
        <w:rPr>
          <w:sz w:val="24"/>
          <w:szCs w:val="24"/>
        </w:rPr>
        <w:t>Postcolonial Routes and Diasporic Identities: Belonging and Displacement in Caryl Phillips</w:t>
      </w:r>
      <w:r w:rsidR="00611E89">
        <w:rPr>
          <w:sz w:val="24"/>
          <w:szCs w:val="24"/>
        </w:rPr>
        <w:t>’</w:t>
      </w:r>
      <w:r w:rsidRPr="001C4E78">
        <w:rPr>
          <w:sz w:val="24"/>
          <w:szCs w:val="24"/>
        </w:rPr>
        <w:t xml:space="preserve">s </w:t>
      </w:r>
      <w:r w:rsidRPr="001C4E78">
        <w:rPr>
          <w:i/>
          <w:iCs/>
          <w:sz w:val="24"/>
          <w:szCs w:val="24"/>
        </w:rPr>
        <w:t>The Final Passage</w:t>
      </w:r>
      <w:r w:rsidRPr="001C4E78">
        <w:rPr>
          <w:sz w:val="24"/>
          <w:szCs w:val="24"/>
        </w:rPr>
        <w:t xml:space="preserve"> and </w:t>
      </w:r>
      <w:r w:rsidRPr="001C4E78">
        <w:rPr>
          <w:i/>
          <w:iCs/>
          <w:sz w:val="24"/>
          <w:szCs w:val="24"/>
        </w:rPr>
        <w:t>A Distant Shore</w:t>
      </w:r>
      <w:r w:rsidR="00CF4F05">
        <w:rPr>
          <w:sz w:val="24"/>
          <w:szCs w:val="24"/>
        </w:rPr>
        <w:t>”</w:t>
      </w:r>
      <w:r w:rsidRPr="001C4E78">
        <w:rPr>
          <w:sz w:val="24"/>
          <w:szCs w:val="24"/>
        </w:rPr>
        <w:t xml:space="preserve">, </w:t>
      </w:r>
      <w:r w:rsidRPr="001C4E78">
        <w:rPr>
          <w:i/>
          <w:iCs/>
          <w:sz w:val="24"/>
          <w:szCs w:val="24"/>
        </w:rPr>
        <w:t>Journal of Postcolonial Writing</w:t>
      </w:r>
      <w:r w:rsidRPr="001C4E78">
        <w:rPr>
          <w:sz w:val="24"/>
          <w:szCs w:val="24"/>
        </w:rPr>
        <w:t xml:space="preserve">, </w:t>
      </w:r>
      <w:r w:rsidR="00C53AC7">
        <w:rPr>
          <w:sz w:val="24"/>
          <w:szCs w:val="24"/>
        </w:rPr>
        <w:t xml:space="preserve">vol. </w:t>
      </w:r>
      <w:r w:rsidRPr="001C4E78">
        <w:rPr>
          <w:sz w:val="24"/>
          <w:szCs w:val="24"/>
        </w:rPr>
        <w:t>45.</w:t>
      </w:r>
      <w:r w:rsidR="00C53AC7">
        <w:rPr>
          <w:sz w:val="24"/>
          <w:szCs w:val="24"/>
        </w:rPr>
        <w:t xml:space="preserve">no. </w:t>
      </w:r>
      <w:r w:rsidRPr="001C4E78">
        <w:rPr>
          <w:sz w:val="24"/>
          <w:szCs w:val="24"/>
        </w:rPr>
        <w:t>2</w:t>
      </w:r>
      <w:r w:rsidR="00C53AC7">
        <w:rPr>
          <w:sz w:val="24"/>
          <w:szCs w:val="24"/>
        </w:rPr>
        <w:t>,</w:t>
      </w:r>
      <w:r w:rsidRPr="001C4E78">
        <w:rPr>
          <w:sz w:val="24"/>
          <w:szCs w:val="24"/>
        </w:rPr>
        <w:t xml:space="preserve"> 2009, </w:t>
      </w:r>
      <w:r w:rsidR="00C53AC7">
        <w:rPr>
          <w:sz w:val="24"/>
          <w:szCs w:val="24"/>
        </w:rPr>
        <w:t xml:space="preserve">pp. </w:t>
      </w:r>
      <w:r w:rsidRPr="001C4E78">
        <w:rPr>
          <w:sz w:val="24"/>
          <w:szCs w:val="24"/>
        </w:rPr>
        <w:t xml:space="preserve">163-170; </w:t>
      </w:r>
      <w:r w:rsidRPr="001C4E78">
        <w:rPr>
          <w:bCs/>
          <w:sz w:val="24"/>
          <w:szCs w:val="24"/>
        </w:rPr>
        <w:t>María Lourdes</w:t>
      </w:r>
      <w:r w:rsidRPr="001C4E78">
        <w:rPr>
          <w:sz w:val="24"/>
          <w:szCs w:val="24"/>
        </w:rPr>
        <w:t xml:space="preserve"> </w:t>
      </w:r>
      <w:r w:rsidRPr="001C4E78">
        <w:rPr>
          <w:bCs/>
          <w:sz w:val="24"/>
          <w:szCs w:val="24"/>
        </w:rPr>
        <w:t xml:space="preserve">López Ropero’s </w:t>
      </w:r>
      <w:r w:rsidR="00611E89">
        <w:rPr>
          <w:sz w:val="24"/>
          <w:szCs w:val="24"/>
        </w:rPr>
        <w:t>“</w:t>
      </w:r>
      <w:r w:rsidRPr="001C4E78">
        <w:rPr>
          <w:sz w:val="24"/>
          <w:szCs w:val="24"/>
        </w:rPr>
        <w:t xml:space="preserve">Caryl Phillips and </w:t>
      </w:r>
      <w:r w:rsidRPr="001C4E78">
        <w:rPr>
          <w:i/>
          <w:iCs/>
          <w:sz w:val="24"/>
          <w:szCs w:val="24"/>
        </w:rPr>
        <w:t>The Final Passage</w:t>
      </w:r>
      <w:r w:rsidRPr="001C4E78">
        <w:rPr>
          <w:sz w:val="24"/>
          <w:szCs w:val="24"/>
        </w:rPr>
        <w:t>: From Windrush to Second Generation</w:t>
      </w:r>
      <w:r w:rsidR="00611E89">
        <w:rPr>
          <w:sz w:val="24"/>
          <w:szCs w:val="24"/>
        </w:rPr>
        <w:t>”</w:t>
      </w:r>
      <w:r w:rsidRPr="001C4E78">
        <w:rPr>
          <w:sz w:val="24"/>
          <w:szCs w:val="24"/>
        </w:rPr>
        <w:t xml:space="preserve">, in her </w:t>
      </w:r>
      <w:r w:rsidRPr="001C4E78">
        <w:rPr>
          <w:i/>
          <w:iCs/>
          <w:sz w:val="24"/>
          <w:szCs w:val="24"/>
        </w:rPr>
        <w:t>The Anglo-Caribbean Migration Novel: Writing from the Diaspora</w:t>
      </w:r>
      <w:r w:rsidR="00C53AC7">
        <w:rPr>
          <w:sz w:val="24"/>
          <w:szCs w:val="24"/>
        </w:rPr>
        <w:t>,</w:t>
      </w:r>
      <w:r w:rsidR="00E741B7">
        <w:rPr>
          <w:sz w:val="24"/>
          <w:szCs w:val="24"/>
        </w:rPr>
        <w:t xml:space="preserve"> </w:t>
      </w:r>
      <w:r w:rsidRPr="001C4E78">
        <w:rPr>
          <w:sz w:val="24"/>
          <w:szCs w:val="24"/>
        </w:rPr>
        <w:t xml:space="preserve">Publicaciones de la Universidad de Alicante, 2004, </w:t>
      </w:r>
      <w:r w:rsidR="00C53AC7">
        <w:rPr>
          <w:sz w:val="24"/>
          <w:szCs w:val="24"/>
        </w:rPr>
        <w:t xml:space="preserve">pp. </w:t>
      </w:r>
      <w:r w:rsidRPr="001C4E78">
        <w:rPr>
          <w:sz w:val="24"/>
          <w:szCs w:val="24"/>
        </w:rPr>
        <w:t>81-96</w:t>
      </w:r>
      <w:r w:rsidR="004C39DC">
        <w:rPr>
          <w:sz w:val="24"/>
          <w:szCs w:val="24"/>
        </w:rPr>
        <w:t>.</w:t>
      </w:r>
    </w:p>
    <w:p w14:paraId="7A9FB53B" w14:textId="1804F7F5" w:rsidR="00B30DBE" w:rsidRDefault="00B30DBE" w:rsidP="001C4E78">
      <w:pPr>
        <w:pStyle w:val="EndnoteText"/>
        <w:rPr>
          <w:sz w:val="24"/>
          <w:szCs w:val="24"/>
        </w:rPr>
      </w:pPr>
    </w:p>
    <w:p w14:paraId="11A93E5C" w14:textId="77777777" w:rsidR="00B30DBE" w:rsidRPr="001C4E78" w:rsidRDefault="00B30DBE" w:rsidP="001C4E78">
      <w:pPr>
        <w:pStyle w:val="EndnoteText"/>
        <w:rPr>
          <w:sz w:val="24"/>
          <w:szCs w:val="24"/>
        </w:rPr>
      </w:pPr>
    </w:p>
    <w:p w14:paraId="64F67673" w14:textId="77777777" w:rsidR="009B6950" w:rsidRDefault="009B695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67533" w14:textId="77777777" w:rsidR="003A3C45" w:rsidRDefault="003A3C45" w:rsidP="00CB7EC3">
      <w:pPr>
        <w:spacing w:after="0" w:line="240" w:lineRule="auto"/>
      </w:pPr>
      <w:r>
        <w:separator/>
      </w:r>
    </w:p>
  </w:footnote>
  <w:footnote w:type="continuationSeparator" w:id="0">
    <w:p w14:paraId="4D81F493" w14:textId="77777777" w:rsidR="003A3C45" w:rsidRDefault="003A3C45" w:rsidP="00CB7E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587599"/>
      <w:docPartObj>
        <w:docPartGallery w:val="Page Numbers (Top of Page)"/>
        <w:docPartUnique/>
      </w:docPartObj>
    </w:sdtPr>
    <w:sdtEndPr>
      <w:rPr>
        <w:rFonts w:ascii="Times New Roman" w:hAnsi="Times New Roman" w:cs="Times New Roman"/>
        <w:noProof/>
        <w:sz w:val="24"/>
        <w:szCs w:val="24"/>
      </w:rPr>
    </w:sdtEndPr>
    <w:sdtContent>
      <w:p w14:paraId="5E2AF39D" w14:textId="15A87FEC" w:rsidR="009B6950" w:rsidRPr="001F1C1D" w:rsidRDefault="009B6950">
        <w:pPr>
          <w:pStyle w:val="Header"/>
          <w:jc w:val="right"/>
          <w:rPr>
            <w:rFonts w:ascii="Times New Roman" w:hAnsi="Times New Roman" w:cs="Times New Roman"/>
            <w:sz w:val="24"/>
            <w:szCs w:val="24"/>
          </w:rPr>
        </w:pPr>
        <w:r w:rsidRPr="001F1C1D">
          <w:rPr>
            <w:rFonts w:ascii="Times New Roman" w:hAnsi="Times New Roman" w:cs="Times New Roman"/>
            <w:sz w:val="24"/>
            <w:szCs w:val="24"/>
          </w:rPr>
          <w:fldChar w:fldCharType="begin"/>
        </w:r>
        <w:r w:rsidRPr="001F1C1D">
          <w:rPr>
            <w:rFonts w:ascii="Times New Roman" w:hAnsi="Times New Roman" w:cs="Times New Roman"/>
            <w:sz w:val="24"/>
            <w:szCs w:val="24"/>
          </w:rPr>
          <w:instrText xml:space="preserve"> PAGE   \* MERGEFORMAT </w:instrText>
        </w:r>
        <w:r w:rsidRPr="001F1C1D">
          <w:rPr>
            <w:rFonts w:ascii="Times New Roman" w:hAnsi="Times New Roman" w:cs="Times New Roman"/>
            <w:sz w:val="24"/>
            <w:szCs w:val="24"/>
          </w:rPr>
          <w:fldChar w:fldCharType="separate"/>
        </w:r>
        <w:r w:rsidR="00C76DC3">
          <w:rPr>
            <w:rFonts w:ascii="Times New Roman" w:hAnsi="Times New Roman" w:cs="Times New Roman"/>
            <w:noProof/>
            <w:sz w:val="24"/>
            <w:szCs w:val="24"/>
          </w:rPr>
          <w:t>32</w:t>
        </w:r>
        <w:r w:rsidRPr="001F1C1D">
          <w:rPr>
            <w:rFonts w:ascii="Times New Roman" w:hAnsi="Times New Roman" w:cs="Times New Roman"/>
            <w:noProof/>
            <w:sz w:val="24"/>
            <w:szCs w:val="24"/>
          </w:rPr>
          <w:fldChar w:fldCharType="end"/>
        </w:r>
      </w:p>
    </w:sdtContent>
  </w:sdt>
  <w:p w14:paraId="30D0C612" w14:textId="77777777" w:rsidR="009B6950" w:rsidRDefault="009B6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trackRevisions/>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7A"/>
    <w:rsid w:val="00004192"/>
    <w:rsid w:val="0001280A"/>
    <w:rsid w:val="0001312F"/>
    <w:rsid w:val="0001799A"/>
    <w:rsid w:val="00025EAE"/>
    <w:rsid w:val="000577EB"/>
    <w:rsid w:val="00070B67"/>
    <w:rsid w:val="00086494"/>
    <w:rsid w:val="00095CE8"/>
    <w:rsid w:val="000C6D2B"/>
    <w:rsid w:val="000D36CC"/>
    <w:rsid w:val="000F1C59"/>
    <w:rsid w:val="000F388A"/>
    <w:rsid w:val="0010425C"/>
    <w:rsid w:val="00113BD9"/>
    <w:rsid w:val="001141D8"/>
    <w:rsid w:val="0012482D"/>
    <w:rsid w:val="0012648C"/>
    <w:rsid w:val="00137278"/>
    <w:rsid w:val="00142B33"/>
    <w:rsid w:val="00165918"/>
    <w:rsid w:val="0017619E"/>
    <w:rsid w:val="0017756C"/>
    <w:rsid w:val="00182EE3"/>
    <w:rsid w:val="001867EB"/>
    <w:rsid w:val="001B5875"/>
    <w:rsid w:val="001C3A6F"/>
    <w:rsid w:val="001C4E78"/>
    <w:rsid w:val="001D62AB"/>
    <w:rsid w:val="001E1F1A"/>
    <w:rsid w:val="001F1C1D"/>
    <w:rsid w:val="001F1D5D"/>
    <w:rsid w:val="001F315B"/>
    <w:rsid w:val="0021100F"/>
    <w:rsid w:val="002248D4"/>
    <w:rsid w:val="00234E11"/>
    <w:rsid w:val="002459EA"/>
    <w:rsid w:val="00247EA5"/>
    <w:rsid w:val="002507ED"/>
    <w:rsid w:val="002624AD"/>
    <w:rsid w:val="00264CF6"/>
    <w:rsid w:val="0028769F"/>
    <w:rsid w:val="00293F29"/>
    <w:rsid w:val="0029703C"/>
    <w:rsid w:val="002A19AD"/>
    <w:rsid w:val="002A1ADE"/>
    <w:rsid w:val="002A4B8A"/>
    <w:rsid w:val="002B1095"/>
    <w:rsid w:val="002B4B12"/>
    <w:rsid w:val="002C5E42"/>
    <w:rsid w:val="002F70A4"/>
    <w:rsid w:val="00300AAA"/>
    <w:rsid w:val="00317A4B"/>
    <w:rsid w:val="003272A5"/>
    <w:rsid w:val="00327D99"/>
    <w:rsid w:val="00340E70"/>
    <w:rsid w:val="003444EF"/>
    <w:rsid w:val="00362821"/>
    <w:rsid w:val="003730AE"/>
    <w:rsid w:val="00380749"/>
    <w:rsid w:val="00392CD3"/>
    <w:rsid w:val="003A3C45"/>
    <w:rsid w:val="003B5576"/>
    <w:rsid w:val="003B65E8"/>
    <w:rsid w:val="003B6911"/>
    <w:rsid w:val="003B72BD"/>
    <w:rsid w:val="003C1926"/>
    <w:rsid w:val="003F0D68"/>
    <w:rsid w:val="003F12B9"/>
    <w:rsid w:val="003F30BD"/>
    <w:rsid w:val="003F6166"/>
    <w:rsid w:val="00404138"/>
    <w:rsid w:val="00425173"/>
    <w:rsid w:val="004441BF"/>
    <w:rsid w:val="00451F25"/>
    <w:rsid w:val="00453E54"/>
    <w:rsid w:val="00476C1B"/>
    <w:rsid w:val="0048215B"/>
    <w:rsid w:val="004C3905"/>
    <w:rsid w:val="004C39DC"/>
    <w:rsid w:val="004C5D1B"/>
    <w:rsid w:val="004C668E"/>
    <w:rsid w:val="004C7404"/>
    <w:rsid w:val="004D700F"/>
    <w:rsid w:val="004F45F7"/>
    <w:rsid w:val="004F642C"/>
    <w:rsid w:val="004F7DC3"/>
    <w:rsid w:val="00506530"/>
    <w:rsid w:val="00511AC8"/>
    <w:rsid w:val="00513D22"/>
    <w:rsid w:val="00515213"/>
    <w:rsid w:val="00523546"/>
    <w:rsid w:val="0053678D"/>
    <w:rsid w:val="00543FF5"/>
    <w:rsid w:val="00546FED"/>
    <w:rsid w:val="005513F2"/>
    <w:rsid w:val="005527E9"/>
    <w:rsid w:val="0055301D"/>
    <w:rsid w:val="0059418A"/>
    <w:rsid w:val="005B6D02"/>
    <w:rsid w:val="005D7A36"/>
    <w:rsid w:val="005E1830"/>
    <w:rsid w:val="005E4645"/>
    <w:rsid w:val="005F10FC"/>
    <w:rsid w:val="005F232E"/>
    <w:rsid w:val="00600294"/>
    <w:rsid w:val="00603D33"/>
    <w:rsid w:val="006040DF"/>
    <w:rsid w:val="00611E89"/>
    <w:rsid w:val="00612D2C"/>
    <w:rsid w:val="006316B9"/>
    <w:rsid w:val="006347A1"/>
    <w:rsid w:val="00650561"/>
    <w:rsid w:val="006702B3"/>
    <w:rsid w:val="0067048C"/>
    <w:rsid w:val="00673D16"/>
    <w:rsid w:val="00677FF7"/>
    <w:rsid w:val="006901EB"/>
    <w:rsid w:val="006D157B"/>
    <w:rsid w:val="006D421C"/>
    <w:rsid w:val="006D5063"/>
    <w:rsid w:val="006F245A"/>
    <w:rsid w:val="00722C1B"/>
    <w:rsid w:val="00723B48"/>
    <w:rsid w:val="007240A1"/>
    <w:rsid w:val="00730039"/>
    <w:rsid w:val="0073590A"/>
    <w:rsid w:val="007732C7"/>
    <w:rsid w:val="00774A9D"/>
    <w:rsid w:val="00776400"/>
    <w:rsid w:val="0078602C"/>
    <w:rsid w:val="007A3567"/>
    <w:rsid w:val="007A3688"/>
    <w:rsid w:val="007A72A8"/>
    <w:rsid w:val="007B3565"/>
    <w:rsid w:val="007C657A"/>
    <w:rsid w:val="007C6E32"/>
    <w:rsid w:val="007C7F18"/>
    <w:rsid w:val="007D047F"/>
    <w:rsid w:val="007E32DD"/>
    <w:rsid w:val="007F644C"/>
    <w:rsid w:val="008243F0"/>
    <w:rsid w:val="008277D8"/>
    <w:rsid w:val="00831580"/>
    <w:rsid w:val="00836858"/>
    <w:rsid w:val="00841BCC"/>
    <w:rsid w:val="0084501F"/>
    <w:rsid w:val="00850798"/>
    <w:rsid w:val="00864A2B"/>
    <w:rsid w:val="0086536E"/>
    <w:rsid w:val="00867B34"/>
    <w:rsid w:val="00876398"/>
    <w:rsid w:val="008904E3"/>
    <w:rsid w:val="008C25D6"/>
    <w:rsid w:val="008C3851"/>
    <w:rsid w:val="008E084E"/>
    <w:rsid w:val="008F080C"/>
    <w:rsid w:val="008F6765"/>
    <w:rsid w:val="00901EEE"/>
    <w:rsid w:val="00907E24"/>
    <w:rsid w:val="00962234"/>
    <w:rsid w:val="00972131"/>
    <w:rsid w:val="009818E7"/>
    <w:rsid w:val="00983689"/>
    <w:rsid w:val="009B6950"/>
    <w:rsid w:val="009C3AF8"/>
    <w:rsid w:val="009C4C42"/>
    <w:rsid w:val="009C6003"/>
    <w:rsid w:val="009D5C05"/>
    <w:rsid w:val="009F0EB0"/>
    <w:rsid w:val="009F1B64"/>
    <w:rsid w:val="009F1EC5"/>
    <w:rsid w:val="00A054DC"/>
    <w:rsid w:val="00A30182"/>
    <w:rsid w:val="00A34404"/>
    <w:rsid w:val="00A44C66"/>
    <w:rsid w:val="00A5432B"/>
    <w:rsid w:val="00A61D5A"/>
    <w:rsid w:val="00A7271C"/>
    <w:rsid w:val="00A75B93"/>
    <w:rsid w:val="00A75CD8"/>
    <w:rsid w:val="00A768CD"/>
    <w:rsid w:val="00A862E7"/>
    <w:rsid w:val="00A91CAC"/>
    <w:rsid w:val="00AB4199"/>
    <w:rsid w:val="00AB4DFD"/>
    <w:rsid w:val="00AC7F43"/>
    <w:rsid w:val="00AD2982"/>
    <w:rsid w:val="00B00A1D"/>
    <w:rsid w:val="00B04A70"/>
    <w:rsid w:val="00B0720A"/>
    <w:rsid w:val="00B17B8B"/>
    <w:rsid w:val="00B30DBE"/>
    <w:rsid w:val="00B43AC1"/>
    <w:rsid w:val="00B529E6"/>
    <w:rsid w:val="00B72556"/>
    <w:rsid w:val="00B74B92"/>
    <w:rsid w:val="00B763C9"/>
    <w:rsid w:val="00B817BC"/>
    <w:rsid w:val="00B82BDC"/>
    <w:rsid w:val="00B90FBD"/>
    <w:rsid w:val="00B93FB7"/>
    <w:rsid w:val="00BA1BEF"/>
    <w:rsid w:val="00BD01B1"/>
    <w:rsid w:val="00BD0643"/>
    <w:rsid w:val="00BE278F"/>
    <w:rsid w:val="00BF6A3D"/>
    <w:rsid w:val="00C0242E"/>
    <w:rsid w:val="00C07E6F"/>
    <w:rsid w:val="00C1031C"/>
    <w:rsid w:val="00C3061B"/>
    <w:rsid w:val="00C31A49"/>
    <w:rsid w:val="00C369C8"/>
    <w:rsid w:val="00C53AC7"/>
    <w:rsid w:val="00C67336"/>
    <w:rsid w:val="00C76DC3"/>
    <w:rsid w:val="00CB1541"/>
    <w:rsid w:val="00CB1884"/>
    <w:rsid w:val="00CB3301"/>
    <w:rsid w:val="00CB7EC3"/>
    <w:rsid w:val="00CC32DA"/>
    <w:rsid w:val="00CC3B19"/>
    <w:rsid w:val="00CD6385"/>
    <w:rsid w:val="00CD75E6"/>
    <w:rsid w:val="00CE6C0B"/>
    <w:rsid w:val="00CF2019"/>
    <w:rsid w:val="00CF4230"/>
    <w:rsid w:val="00CF4F05"/>
    <w:rsid w:val="00CF5FF4"/>
    <w:rsid w:val="00CF7B3A"/>
    <w:rsid w:val="00D06B9A"/>
    <w:rsid w:val="00D15337"/>
    <w:rsid w:val="00D163D2"/>
    <w:rsid w:val="00D163FC"/>
    <w:rsid w:val="00D34120"/>
    <w:rsid w:val="00D34D72"/>
    <w:rsid w:val="00D7170D"/>
    <w:rsid w:val="00D75859"/>
    <w:rsid w:val="00D83921"/>
    <w:rsid w:val="00D85E20"/>
    <w:rsid w:val="00D922EE"/>
    <w:rsid w:val="00D92682"/>
    <w:rsid w:val="00DD29D6"/>
    <w:rsid w:val="00DE2E7E"/>
    <w:rsid w:val="00DE6900"/>
    <w:rsid w:val="00DF203F"/>
    <w:rsid w:val="00DF3902"/>
    <w:rsid w:val="00E33124"/>
    <w:rsid w:val="00E34584"/>
    <w:rsid w:val="00E41DE0"/>
    <w:rsid w:val="00E61209"/>
    <w:rsid w:val="00E648DF"/>
    <w:rsid w:val="00E677E5"/>
    <w:rsid w:val="00E70A2F"/>
    <w:rsid w:val="00E727E6"/>
    <w:rsid w:val="00E741B7"/>
    <w:rsid w:val="00E75B6B"/>
    <w:rsid w:val="00E80E12"/>
    <w:rsid w:val="00E918C0"/>
    <w:rsid w:val="00E9388D"/>
    <w:rsid w:val="00EA64AA"/>
    <w:rsid w:val="00EC481F"/>
    <w:rsid w:val="00ED735E"/>
    <w:rsid w:val="00EE2010"/>
    <w:rsid w:val="00EE6AFA"/>
    <w:rsid w:val="00EF5546"/>
    <w:rsid w:val="00F00D3E"/>
    <w:rsid w:val="00F1435B"/>
    <w:rsid w:val="00F14A73"/>
    <w:rsid w:val="00F477D5"/>
    <w:rsid w:val="00F62FA0"/>
    <w:rsid w:val="00F63CD7"/>
    <w:rsid w:val="00F705B6"/>
    <w:rsid w:val="00F768ED"/>
    <w:rsid w:val="00F77AFB"/>
    <w:rsid w:val="00F9341F"/>
    <w:rsid w:val="00F94826"/>
    <w:rsid w:val="00FD3179"/>
    <w:rsid w:val="00FD5BCC"/>
    <w:rsid w:val="00FD709F"/>
    <w:rsid w:val="00FE37ED"/>
    <w:rsid w:val="00FE7BD2"/>
    <w:rsid w:val="00FE7F6F"/>
    <w:rsid w:val="00FF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3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C657A"/>
  </w:style>
  <w:style w:type="paragraph" w:styleId="Heading1">
    <w:name w:val="heading 1"/>
    <w:basedOn w:val="Normal"/>
    <w:next w:val="Normal"/>
    <w:link w:val="Heading1Char"/>
    <w:uiPriority w:val="9"/>
    <w:qFormat/>
    <w:rsid w:val="00A054D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5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657A"/>
    <w:rPr>
      <w:color w:val="0000FF" w:themeColor="hyperlink"/>
      <w:u w:val="single"/>
    </w:rPr>
  </w:style>
  <w:style w:type="paragraph" w:styleId="EndnoteText">
    <w:name w:val="endnote text"/>
    <w:basedOn w:val="Normal"/>
    <w:link w:val="EndnoteTextChar"/>
    <w:semiHidden/>
    <w:rsid w:val="00CB7EC3"/>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semiHidden/>
    <w:rsid w:val="00CB7EC3"/>
    <w:rPr>
      <w:rFonts w:ascii="Times New Roman" w:eastAsia="SimSun" w:hAnsi="Times New Roman" w:cs="Times New Roman"/>
      <w:sz w:val="20"/>
      <w:szCs w:val="20"/>
      <w:lang w:eastAsia="zh-CN"/>
    </w:rPr>
  </w:style>
  <w:style w:type="character" w:styleId="EndnoteReference">
    <w:name w:val="endnote reference"/>
    <w:basedOn w:val="DefaultParagraphFont"/>
    <w:semiHidden/>
    <w:rsid w:val="00CB7EC3"/>
    <w:rPr>
      <w:vertAlign w:val="superscript"/>
    </w:rPr>
  </w:style>
  <w:style w:type="paragraph" w:styleId="NoSpacing">
    <w:name w:val="No Spacing"/>
    <w:uiPriority w:val="1"/>
    <w:qFormat/>
    <w:rsid w:val="00CB7EC3"/>
    <w:pPr>
      <w:spacing w:after="0" w:line="240" w:lineRule="auto"/>
    </w:pPr>
  </w:style>
  <w:style w:type="character" w:styleId="CommentReference">
    <w:name w:val="annotation reference"/>
    <w:basedOn w:val="DefaultParagraphFont"/>
    <w:semiHidden/>
    <w:unhideWhenUsed/>
    <w:rsid w:val="003B65E8"/>
    <w:rPr>
      <w:sz w:val="16"/>
      <w:szCs w:val="16"/>
    </w:rPr>
  </w:style>
  <w:style w:type="paragraph" w:styleId="CommentText">
    <w:name w:val="annotation text"/>
    <w:basedOn w:val="Normal"/>
    <w:link w:val="CommentTextChar"/>
    <w:uiPriority w:val="99"/>
    <w:semiHidden/>
    <w:unhideWhenUsed/>
    <w:rsid w:val="003B65E8"/>
    <w:pPr>
      <w:spacing w:line="240" w:lineRule="auto"/>
    </w:pPr>
    <w:rPr>
      <w:sz w:val="20"/>
      <w:szCs w:val="20"/>
    </w:rPr>
  </w:style>
  <w:style w:type="character" w:customStyle="1" w:styleId="CommentTextChar">
    <w:name w:val="Comment Text Char"/>
    <w:basedOn w:val="DefaultParagraphFont"/>
    <w:link w:val="CommentText"/>
    <w:uiPriority w:val="99"/>
    <w:semiHidden/>
    <w:rsid w:val="003B65E8"/>
    <w:rPr>
      <w:sz w:val="20"/>
      <w:szCs w:val="20"/>
    </w:rPr>
  </w:style>
  <w:style w:type="paragraph" w:styleId="CommentSubject">
    <w:name w:val="annotation subject"/>
    <w:basedOn w:val="CommentText"/>
    <w:next w:val="CommentText"/>
    <w:link w:val="CommentSubjectChar"/>
    <w:uiPriority w:val="99"/>
    <w:semiHidden/>
    <w:unhideWhenUsed/>
    <w:rsid w:val="003B65E8"/>
    <w:rPr>
      <w:b/>
      <w:bCs/>
    </w:rPr>
  </w:style>
  <w:style w:type="character" w:customStyle="1" w:styleId="CommentSubjectChar">
    <w:name w:val="Comment Subject Char"/>
    <w:basedOn w:val="CommentTextChar"/>
    <w:link w:val="CommentSubject"/>
    <w:uiPriority w:val="99"/>
    <w:semiHidden/>
    <w:rsid w:val="003B65E8"/>
    <w:rPr>
      <w:b/>
      <w:bCs/>
      <w:sz w:val="20"/>
      <w:szCs w:val="20"/>
    </w:rPr>
  </w:style>
  <w:style w:type="paragraph" w:styleId="BalloonText">
    <w:name w:val="Balloon Text"/>
    <w:basedOn w:val="Normal"/>
    <w:link w:val="BalloonTextChar"/>
    <w:uiPriority w:val="99"/>
    <w:semiHidden/>
    <w:unhideWhenUsed/>
    <w:rsid w:val="003B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5E8"/>
    <w:rPr>
      <w:rFonts w:ascii="Tahoma" w:hAnsi="Tahoma" w:cs="Tahoma"/>
      <w:sz w:val="16"/>
      <w:szCs w:val="16"/>
    </w:rPr>
  </w:style>
  <w:style w:type="paragraph" w:styleId="FootnoteText">
    <w:name w:val="footnote text"/>
    <w:basedOn w:val="Normal"/>
    <w:link w:val="FootnoteTextChar"/>
    <w:uiPriority w:val="99"/>
    <w:semiHidden/>
    <w:unhideWhenUsed/>
    <w:rsid w:val="00012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80A"/>
    <w:rPr>
      <w:sz w:val="20"/>
      <w:szCs w:val="20"/>
    </w:rPr>
  </w:style>
  <w:style w:type="character" w:styleId="FootnoteReference">
    <w:name w:val="footnote reference"/>
    <w:basedOn w:val="DefaultParagraphFont"/>
    <w:uiPriority w:val="99"/>
    <w:semiHidden/>
    <w:unhideWhenUsed/>
    <w:rsid w:val="0001280A"/>
    <w:rPr>
      <w:vertAlign w:val="superscript"/>
    </w:rPr>
  </w:style>
  <w:style w:type="character" w:customStyle="1" w:styleId="Heading1Char">
    <w:name w:val="Heading 1 Char"/>
    <w:basedOn w:val="DefaultParagraphFont"/>
    <w:link w:val="Heading1"/>
    <w:uiPriority w:val="9"/>
    <w:rsid w:val="00A054DC"/>
    <w:rPr>
      <w:rFonts w:asciiTheme="majorHAnsi" w:eastAsiaTheme="majorEastAsia" w:hAnsiTheme="majorHAnsi" w:cstheme="majorBidi"/>
      <w:b/>
      <w:bCs/>
      <w:color w:val="365F91" w:themeColor="accent1" w:themeShade="BF"/>
      <w:sz w:val="28"/>
      <w:szCs w:val="28"/>
      <w:lang w:eastAsia="ja-JP"/>
    </w:rPr>
  </w:style>
  <w:style w:type="character" w:customStyle="1" w:styleId="black">
    <w:name w:val="black"/>
    <w:basedOn w:val="DefaultParagraphFont"/>
    <w:rsid w:val="00E677E5"/>
  </w:style>
  <w:style w:type="paragraph" w:styleId="Header">
    <w:name w:val="header"/>
    <w:basedOn w:val="Normal"/>
    <w:link w:val="HeaderChar"/>
    <w:uiPriority w:val="99"/>
    <w:unhideWhenUsed/>
    <w:rsid w:val="001F1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C1D"/>
  </w:style>
  <w:style w:type="paragraph" w:styleId="Footer">
    <w:name w:val="footer"/>
    <w:basedOn w:val="Normal"/>
    <w:link w:val="FooterChar"/>
    <w:uiPriority w:val="99"/>
    <w:unhideWhenUsed/>
    <w:rsid w:val="001F1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31069E8-9E74-FD4D-B273-0E258A4E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8525</Words>
  <Characters>48593</Characters>
  <Application>Microsoft Macintosh Word</Application>
  <DocSecurity>0</DocSecurity>
  <Lines>404</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2016-12-16T16:30:00Z</dcterms:created>
  <dcterms:modified xsi:type="dcterms:W3CDTF">2016-12-16T16:30:00Z</dcterms:modified>
</cp:coreProperties>
</file>