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672BC3" w14:textId="77777777" w:rsidR="00A52BF3" w:rsidRDefault="00A455B3" w:rsidP="00A52BF3">
      <w:pPr>
        <w:spacing w:line="480" w:lineRule="auto"/>
        <w:jc w:val="center"/>
        <w:rPr>
          <w:b/>
        </w:rPr>
      </w:pPr>
      <w:bookmarkStart w:id="0" w:name="_GoBack"/>
      <w:bookmarkEnd w:id="0"/>
      <w:r>
        <w:rPr>
          <w:b/>
        </w:rPr>
        <w:t xml:space="preserve">Close Reading, </w:t>
      </w:r>
      <w:r w:rsidR="00A52BF3">
        <w:rPr>
          <w:b/>
        </w:rPr>
        <w:t>Teaching the Conflicts</w:t>
      </w:r>
      <w:r w:rsidR="003C7A65">
        <w:rPr>
          <w:b/>
        </w:rPr>
        <w:t>: Reading Refle</w:t>
      </w:r>
      <w:r w:rsidR="00BA3AC4">
        <w:rPr>
          <w:b/>
        </w:rPr>
        <w:t>ctively in Korea</w:t>
      </w:r>
    </w:p>
    <w:p w14:paraId="0C06B282" w14:textId="77777777" w:rsidR="003C7A65" w:rsidRDefault="00A52BF3" w:rsidP="003C7A65">
      <w:r>
        <w:rPr>
          <w:b/>
        </w:rPr>
        <w:t>Abstract:</w:t>
      </w:r>
      <w:r w:rsidR="003C7A65">
        <w:rPr>
          <w:b/>
        </w:rPr>
        <w:t xml:space="preserve"> </w:t>
      </w:r>
      <w:r w:rsidR="0012507C">
        <w:t>Teaching in a liberal arts college in Seoul, my most striking realization has been the need to teach students close reading. The difficulty they find in performing detail-oriented textual analysis is, in part, a product of their prior literature learning, which is significantly inflected by colonial history; their resistance to the method, moreover, can be traced to issues of neoliberalism and globalization, most concretely in the mismatch they perceive between “liberal learning” and the society and job market awaiting them. To enable students to determine for themselves the value of close reading, I argue, they need to be trained to reflect on their modes of reading. My most sustained effort in this regard has been a seminar called “Literature and Pedagogy,” inspired by Gerald Graff’s call for “teaching the conflicts.” In focusing on the critical debates that have shaped the discipline of English, most students gain significant appreciation for the virtues of active and reflective learning, while adopting a more critical stance vis-à-vis their prior literature learning and the university itself. Such a metacritical approach to English does not resolve the tensions impacting their educational lives, but it does give them the capacity to more critically and reflectively negotiate them.</w:t>
      </w:r>
    </w:p>
    <w:p w14:paraId="77FAD075" w14:textId="77777777" w:rsidR="00A52BF3" w:rsidRPr="003C7A65" w:rsidRDefault="003C7A65" w:rsidP="003C7A65">
      <w:r>
        <w:t xml:space="preserve"> </w:t>
      </w:r>
    </w:p>
    <w:p w14:paraId="6C1C1149" w14:textId="77777777" w:rsidR="00A52BF3" w:rsidRDefault="00A52BF3" w:rsidP="00A52BF3">
      <w:pPr>
        <w:spacing w:line="480" w:lineRule="auto"/>
      </w:pPr>
      <w:r>
        <w:rPr>
          <w:b/>
        </w:rPr>
        <w:t xml:space="preserve">Keywords: </w:t>
      </w:r>
      <w:r w:rsidR="00EB3674">
        <w:t xml:space="preserve">Close Reading, </w:t>
      </w:r>
      <w:r>
        <w:t>English Literature</w:t>
      </w:r>
      <w:r w:rsidR="00C60EC5">
        <w:t>,</w:t>
      </w:r>
      <w:r w:rsidR="001F417D">
        <w:t xml:space="preserve"> Liberal Arts</w:t>
      </w:r>
      <w:r w:rsidR="0043257F">
        <w:t>, Globalization</w:t>
      </w:r>
      <w:r w:rsidR="006A040F">
        <w:t>, Postcolonialism</w:t>
      </w:r>
    </w:p>
    <w:p w14:paraId="0BD0163C" w14:textId="77777777" w:rsidR="00A52BF3" w:rsidRDefault="00A52BF3" w:rsidP="00A52BF3">
      <w:pPr>
        <w:spacing w:line="480" w:lineRule="auto"/>
      </w:pPr>
      <w:r>
        <w:tab/>
      </w:r>
      <w:r w:rsidR="00C826F3">
        <w:t>P</w:t>
      </w:r>
      <w:r w:rsidR="007D120D">
        <w:t>erhaps the most striking</w:t>
      </w:r>
      <w:r>
        <w:t xml:space="preserve"> realization I have had, in teaching English literature at an international liberal arts college in Seoul, is the need to teach students the art an</w:t>
      </w:r>
      <w:r w:rsidR="005D0D53">
        <w:t>d skill of close reading. As best</w:t>
      </w:r>
      <w:r>
        <w:t xml:space="preserve"> I can tell, this actually has little to do with the fac</w:t>
      </w:r>
      <w:r w:rsidR="0026371B">
        <w:t>t that English, for most</w:t>
      </w:r>
      <w:r>
        <w:t>, is a second or third language. Instead, the lack of facility in performing close textual analysis seems to be a function of their educational backgrounds, both in terms of a system “dominated by the pedagogy of information transfer” (Grubb et al</w:t>
      </w:r>
      <w:r w:rsidR="0026371B">
        <w:t>. 67) and the</w:t>
      </w:r>
      <w:r w:rsidR="00AE42CC">
        <w:t xml:space="preserve"> fairly rigid historical</w:t>
      </w:r>
      <w:r w:rsidR="009346EA">
        <w:t xml:space="preserve"> approaches to twentieth-</w:t>
      </w:r>
      <w:r w:rsidR="002313B5">
        <w:t>century Korean literature most</w:t>
      </w:r>
      <w:r>
        <w:t xml:space="preserve"> have learned in secondary school. At the same time, the resistance many students demonstrate when asked to pay close attention to form and detail, to proceed ind</w:t>
      </w:r>
      <w:r w:rsidR="0026371B">
        <w:t>uctively in generating claims</w:t>
      </w:r>
      <w:r>
        <w:t xml:space="preserve"> about the literary work, appears to be reflective, as Susan Bruce has suggested, of much wider “constructions of ‘value’ outside the discipline of English” (134).</w:t>
      </w:r>
      <w:r>
        <w:rPr>
          <w:rStyle w:val="EndnoteReference"/>
        </w:rPr>
        <w:endnoteReference w:id="1"/>
      </w:r>
      <w:r w:rsidR="005E55C1">
        <w:t xml:space="preserve"> </w:t>
      </w:r>
      <w:r>
        <w:t>For one, the time and attentiveness demanded by close reading runs against the grain of their high-tech, information-rich environment; but, more fundamentally,</w:t>
      </w:r>
      <w:r w:rsidR="008E2FAD">
        <w:t xml:space="preserve"> the open-ended</w:t>
      </w:r>
      <w:r>
        <w:t xml:space="preserve"> nature of the method does not</w:t>
      </w:r>
      <w:r w:rsidR="005D0D53">
        <w:t xml:space="preserve"> seemingly</w:t>
      </w:r>
      <w:r>
        <w:t xml:space="preserve"> a</w:t>
      </w:r>
      <w:r w:rsidR="005D0D53">
        <w:t xml:space="preserve">lign </w:t>
      </w:r>
      <w:r>
        <w:t>with the larger narratives of national and economic development that surround them. In Korea, politicians,</w:t>
      </w:r>
      <w:r w:rsidR="00BA0EA8">
        <w:t xml:space="preserve"> education officials, and</w:t>
      </w:r>
      <w:r w:rsidR="00A5464B">
        <w:t xml:space="preserve"> some</w:t>
      </w:r>
      <w:r>
        <w:t xml:space="preserve"> </w:t>
      </w:r>
      <w:r>
        <w:lastRenderedPageBreak/>
        <w:t xml:space="preserve">business </w:t>
      </w:r>
      <w:r w:rsidR="00A5464B">
        <w:t>leaders</w:t>
      </w:r>
      <w:r w:rsidR="007D120D">
        <w:t xml:space="preserve"> have been</w:t>
      </w:r>
      <w:r>
        <w:t xml:space="preserve"> promoting</w:t>
      </w:r>
      <w:r w:rsidR="005D0D53">
        <w:t xml:space="preserve"> American</w:t>
      </w:r>
      <w:r w:rsidR="00CA2BE2">
        <w:t>-style</w:t>
      </w:r>
      <w:r w:rsidR="00A5464B">
        <w:t xml:space="preserve"> liberal learning</w:t>
      </w:r>
      <w:r>
        <w:t xml:space="preserve"> i</w:t>
      </w:r>
      <w:r w:rsidR="00EE1732">
        <w:t>n higher education as a means to produce</w:t>
      </w:r>
      <w:r>
        <w:t xml:space="preserve"> more innovative and entrepre</w:t>
      </w:r>
      <w:r w:rsidR="00340BD9">
        <w:t>neurial graduates</w:t>
      </w:r>
      <w:r w:rsidR="007D120D">
        <w:t xml:space="preserve"> to</w:t>
      </w:r>
      <w:r>
        <w:t xml:space="preserve"> bolster the</w:t>
      </w:r>
      <w:r w:rsidR="00C60EC5">
        <w:t xml:space="preserve"> country’s</w:t>
      </w:r>
      <w:r>
        <w:t xml:space="preserve"> “creative economy” (Fischer). But even as the</w:t>
      </w:r>
      <w:r w:rsidR="00C826F3">
        <w:t>se educational reforms have gained</w:t>
      </w:r>
      <w:r>
        <w:t xml:space="preserve"> momentum in recent years, it seems that few efforts have been made to e</w:t>
      </w:r>
      <w:r w:rsidR="00EE1732">
        <w:t>xplicitly articulate, particularly</w:t>
      </w:r>
      <w:r>
        <w:t xml:space="preserve"> to st</w:t>
      </w:r>
      <w:r w:rsidR="00C826F3">
        <w:t xml:space="preserve">udents, how courses in </w:t>
      </w:r>
      <w:r>
        <w:t>Enlightenment philos</w:t>
      </w:r>
      <w:r w:rsidR="00806780">
        <w:t>ophy</w:t>
      </w:r>
      <w:r w:rsidR="00C826F3">
        <w:t>, Chinese history,</w:t>
      </w:r>
      <w:r w:rsidR="00806780">
        <w:t xml:space="preserve"> or postcolonial literature</w:t>
      </w:r>
      <w:r>
        <w:t xml:space="preserve"> will actually make them more marketable job c</w:t>
      </w:r>
      <w:r w:rsidR="00C826F3">
        <w:t xml:space="preserve">andidates. (And it appears </w:t>
      </w:r>
      <w:r>
        <w:t xml:space="preserve">even </w:t>
      </w:r>
      <w:r w:rsidR="001F417D">
        <w:t>less energy has been expended</w:t>
      </w:r>
      <w:r>
        <w:t xml:space="preserve"> elucidating the non-instrumental values of such an educat</w:t>
      </w:r>
      <w:r w:rsidR="005C676A">
        <w:t>ion.) Most students</w:t>
      </w:r>
      <w:r w:rsidR="00CA2BE2">
        <w:t xml:space="preserve"> are familiar with</w:t>
      </w:r>
      <w:r w:rsidR="00C60EC5">
        <w:t xml:space="preserve"> the rhetoric of acquiring</w:t>
      </w:r>
      <w:r>
        <w:t xml:space="preserve"> transferable skills like creative and critical thinking;</w:t>
      </w:r>
      <w:r w:rsidR="007851AC">
        <w:rPr>
          <w:rStyle w:val="EndnoteReference"/>
        </w:rPr>
        <w:endnoteReference w:id="2"/>
      </w:r>
      <w:r>
        <w:t xml:space="preserve"> in my experience, though, when it comes to trying to develop them in the English classroom, m</w:t>
      </w:r>
      <w:r w:rsidR="005C676A">
        <w:t xml:space="preserve">any, at least initially, </w:t>
      </w:r>
      <w:r>
        <w:t>do not see the point of</w:t>
      </w:r>
      <w:r w:rsidR="00CA2BE2">
        <w:t xml:space="preserve"> directing</w:t>
      </w:r>
      <w:r w:rsidR="009A3F44">
        <w:t xml:space="preserve"> their attention </w:t>
      </w:r>
      <w:r w:rsidR="00CA2BE2">
        <w:t>to</w:t>
      </w:r>
      <w:r>
        <w:t xml:space="preserve"> “the words on the page.”</w:t>
      </w:r>
    </w:p>
    <w:p w14:paraId="48F1A0E3" w14:textId="77777777" w:rsidR="007B47E8" w:rsidRDefault="005D04EF" w:rsidP="00813AB1">
      <w:pPr>
        <w:spacing w:line="480" w:lineRule="auto"/>
        <w:ind w:firstLine="720"/>
      </w:pPr>
      <w:r>
        <w:t>W</w:t>
      </w:r>
      <w:r w:rsidR="00C826F3">
        <w:t>hile, at one level</w:t>
      </w:r>
      <w:r w:rsidR="00A8009F">
        <w:t xml:space="preserve">, </w:t>
      </w:r>
      <w:r w:rsidR="00430E84">
        <w:t xml:space="preserve">my concerns with </w:t>
      </w:r>
      <w:r w:rsidR="00C826F3">
        <w:t>close reading are</w:t>
      </w:r>
      <w:r w:rsidR="00FE089C">
        <w:t xml:space="preserve"> essentially pragmatic—enabling</w:t>
      </w:r>
      <w:r w:rsidR="00430E84">
        <w:t xml:space="preserve"> students to generate more</w:t>
      </w:r>
      <w:r w:rsidR="005E55C1">
        <w:t xml:space="preserve"> critical and</w:t>
      </w:r>
      <w:r w:rsidR="00430E84">
        <w:t xml:space="preserve"> </w:t>
      </w:r>
      <w:r w:rsidR="000F5AB2">
        <w:t>persua</w:t>
      </w:r>
      <w:r w:rsidR="005C676A">
        <w:t>sive interpretations—it is</w:t>
      </w:r>
      <w:r w:rsidR="00DA62EE">
        <w:t xml:space="preserve"> clear that the issue</w:t>
      </w:r>
      <w:r w:rsidR="000F5AB2">
        <w:t xml:space="preserve"> of</w:t>
      </w:r>
      <w:r w:rsidR="00DA62EE">
        <w:t xml:space="preserve"> </w:t>
      </w:r>
      <w:r w:rsidR="00C826F3">
        <w:t>read</w:t>
      </w:r>
      <w:r w:rsidR="00DA62EE">
        <w:t>ing</w:t>
      </w:r>
      <w:r w:rsidR="00430E84">
        <w:t xml:space="preserve"> literary works is enmeshed in a much larger matrix of postcolonialism and nationalism, globalization and neoliberalism. </w:t>
      </w:r>
      <w:r w:rsidR="0080713F">
        <w:t>To take a step back</w:t>
      </w:r>
      <w:r w:rsidR="00F74536">
        <w:t>, South Korea</w:t>
      </w:r>
      <w:r w:rsidR="00BA0EA8">
        <w:t>, in the past century,</w:t>
      </w:r>
      <w:r w:rsidR="00E74EB5">
        <w:t xml:space="preserve"> was subjected to</w:t>
      </w:r>
      <w:r w:rsidR="00430E84">
        <w:t xml:space="preserve"> Japanese colonization (1910-1945), U.S. military occupation</w:t>
      </w:r>
      <w:r w:rsidR="00F74536">
        <w:t xml:space="preserve"> (1945-1948), civ</w:t>
      </w:r>
      <w:r w:rsidR="000F5AB2">
        <w:t>il war</w:t>
      </w:r>
      <w:r w:rsidR="00A96BE3">
        <w:t xml:space="preserve"> (1950-1953), and a series</w:t>
      </w:r>
      <w:r w:rsidR="00F74536">
        <w:t xml:space="preserve"> of dictatorships (1961-1987), before becoming the</w:t>
      </w:r>
      <w:r w:rsidR="00BD2CBC">
        <w:t xml:space="preserve"> </w:t>
      </w:r>
      <w:r w:rsidR="00F74536">
        <w:t xml:space="preserve">democratic republic it is today. </w:t>
      </w:r>
      <w:r w:rsidR="00A96BE3">
        <w:t>Since the end of the Korean War</w:t>
      </w:r>
      <w:r w:rsidR="00E74EB5">
        <w:t>, the nation</w:t>
      </w:r>
      <w:r w:rsidR="00A5149E">
        <w:t xml:space="preserve"> </w:t>
      </w:r>
      <w:r w:rsidR="00E74EB5">
        <w:t>has experienced</w:t>
      </w:r>
      <w:r w:rsidR="00EA629A">
        <w:t xml:space="preserve"> remarkable</w:t>
      </w:r>
      <w:r w:rsidR="005061D7">
        <w:t>, if</w:t>
      </w:r>
      <w:r w:rsidR="00E74EB5">
        <w:t xml:space="preserve"> turbulent</w:t>
      </w:r>
      <w:r w:rsidR="00A96BE3">
        <w:t xml:space="preserve"> and uneven</w:t>
      </w:r>
      <w:r w:rsidR="00E74EB5">
        <w:t>,</w:t>
      </w:r>
      <w:r w:rsidR="00CF1EC8">
        <w:t xml:space="preserve"> economic growth</w:t>
      </w:r>
      <w:r w:rsidR="00B413BE">
        <w:t>, transforming its economy into</w:t>
      </w:r>
      <w:r w:rsidR="00E74EB5">
        <w:t xml:space="preserve"> one of </w:t>
      </w:r>
      <w:r w:rsidR="00B413BE">
        <w:t>the twelve largest</w:t>
      </w:r>
      <w:r w:rsidR="00E74EB5">
        <w:t xml:space="preserve"> on earth. </w:t>
      </w:r>
      <w:r w:rsidR="00DA073A">
        <w:t>Below, I will suggest some of the ways in which the colonial period, and the national narratives that</w:t>
      </w:r>
      <w:r w:rsidR="00FE089C">
        <w:t xml:space="preserve"> have</w:t>
      </w:r>
      <w:r w:rsidR="00DA073A">
        <w:t xml:space="preserve"> emerged from it, continue</w:t>
      </w:r>
      <w:r w:rsidR="00B413BE">
        <w:t>s</w:t>
      </w:r>
      <w:r w:rsidR="00DA073A">
        <w:t xml:space="preserve"> to play a significant role in shaping students’ reading habits. </w:t>
      </w:r>
      <w:r w:rsidR="00B75138">
        <w:t>But</w:t>
      </w:r>
      <w:r w:rsidR="00736321">
        <w:t xml:space="preserve"> even as the historical wounds of colonialism remain</w:t>
      </w:r>
      <w:r w:rsidR="00A2298D">
        <w:t xml:space="preserve"> visible and</w:t>
      </w:r>
      <w:r w:rsidR="00736321">
        <w:t xml:space="preserve"> open</w:t>
      </w:r>
      <w:r w:rsidR="00BD2CBC">
        <w:t>,</w:t>
      </w:r>
      <w:r w:rsidR="00CC4853">
        <w:rPr>
          <w:rStyle w:val="EndnoteReference"/>
        </w:rPr>
        <w:endnoteReference w:id="3"/>
      </w:r>
      <w:r w:rsidR="00BD2CBC">
        <w:t xml:space="preserve"> it</w:t>
      </w:r>
      <w:r w:rsidR="007B47E8">
        <w:t xml:space="preserve"> would be</w:t>
      </w:r>
      <w:r w:rsidR="00BD2CBC">
        <w:t xml:space="preserve"> more accurate to situate the present</w:t>
      </w:r>
      <w:r w:rsidR="00736321">
        <w:t xml:space="preserve"> landscape of So</w:t>
      </w:r>
      <w:r w:rsidR="0043257F">
        <w:t xml:space="preserve">uth Korean </w:t>
      </w:r>
      <w:r w:rsidR="00736321">
        <w:t>higher education within</w:t>
      </w:r>
      <w:r w:rsidR="00A2298D">
        <w:t xml:space="preserve"> something like</w:t>
      </w:r>
      <w:r w:rsidR="00736321">
        <w:t xml:space="preserve"> the “post-post</w:t>
      </w:r>
      <w:r w:rsidR="00A2298D">
        <w:t>colonial</w:t>
      </w:r>
      <w:r w:rsidR="00736321">
        <w:t>”</w:t>
      </w:r>
      <w:r w:rsidR="00906BE4">
        <w:t xml:space="preserve"> (Jay 91</w:t>
      </w:r>
      <w:r w:rsidR="00D12848">
        <w:t>).</w:t>
      </w:r>
      <w:r w:rsidR="00906BE4">
        <w:rPr>
          <w:rStyle w:val="EndnoteReference"/>
        </w:rPr>
        <w:endnoteReference w:id="4"/>
      </w:r>
      <w:r w:rsidR="00D12848">
        <w:t xml:space="preserve"> For</w:t>
      </w:r>
      <w:r w:rsidR="00B75138">
        <w:t xml:space="preserve"> in this prosperous, technologically</w:t>
      </w:r>
      <w:r w:rsidR="00D12848">
        <w:t xml:space="preserve"> </w:t>
      </w:r>
      <w:r w:rsidR="00D12848">
        <w:lastRenderedPageBreak/>
        <w:t>advanced nation</w:t>
      </w:r>
      <w:r w:rsidR="00B75138">
        <w:t>, it is the forces of</w:t>
      </w:r>
      <w:r w:rsidR="00D12848">
        <w:t xml:space="preserve"> “economic globalisation, neo-liberal economics and national competitiveness” (Edwards and Usher 98)</w:t>
      </w:r>
      <w:r w:rsidR="00B413BE">
        <w:t xml:space="preserve"> that play a much more direct</w:t>
      </w:r>
      <w:r w:rsidR="00D12848">
        <w:t xml:space="preserve"> role in shaping both institutional and individual aspirations.</w:t>
      </w:r>
      <w:r w:rsidR="007B47E8">
        <w:t xml:space="preserve"> This is seen, for instance, in the emphasis upon university-industry collaboration and entrepreneurial programs for students; </w:t>
      </w:r>
      <w:r w:rsidR="006D56BA">
        <w:t>but, as I have suggested</w:t>
      </w:r>
      <w:r w:rsidR="007B47E8">
        <w:t xml:space="preserve">, another outcome has been the growing prominence of humanities courses in Korean undergraduate curricula. </w:t>
      </w:r>
      <w:r w:rsidR="00001F15">
        <w:t xml:space="preserve"> </w:t>
      </w:r>
    </w:p>
    <w:p w14:paraId="78B5FAEE" w14:textId="77777777" w:rsidR="00A2298D" w:rsidRDefault="0002613D" w:rsidP="00813AB1">
      <w:pPr>
        <w:spacing w:line="480" w:lineRule="auto"/>
        <w:ind w:firstLine="720"/>
      </w:pPr>
      <w:r>
        <w:t>The promotion of Western-style</w:t>
      </w:r>
      <w:r w:rsidR="0080713F">
        <w:t xml:space="preserve"> liberal arts education in Korea,</w:t>
      </w:r>
      <w:r w:rsidR="003C2703">
        <w:t xml:space="preserve"> then</w:t>
      </w:r>
      <w:r w:rsidR="007B47E8">
        <w:t>, has emerged in reaction</w:t>
      </w:r>
      <w:r w:rsidR="00340BD9">
        <w:t xml:space="preserve"> to the widely-expressed</w:t>
      </w:r>
      <w:r w:rsidR="0080713F">
        <w:t xml:space="preserve"> view that Korean students, despite their excellent performance on standardized exams, lack the creativity and critical thinking skills</w:t>
      </w:r>
      <w:r w:rsidR="00B43342">
        <w:t xml:space="preserve"> needed</w:t>
      </w:r>
      <w:r w:rsidR="0080713F">
        <w:t xml:space="preserve"> for the country to produce its first Nobel laureate or the next Steve Jobs (Fischer).</w:t>
      </w:r>
      <w:r w:rsidR="00F918DE">
        <w:t xml:space="preserve"> In response, my</w:t>
      </w:r>
      <w:r w:rsidR="00FE089C">
        <w:t xml:space="preserve"> </w:t>
      </w:r>
      <w:r w:rsidR="00145C64">
        <w:t>un</w:t>
      </w:r>
      <w:r w:rsidR="007D120D">
        <w:t>iversity, known</w:t>
      </w:r>
      <w:r w:rsidR="00145C64">
        <w:t xml:space="preserve"> in Korea as</w:t>
      </w:r>
      <w:r w:rsidR="00A426E4">
        <w:t xml:space="preserve"> one of</w:t>
      </w:r>
      <w:r w:rsidR="001973FB">
        <w:t xml:space="preserve"> </w:t>
      </w:r>
      <w:r w:rsidR="00F918DE">
        <w:t>three elite institutions of higher learning,</w:t>
      </w:r>
      <w:r w:rsidR="00FE089C">
        <w:rPr>
          <w:rStyle w:val="EndnoteReference"/>
        </w:rPr>
        <w:endnoteReference w:id="5"/>
      </w:r>
      <w:r w:rsidR="00F918DE">
        <w:t xml:space="preserve"> has created its own, largely autonomous, English-language liberal arts college</w:t>
      </w:r>
      <w:r w:rsidR="0078534B">
        <w:t xml:space="preserve"> within the</w:t>
      </w:r>
      <w:r w:rsidR="00B43342">
        <w:t xml:space="preserve"> main campus</w:t>
      </w:r>
      <w:r w:rsidR="00F918DE">
        <w:t>. The Common Curriculum</w:t>
      </w:r>
      <w:r w:rsidR="00B43342">
        <w:t xml:space="preserve"> (CC)</w:t>
      </w:r>
      <w:r w:rsidR="007D120D">
        <w:t>, of</w:t>
      </w:r>
      <w:r w:rsidR="00F918DE">
        <w:t xml:space="preserve"> which I am a faculty member, is composed entirely of international professors, predominantly from humanities-based fields</w:t>
      </w:r>
      <w:r w:rsidR="0043257F">
        <w:t xml:space="preserve">, and </w:t>
      </w:r>
      <w:r w:rsidR="00BD2CBC">
        <w:t>the distribution</w:t>
      </w:r>
      <w:r w:rsidR="00A426E4">
        <w:t xml:space="preserve"> between Eastern and Western specialists, for want of a finer distinction, is roughly equal</w:t>
      </w:r>
      <w:r w:rsidR="00F918DE">
        <w:t>. As part of their gradu</w:t>
      </w:r>
      <w:r w:rsidR="00BD2CBC">
        <w:t>ation requirements,</w:t>
      </w:r>
      <w:r w:rsidR="0043257F">
        <w:t xml:space="preserve"> all</w:t>
      </w:r>
      <w:r w:rsidR="00BD2CBC">
        <w:t xml:space="preserve"> students</w:t>
      </w:r>
      <w:r w:rsidR="00F918DE">
        <w:t xml:space="preserve"> must take a certain number of</w:t>
      </w:r>
      <w:r w:rsidR="00B43342">
        <w:t xml:space="preserve"> CC</w:t>
      </w:r>
      <w:r w:rsidR="00F918DE">
        <w:t xml:space="preserve"> courses in literature, history, and philosophy, alon</w:t>
      </w:r>
      <w:r w:rsidR="00BD2CBC">
        <w:t>g with critical reasoning, science literacy, research design, and a foreign language</w:t>
      </w:r>
      <w:r w:rsidR="00F918DE">
        <w:t xml:space="preserve"> (Japanese, Chinese, or</w:t>
      </w:r>
      <w:r w:rsidR="00BD2CBC">
        <w:t>, for international students,</w:t>
      </w:r>
      <w:r w:rsidR="00F918DE">
        <w:t xml:space="preserve"> Korean</w:t>
      </w:r>
      <w:r w:rsidR="00BD2CBC">
        <w:t>)</w:t>
      </w:r>
      <w:r w:rsidR="0099153E">
        <w:t>.</w:t>
      </w:r>
      <w:r w:rsidR="003C2703">
        <w:rPr>
          <w:rStyle w:val="EndnoteReference"/>
        </w:rPr>
        <w:endnoteReference w:id="6"/>
      </w:r>
      <w:r w:rsidR="00B43342">
        <w:t xml:space="preserve"> Nearly three-quarters of the students are classi</w:t>
      </w:r>
      <w:r w:rsidR="00001F15">
        <w:t>fied as Korean</w:t>
      </w:r>
      <w:r w:rsidR="00F2322D">
        <w:t>, meaning</w:t>
      </w:r>
      <w:r w:rsidR="00280B5C">
        <w:t xml:space="preserve"> at least one parent holds a Korean passport</w:t>
      </w:r>
      <w:r w:rsidR="00B43342">
        <w:t>; nevertheless, our college is easily the most cosmopolitan undergraduate unit in the country</w:t>
      </w:r>
      <w:r w:rsidR="0099153E">
        <w:t>.</w:t>
      </w:r>
      <w:r w:rsidR="005D4A53">
        <w:t xml:space="preserve"> The international students, which include a</w:t>
      </w:r>
      <w:r w:rsidR="003C4987">
        <w:t xml:space="preserve"> sizable portion</w:t>
      </w:r>
      <w:r w:rsidR="00234F87">
        <w:t xml:space="preserve"> of Korean Canadians</w:t>
      </w:r>
      <w:r w:rsidR="005D4A53">
        <w:t xml:space="preserve"> and</w:t>
      </w:r>
      <w:r w:rsidR="003C4987">
        <w:t xml:space="preserve"> Korean</w:t>
      </w:r>
      <w:r w:rsidR="00234F87">
        <w:t xml:space="preserve"> Americans</w:t>
      </w:r>
      <w:r w:rsidR="005D4A53">
        <w:t>, hail from all over the world, b</w:t>
      </w:r>
      <w:r w:rsidR="00FE089C">
        <w:t>ut the majority come from neighboring</w:t>
      </w:r>
      <w:r w:rsidR="005D4A53">
        <w:t xml:space="preserve"> co</w:t>
      </w:r>
      <w:r w:rsidR="00FE089C">
        <w:t>untries in the region, particularly</w:t>
      </w:r>
      <w:r w:rsidR="00214B0E">
        <w:t xml:space="preserve"> China, Vietnam, Indonesia,</w:t>
      </w:r>
      <w:r w:rsidR="00FB220D">
        <w:t xml:space="preserve"> and</w:t>
      </w:r>
      <w:r w:rsidR="005D4A53">
        <w:t xml:space="preserve"> Russia</w:t>
      </w:r>
      <w:r w:rsidR="00A5133B">
        <w:t>.</w:t>
      </w:r>
      <w:r w:rsidR="003C4987">
        <w:t xml:space="preserve"> While</w:t>
      </w:r>
      <w:r w:rsidR="0078534B">
        <w:t xml:space="preserve"> I consider the </w:t>
      </w:r>
      <w:r w:rsidR="0078534B">
        <w:lastRenderedPageBreak/>
        <w:t>views of i</w:t>
      </w:r>
      <w:r w:rsidR="00FE089C">
        <w:t>nternational students to be just as valuable</w:t>
      </w:r>
      <w:r w:rsidR="00234F87">
        <w:t>, my arguments</w:t>
      </w:r>
      <w:r w:rsidR="00FE089C">
        <w:t xml:space="preserve"> here</w:t>
      </w:r>
      <w:r w:rsidR="00234F87">
        <w:t xml:space="preserve"> more specifically</w:t>
      </w:r>
      <w:r w:rsidR="003C4987">
        <w:t xml:space="preserve"> pertain to the Korean students, due to the institutional location and the educational background common to many, though not all,</w:t>
      </w:r>
      <w:r w:rsidR="00214B0E">
        <w:t xml:space="preserve"> of these students</w:t>
      </w:r>
      <w:r w:rsidR="003C4987">
        <w:t>.</w:t>
      </w:r>
      <w:r w:rsidR="00B839B9">
        <w:rPr>
          <w:rStyle w:val="EndnoteReference"/>
        </w:rPr>
        <w:endnoteReference w:id="7"/>
      </w:r>
      <w:r w:rsidR="00214B0E">
        <w:t xml:space="preserve"> Of the Korean</w:t>
      </w:r>
      <w:r w:rsidR="00B839B9">
        <w:t xml:space="preserve"> students, about sixty perce</w:t>
      </w:r>
      <w:r w:rsidR="00234F87">
        <w:t>nt are female, and most</w:t>
      </w:r>
      <w:r w:rsidR="00214B0E">
        <w:t xml:space="preserve"> come from fairly affluent homes</w:t>
      </w:r>
      <w:r w:rsidR="00B839B9">
        <w:t xml:space="preserve"> in the Seoul metropolitan area. </w:t>
      </w:r>
      <w:r w:rsidR="00A5133B">
        <w:t>And</w:t>
      </w:r>
      <w:r w:rsidR="00B839B9">
        <w:t>,</w:t>
      </w:r>
      <w:r w:rsidR="00A5133B">
        <w:t xml:space="preserve"> with few exceptions, the</w:t>
      </w:r>
      <w:r w:rsidR="00214B0E">
        <w:t xml:space="preserve"> Korean</w:t>
      </w:r>
      <w:r w:rsidR="00B839B9">
        <w:t xml:space="preserve"> government and </w:t>
      </w:r>
      <w:r w:rsidR="00214B0E">
        <w:t xml:space="preserve">the </w:t>
      </w:r>
      <w:r w:rsidR="00B839B9">
        <w:t>university have deemed</w:t>
      </w:r>
      <w:r w:rsidR="00B413BE">
        <w:t xml:space="preserve"> them</w:t>
      </w:r>
      <w:r w:rsidR="00234F87">
        <w:t xml:space="preserve"> to be among the very best in the country</w:t>
      </w:r>
      <w:r w:rsidR="00214B0E">
        <w:t xml:space="preserve">, with each having </w:t>
      </w:r>
      <w:r w:rsidR="0061256A">
        <w:t xml:space="preserve">successfully navigated an extremely </w:t>
      </w:r>
      <w:r w:rsidR="00B839B9">
        <w:t>competitive</w:t>
      </w:r>
      <w:r w:rsidR="003C2662">
        <w:t xml:space="preserve"> admissions</w:t>
      </w:r>
      <w:r w:rsidR="00B839B9">
        <w:t xml:space="preserve"> process</w:t>
      </w:r>
      <w:r w:rsidR="00A5133B">
        <w:t>.</w:t>
      </w:r>
      <w:r w:rsidR="00B839B9">
        <w:t xml:space="preserve"> While Korean students—or their parents</w:t>
      </w:r>
      <w:r w:rsidR="00280B5C">
        <w:t xml:space="preserve"> for them</w:t>
      </w:r>
      <w:r w:rsidR="00B839B9">
        <w:t>—</w:t>
      </w:r>
      <w:r w:rsidR="00280B5C">
        <w:t>choose to enroll</w:t>
      </w:r>
      <w:r w:rsidR="00B839B9">
        <w:t xml:space="preserve"> </w:t>
      </w:r>
      <w:r w:rsidR="00CA6AE8">
        <w:t>for different reasons,</w:t>
      </w:r>
      <w:r w:rsidR="004F2B6C">
        <w:t xml:space="preserve"> they most commonly</w:t>
      </w:r>
      <w:r w:rsidR="00280B5C">
        <w:t xml:space="preserve"> cite our college’s promise to provide an elite, Western-style education close to home </w:t>
      </w:r>
      <w:r w:rsidR="00234F87">
        <w:t>(</w:t>
      </w:r>
      <w:r w:rsidR="00234F87">
        <w:rPr>
          <w:i/>
        </w:rPr>
        <w:t xml:space="preserve">UIC </w:t>
      </w:r>
      <w:r w:rsidR="00234F87">
        <w:t>18-19</w:t>
      </w:r>
      <w:r w:rsidR="00A5133B">
        <w:t>).</w:t>
      </w:r>
      <w:r w:rsidR="001973FB">
        <w:t xml:space="preserve">   </w:t>
      </w:r>
      <w:r w:rsidR="00A5133B">
        <w:t xml:space="preserve">   </w:t>
      </w:r>
      <w:r w:rsidR="00A2298D">
        <w:t xml:space="preserve"> </w:t>
      </w:r>
    </w:p>
    <w:p w14:paraId="78686DD3" w14:textId="77777777" w:rsidR="001E184B" w:rsidRDefault="001973FB" w:rsidP="008A129A">
      <w:pPr>
        <w:spacing w:line="480" w:lineRule="auto"/>
        <w:ind w:firstLine="720"/>
      </w:pPr>
      <w:r>
        <w:t>In recent years,</w:t>
      </w:r>
      <w:r w:rsidR="005660E4">
        <w:t xml:space="preserve"> a number of</w:t>
      </w:r>
      <w:r w:rsidR="00927B2E">
        <w:t xml:space="preserve"> commentat</w:t>
      </w:r>
      <w:r w:rsidR="00B213F8">
        <w:t xml:space="preserve">ors, </w:t>
      </w:r>
      <w:r w:rsidR="000007B4">
        <w:t>with varying degrees of reservation</w:t>
      </w:r>
      <w:r w:rsidR="00CA6AE8">
        <w:t>,</w:t>
      </w:r>
      <w:r w:rsidR="00B213F8">
        <w:t xml:space="preserve"> have noted</w:t>
      </w:r>
      <w:r w:rsidR="00CA6AE8">
        <w:t xml:space="preserve"> </w:t>
      </w:r>
      <w:r w:rsidR="00927B2E">
        <w:t>the essentially unidirectional bearing of internationalization in higher education. Gaya</w:t>
      </w:r>
      <w:r w:rsidR="0043257F">
        <w:t>tri Spivak,</w:t>
      </w:r>
      <w:r w:rsidR="007939DE">
        <w:t xml:space="preserve"> fo</w:t>
      </w:r>
      <w:r w:rsidR="00145C64">
        <w:t>r one, writes with apparent cynicism</w:t>
      </w:r>
      <w:r w:rsidR="00B213F8">
        <w:t>:</w:t>
      </w:r>
      <w:r w:rsidR="00927B2E">
        <w:t xml:space="preserve"> </w:t>
      </w:r>
      <w:r w:rsidR="00367A58">
        <w:t>“U.S. ‘core curricula’—minimally ‘politically correct’ by including ‘multicultural’ classics—again in English translation—are traveling internationally” (26).</w:t>
      </w:r>
      <w:r w:rsidR="00C768A0">
        <w:t xml:space="preserve"> Rey Chow argues</w:t>
      </w:r>
      <w:r w:rsidR="00927B2E">
        <w:t xml:space="preserve"> that the rise of “the global university,” specifically “the aggressively futuristic, revenue-oriented placement of U.S. campuses in distant locales,” </w:t>
      </w:r>
      <w:r w:rsidR="003E39D2">
        <w:t>speaks to</w:t>
      </w:r>
      <w:r w:rsidR="00214B0E">
        <w:t xml:space="preserve"> a Western desire</w:t>
      </w:r>
      <w:r w:rsidR="00927B2E">
        <w:t xml:space="preserve"> “to close read” </w:t>
      </w:r>
      <w:r w:rsidR="003E39D2">
        <w:t>new places on the globe (Chow).</w:t>
      </w:r>
      <w:r w:rsidR="000764CC">
        <w:t xml:space="preserve"> Fre</w:t>
      </w:r>
      <w:r w:rsidR="005660E4">
        <w:t>quently,</w:t>
      </w:r>
      <w:r w:rsidR="00CA6AE8">
        <w:t xml:space="preserve"> as Peter Ninnes </w:t>
      </w:r>
      <w:r w:rsidR="007939DE">
        <w:t>and Meeri Hellsten note</w:t>
      </w:r>
      <w:r w:rsidR="005660E4">
        <w:t xml:space="preserve"> in a review</w:t>
      </w:r>
      <w:r w:rsidR="00CA6AE8">
        <w:t xml:space="preserve"> of the</w:t>
      </w:r>
      <w:r w:rsidR="007939DE">
        <w:t xml:space="preserve"> critical literature</w:t>
      </w:r>
      <w:r w:rsidR="00B213F8">
        <w:t>, one reads of</w:t>
      </w:r>
      <w:r w:rsidR="00CA6AE8">
        <w:t xml:space="preserve"> the</w:t>
      </w:r>
      <w:r w:rsidR="00F262DA">
        <w:t xml:space="preserve"> “colonial characterization of i</w:t>
      </w:r>
      <w:r w:rsidR="00B213F8">
        <w:t>nternationalization” (</w:t>
      </w:r>
      <w:r w:rsidR="00C533C4">
        <w:t>4)</w:t>
      </w:r>
      <w:r w:rsidR="009B7C44">
        <w:t xml:space="preserve"> in higher education</w:t>
      </w:r>
      <w:r w:rsidR="00C533C4">
        <w:t>. Others have</w:t>
      </w:r>
      <w:r w:rsidR="00CA6AE8">
        <w:t xml:space="preserve"> </w:t>
      </w:r>
      <w:r w:rsidR="000764CC">
        <w:t>stress</w:t>
      </w:r>
      <w:r w:rsidR="00C533C4">
        <w:t>ed</w:t>
      </w:r>
      <w:r w:rsidR="000764CC">
        <w:t xml:space="preserve"> the forces of</w:t>
      </w:r>
      <w:r w:rsidR="003E39D2">
        <w:t xml:space="preserve"> globalization and neoliberalism in the process</w:t>
      </w:r>
      <w:r w:rsidR="00F262DA">
        <w:t>: “Universities around the world are being de-structured in response to and as a means of engaging with neo-liberal globalism” (Singh 34).</w:t>
      </w:r>
      <w:r w:rsidR="00CF1EC8">
        <w:t xml:space="preserve"> Being</w:t>
      </w:r>
      <w:r w:rsidR="0089733E">
        <w:t xml:space="preserve"> part of one of these transplan</w:t>
      </w:r>
      <w:r w:rsidR="005C676A">
        <w:t>ted American “core curricula”—one, though,</w:t>
      </w:r>
      <w:r w:rsidR="00CF1EC8">
        <w:t xml:space="preserve"> designed and implemented</w:t>
      </w:r>
      <w:r w:rsidR="0089733E">
        <w:t xml:space="preserve"> </w:t>
      </w:r>
      <w:r w:rsidR="005C676A">
        <w:t>by a Korean institution—I find</w:t>
      </w:r>
      <w:r w:rsidR="0089733E">
        <w:t xml:space="preserve"> such comments</w:t>
      </w:r>
      <w:r w:rsidR="005C676A">
        <w:t xml:space="preserve"> to</w:t>
      </w:r>
      <w:r w:rsidR="0089733E">
        <w:t xml:space="preserve"> touch upon many of the key tensio</w:t>
      </w:r>
      <w:r w:rsidR="009F35CA">
        <w:t>ns that must be negotiated by a</w:t>
      </w:r>
      <w:r w:rsidR="0089733E">
        <w:t xml:space="preserve"> faculty member like myself; it must be </w:t>
      </w:r>
      <w:r w:rsidR="005C676A">
        <w:t xml:space="preserve">said, however, that </w:t>
      </w:r>
      <w:r w:rsidR="005C676A">
        <w:lastRenderedPageBreak/>
        <w:t>they fail to do</w:t>
      </w:r>
      <w:r w:rsidR="00433EB9">
        <w:t xml:space="preserve"> full</w:t>
      </w:r>
      <w:r w:rsidR="0089733E">
        <w:t xml:space="preserve"> justice to the complexity of the actual learning space and </w:t>
      </w:r>
      <w:r w:rsidR="005C676A">
        <w:t xml:space="preserve">the </w:t>
      </w:r>
      <w:r w:rsidR="0089733E">
        <w:t xml:space="preserve">experience of students. </w:t>
      </w:r>
    </w:p>
    <w:p w14:paraId="594A311C" w14:textId="77777777" w:rsidR="00BB4653" w:rsidRDefault="00351735" w:rsidP="008A129A">
      <w:pPr>
        <w:spacing w:line="480" w:lineRule="auto"/>
        <w:ind w:firstLine="720"/>
      </w:pPr>
      <w:r>
        <w:t xml:space="preserve">On the one hand, it is undeniable </w:t>
      </w:r>
      <w:r w:rsidR="0089733E">
        <w:t xml:space="preserve">that </w:t>
      </w:r>
      <w:r w:rsidR="00D80314">
        <w:t>my</w:t>
      </w:r>
      <w:r w:rsidR="00C26FA2">
        <w:t xml:space="preserve"> college was established</w:t>
      </w:r>
      <w:r>
        <w:t xml:space="preserve"> as a result of the pressures of “neo-liberal globalism,”</w:t>
      </w:r>
      <w:r w:rsidR="00C26FA2">
        <w:t xml:space="preserve"> with t</w:t>
      </w:r>
      <w:r w:rsidR="00C768A0">
        <w:t>he university, itself, highlighting</w:t>
      </w:r>
      <w:r w:rsidR="00C26FA2">
        <w:t xml:space="preserve"> the importance of </w:t>
      </w:r>
      <w:r>
        <w:t>“tak[ing] the lead in the globalization of Korean higher education” (Hahm and Mo 11).</w:t>
      </w:r>
      <w:r w:rsidR="00C26FA2">
        <w:t xml:space="preserve"> </w:t>
      </w:r>
      <w:r w:rsidR="00D50BBE">
        <w:t>At the same time, in teachi</w:t>
      </w:r>
      <w:r w:rsidR="00D80314">
        <w:t>ng English literature (and some</w:t>
      </w:r>
      <w:r w:rsidR="00D50BBE">
        <w:t xml:space="preserve"> “mu</w:t>
      </w:r>
      <w:r w:rsidR="001F1B4A">
        <w:t>lticultural classics” in</w:t>
      </w:r>
      <w:r w:rsidR="00D50BBE">
        <w:t xml:space="preserve"> translation) in this educatio</w:t>
      </w:r>
      <w:r w:rsidR="009F35CA">
        <w:t xml:space="preserve">nal setting, the specter of cultural </w:t>
      </w:r>
      <w:r w:rsidR="00D50BBE">
        <w:t>imperialism is rarely absent, as both what and ho</w:t>
      </w:r>
      <w:r w:rsidR="007D120D">
        <w:t>w students are asked to read have</w:t>
      </w:r>
      <w:r w:rsidR="00D50BBE">
        <w:t xml:space="preserve"> real stakes for their evolving “educational and other identities” (Knights 48). This is to say, from an institutional perspective, my obligation is to</w:t>
      </w:r>
      <w:r w:rsidR="00F44F64">
        <w:t xml:space="preserve"> teach materials and</w:t>
      </w:r>
      <w:r w:rsidR="00D50BBE">
        <w:t xml:space="preserve"> devel</w:t>
      </w:r>
      <w:r w:rsidR="00EF0353">
        <w:t>op thinking skills</w:t>
      </w:r>
      <w:r w:rsidR="00D50BBE">
        <w:t xml:space="preserve"> associated with</w:t>
      </w:r>
      <w:r w:rsidR="005061D7">
        <w:t xml:space="preserve"> the West</w:t>
      </w:r>
      <w:r w:rsidR="00D50BBE">
        <w:t>, even as these skills and the graduates who acquir</w:t>
      </w:r>
      <w:r w:rsidR="0088606F">
        <w:t>e them may not</w:t>
      </w:r>
      <w:r w:rsidR="00B20F85">
        <w:t xml:space="preserve"> neatly</w:t>
      </w:r>
      <w:r w:rsidR="0088606F">
        <w:t xml:space="preserve"> match</w:t>
      </w:r>
      <w:r w:rsidR="00D50BBE">
        <w:t xml:space="preserve"> the end product sought by the university, corporation, or government.</w:t>
      </w:r>
      <w:r w:rsidR="00C768A0">
        <w:t xml:space="preserve"> </w:t>
      </w:r>
      <w:r w:rsidR="003F434F">
        <w:t>While most everyon</w:t>
      </w:r>
      <w:r w:rsidR="009F35CA">
        <w:t>e in Korea seems to agree that there is</w:t>
      </w:r>
      <w:r w:rsidR="003F434F">
        <w:t xml:space="preserve"> eco</w:t>
      </w:r>
      <w:r w:rsidR="009F35CA">
        <w:t>nomic value in</w:t>
      </w:r>
      <w:r w:rsidR="003F434F">
        <w:t xml:space="preserve"> creative and critical thinking, “liberal” values, such as independent thinking, the freedom to criticize authority and institutions, and interrogating tradition, have real potenti</w:t>
      </w:r>
      <w:r w:rsidR="009F35CA">
        <w:t>al to conflict with local norms, which tend to assert</w:t>
      </w:r>
      <w:r w:rsidR="003F434F">
        <w:t xml:space="preserve"> the importance of hierarchy and social harmony. </w:t>
      </w:r>
      <w:r w:rsidR="008A129A">
        <w:t>And</w:t>
      </w:r>
      <w:r w:rsidR="00D50BBE">
        <w:t>, in writing a piece such as this, I am positioning the students as an ob</w:t>
      </w:r>
      <w:r w:rsidR="008A129A">
        <w:t xml:space="preserve">ject of knowledge, </w:t>
      </w:r>
      <w:r w:rsidR="00D50BBE">
        <w:t>“close read</w:t>
      </w:r>
      <w:r w:rsidR="008A129A">
        <w:t>ing</w:t>
      </w:r>
      <w:r w:rsidR="001F1B4A">
        <w:t>”</w:t>
      </w:r>
      <w:r w:rsidR="00D50BBE">
        <w:t xml:space="preserve"> institutional and classroom dynamics in an effort to make sense of </w:t>
      </w:r>
      <w:r w:rsidR="008A129A">
        <w:t>an</w:t>
      </w:r>
      <w:r w:rsidR="00D50BBE">
        <w:t xml:space="preserve"> array of competing f</w:t>
      </w:r>
      <w:r w:rsidR="006F1945">
        <w:t>orces and</w:t>
      </w:r>
      <w:r w:rsidR="00D80314">
        <w:t xml:space="preserve"> demands. I</w:t>
      </w:r>
      <w:r w:rsidR="008A129A">
        <w:t>n this regard, I am inevitably constructing the location and students I am stud</w:t>
      </w:r>
      <w:r w:rsidR="00B21F9F">
        <w:t>ying (Jay 73), while</w:t>
      </w:r>
      <w:r w:rsidR="008A129A">
        <w:t xml:space="preserve"> harboring </w:t>
      </w:r>
      <w:r w:rsidR="00AC72E3">
        <w:t>“</w:t>
      </w:r>
      <w:r w:rsidR="008A129A" w:rsidRPr="008A129A">
        <w:t>tacit assumptions about meaning a</w:t>
      </w:r>
      <w:r w:rsidR="004E5452">
        <w:t>nd significance” (Felski</w:t>
      </w:r>
      <w:r w:rsidR="008A129A" w:rsidRPr="008A129A">
        <w:t>,</w:t>
      </w:r>
      <w:r w:rsidR="004E5452">
        <w:t xml:space="preserve"> “Critical Method”</w:t>
      </w:r>
      <w:r w:rsidR="008A129A" w:rsidRPr="008A129A">
        <w:t xml:space="preserve"> 111).</w:t>
      </w:r>
      <w:r w:rsidR="008A129A">
        <w:t xml:space="preserve"> </w:t>
      </w:r>
      <w:r w:rsidR="00D50BBE">
        <w:t>Thes</w:t>
      </w:r>
      <w:r w:rsidR="00B21F9F">
        <w:t>e are not, I would insist</w:t>
      </w:r>
      <w:r w:rsidR="00AC72E3">
        <w:t>, tensions that</w:t>
      </w:r>
      <w:r w:rsidR="007D120D">
        <w:t xml:space="preserve"> can</w:t>
      </w:r>
      <w:r w:rsidR="00D80314">
        <w:t xml:space="preserve"> be resolved</w:t>
      </w:r>
      <w:r w:rsidR="00AC72E3">
        <w:t xml:space="preserve"> any time soon</w:t>
      </w:r>
      <w:r w:rsidR="00D80314">
        <w:t>; t</w:t>
      </w:r>
      <w:r w:rsidR="00B21F9F">
        <w:t>hey are, however, ones that I can be reflective about and productively use in my pedagogy and scholarship</w:t>
      </w:r>
      <w:r w:rsidR="00D50BBE">
        <w:t>.</w:t>
      </w:r>
      <w:r w:rsidR="00AC72E3">
        <w:t xml:space="preserve"> Along these lines</w:t>
      </w:r>
      <w:r w:rsidR="00D80314">
        <w:t>, I believe it is important to bear in mind Arjun Appadur</w:t>
      </w:r>
      <w:r w:rsidR="00EC4C08">
        <w:t>a</w:t>
      </w:r>
      <w:r w:rsidR="00D80314">
        <w:t>i’s insistence that</w:t>
      </w:r>
      <w:r w:rsidR="00B21F9F">
        <w:t xml:space="preserve"> </w:t>
      </w:r>
      <w:r w:rsidR="000F74E6">
        <w:t>“globalization is not the story of cultu</w:t>
      </w:r>
      <w:r w:rsidR="004E5452">
        <w:t xml:space="preserve">ral homogenization” </w:t>
      </w:r>
      <w:r w:rsidR="004E5452">
        <w:lastRenderedPageBreak/>
        <w:t>(</w:t>
      </w:r>
      <w:r w:rsidR="000F74E6">
        <w:t>11).</w:t>
      </w:r>
      <w:r w:rsidR="00C8321E">
        <w:t xml:space="preserve"> Even as internationalization in this context entails adopting a Western model,</w:t>
      </w:r>
      <w:r w:rsidR="001D0E0F">
        <w:t xml:space="preserve"> </w:t>
      </w:r>
      <w:r w:rsidR="00AC72E3">
        <w:t xml:space="preserve">a college like mine is not producing </w:t>
      </w:r>
      <w:r w:rsidR="009F35CA">
        <w:t xml:space="preserve">“American” </w:t>
      </w:r>
      <w:r w:rsidR="00AC72E3">
        <w:t>graduates, and the history of these students, when it is written</w:t>
      </w:r>
      <w:r w:rsidR="00C8321E">
        <w:t>, will have</w:t>
      </w:r>
      <w:r w:rsidR="009F35CA">
        <w:t xml:space="preserve"> to come to terms with</w:t>
      </w:r>
      <w:r w:rsidR="00AC72E3">
        <w:t xml:space="preserve"> the </w:t>
      </w:r>
      <w:r w:rsidR="00EF7D24">
        <w:t>ways in which this model is being heterogenized and reinvented.</w:t>
      </w:r>
    </w:p>
    <w:p w14:paraId="0E4AE9F3" w14:textId="77777777" w:rsidR="000007B4" w:rsidRDefault="00661F2E" w:rsidP="006B075C">
      <w:pPr>
        <w:spacing w:line="480" w:lineRule="auto"/>
        <w:ind w:firstLine="720"/>
      </w:pPr>
      <w:r>
        <w:t xml:space="preserve">As I make a case for the value of teaching both close reading and disciplinary conflicts in an East Asian liberal arts college, </w:t>
      </w:r>
      <w:r w:rsidR="00EC3C8A">
        <w:t>one reality, which I learned early in my tenure, merits mentioning: the fact that a student comes from a postcolonial nation like Korea does not mean she arrives in the classroo</w:t>
      </w:r>
      <w:r w:rsidR="00D50B83">
        <w:t>m equipped to critically</w:t>
      </w:r>
      <w:r w:rsidR="00EC3C8A">
        <w:t xml:space="preserve"> engage with the singularities of imperialism, especially i</w:t>
      </w:r>
      <w:r w:rsidR="00F14DEA">
        <w:t>n their literary representations</w:t>
      </w:r>
      <w:r w:rsidR="00EC3C8A">
        <w:t xml:space="preserve">. </w:t>
      </w:r>
      <w:r w:rsidR="00F60144">
        <w:t xml:space="preserve">Moreover, even as the country is being reshaped by the forces of globalization, most students have been led to view globalization </w:t>
      </w:r>
      <w:r w:rsidR="00143A40">
        <w:t>as a type of competition between nations for economic and cultural superiority.</w:t>
      </w:r>
      <w:r w:rsidR="00143A40">
        <w:rPr>
          <w:rStyle w:val="EndnoteReference"/>
        </w:rPr>
        <w:endnoteReference w:id="8"/>
      </w:r>
      <w:r w:rsidR="006B075C">
        <w:t xml:space="preserve"> While my claims about teaching students to close read modernist and postcolonial works and exposing them to the institutional history of </w:t>
      </w:r>
      <w:r w:rsidR="003C2662">
        <w:t>literary reading</w:t>
      </w:r>
      <w:r w:rsidR="006B075C">
        <w:t xml:space="preserve"> are relatively modest, this two-pronged approach does develop critical skills and reflectiveness that lend themselves to more incisive “close readings” of the larger social, economic, and cultural forces that surround them. </w:t>
      </w:r>
      <w:r w:rsidR="000A3060">
        <w:t>To be more specific, close reading teaches students to attend to the actual details,</w:t>
      </w:r>
      <w:r w:rsidR="00782973">
        <w:t xml:space="preserve"> rather than “conjuring textual meanings out of preexisting assumption</w:t>
      </w:r>
      <w:r w:rsidR="00EF7D24">
        <w:t>s or explanations” (Felski</w:t>
      </w:r>
      <w:r w:rsidR="00EC4C08">
        <w:t>, “Latour”</w:t>
      </w:r>
      <w:r w:rsidR="007C4C8E">
        <w:t xml:space="preserve"> 740)</w:t>
      </w:r>
      <w:r w:rsidR="00EF7D24">
        <w:t>.</w:t>
      </w:r>
      <w:r w:rsidR="006B075C">
        <w:t xml:space="preserve"> On the other hand</w:t>
      </w:r>
      <w:r w:rsidR="00316E9D">
        <w:t xml:space="preserve">, providing students a metacritical point of access to the discipline of English places </w:t>
      </w:r>
      <w:r w:rsidR="00E01D95">
        <w:t xml:space="preserve">them in a more auspicious position to make sense of their </w:t>
      </w:r>
      <w:r w:rsidR="00316E9D">
        <w:t>(literature) education and</w:t>
      </w:r>
      <w:r w:rsidR="00C87550">
        <w:t xml:space="preserve"> its</w:t>
      </w:r>
      <w:r w:rsidR="00E01D95">
        <w:t xml:space="preserve"> location at the crossroads of postcolonialism, globalization, and neoliberalism.  </w:t>
      </w:r>
      <w:r w:rsidR="000A3060">
        <w:t xml:space="preserve">  </w:t>
      </w:r>
      <w:r w:rsidR="001D4008">
        <w:t xml:space="preserve">      </w:t>
      </w:r>
    </w:p>
    <w:p w14:paraId="6AFDBC88" w14:textId="77777777" w:rsidR="00B57AE0" w:rsidRDefault="00B57AE0" w:rsidP="000007B4">
      <w:pPr>
        <w:spacing w:line="480" w:lineRule="auto"/>
      </w:pPr>
    </w:p>
    <w:p w14:paraId="2336A285" w14:textId="77777777" w:rsidR="000007B4" w:rsidRPr="000007B4" w:rsidRDefault="000007B4" w:rsidP="000007B4">
      <w:pPr>
        <w:spacing w:line="480" w:lineRule="auto"/>
      </w:pPr>
      <w:r>
        <w:rPr>
          <w:b/>
        </w:rPr>
        <w:t>Close Reading</w:t>
      </w:r>
    </w:p>
    <w:p w14:paraId="02059E90" w14:textId="77777777" w:rsidR="00FE427C" w:rsidRDefault="0004370A" w:rsidP="00D45197">
      <w:pPr>
        <w:spacing w:line="480" w:lineRule="auto"/>
        <w:ind w:firstLine="720"/>
      </w:pPr>
      <w:r>
        <w:lastRenderedPageBreak/>
        <w:t>Close reading, for me, means attending to the specific details of the literary work, part</w:t>
      </w:r>
      <w:r w:rsidR="004E6BC2">
        <w:t>icularly those which disrupt</w:t>
      </w:r>
      <w:r w:rsidR="00F7776C">
        <w:t xml:space="preserve"> a “straightforward</w:t>
      </w:r>
      <w:r>
        <w:t>” reading; this includes</w:t>
      </w:r>
      <w:r w:rsidR="0074040C">
        <w:t xml:space="preserve">, but is </w:t>
      </w:r>
      <w:r>
        <w:t>not limited to, paying</w:t>
      </w:r>
      <w:r w:rsidR="00E17235">
        <w:t xml:space="preserve"> careful attention to the formal texture and moments of</w:t>
      </w:r>
      <w:r w:rsidR="00E21BDD">
        <w:t xml:space="preserve"> textual</w:t>
      </w:r>
      <w:r>
        <w:t xml:space="preserve"> ambiguity or indeterminacy.</w:t>
      </w:r>
      <w:r w:rsidR="007037DC">
        <w:t xml:space="preserve"> It involves</w:t>
      </w:r>
      <w:r w:rsidR="0074040C">
        <w:t xml:space="preserve"> slowing down the</w:t>
      </w:r>
      <w:r w:rsidR="000F0F15">
        <w:t xml:space="preserve"> reading process and</w:t>
      </w:r>
      <w:r w:rsidR="0074040C">
        <w:t xml:space="preserve"> </w:t>
      </w:r>
      <w:r w:rsidR="004E6BC2">
        <w:t>encouraging</w:t>
      </w:r>
      <w:r w:rsidR="00E22DC5">
        <w:t xml:space="preserve"> </w:t>
      </w:r>
      <w:r w:rsidR="0074040C">
        <w:t>rereading, such that</w:t>
      </w:r>
      <w:r w:rsidR="00D67A43">
        <w:t xml:space="preserve"> the text</w:t>
      </w:r>
      <w:r w:rsidR="00E17235">
        <w:t xml:space="preserve"> gain</w:t>
      </w:r>
      <w:r w:rsidR="00486747">
        <w:t>s</w:t>
      </w:r>
      <w:r w:rsidR="00E17235">
        <w:t xml:space="preserve"> in complexity, while allowing for</w:t>
      </w:r>
      <w:r w:rsidR="00E21BDD">
        <w:t xml:space="preserve"> constellations</w:t>
      </w:r>
      <w:r w:rsidR="0074040C">
        <w:t xml:space="preserve"> between ind</w:t>
      </w:r>
      <w:r w:rsidR="00E17235">
        <w:t>ividual details to</w:t>
      </w:r>
      <w:r w:rsidR="00E21BDD">
        <w:t xml:space="preserve"> be forged</w:t>
      </w:r>
      <w:r w:rsidR="00DE6032">
        <w:t>. The method</w:t>
      </w:r>
      <w:r w:rsidR="0074040C">
        <w:t>, then, as I model it in the classroom, involves an inside-out movement, from individual details and passages towards a larger, arguable claim about some aspect of the work</w:t>
      </w:r>
      <w:r w:rsidR="003B08DC">
        <w:t>.</w:t>
      </w:r>
      <w:r w:rsidR="0074040C">
        <w:t xml:space="preserve"> More generally, the approach stresses that students “read what is actually on the page” (Gallop, “Close Encounters” 9), rather</w:t>
      </w:r>
      <w:r w:rsidR="007037DC">
        <w:t xml:space="preserve"> than what an online summary or</w:t>
      </w:r>
      <w:r w:rsidR="00E22DC5">
        <w:t xml:space="preserve"> </w:t>
      </w:r>
      <w:r w:rsidR="0074040C">
        <w:t>generalized historical cont</w:t>
      </w:r>
      <w:r w:rsidR="00FD04ED">
        <w:t>ext tells them should be there.</w:t>
      </w:r>
      <w:r w:rsidR="00F7776C">
        <w:t xml:space="preserve"> While not unique to this educational </w:t>
      </w:r>
      <w:r w:rsidR="007037DC">
        <w:t>setting</w:t>
      </w:r>
      <w:r w:rsidR="00F7776C">
        <w:t>, a recurrent issue is that students</w:t>
      </w:r>
      <w:r w:rsidR="006340FC">
        <w:t>, when given a reading assignment, have a tendency</w:t>
      </w:r>
      <w:r w:rsidR="007037DC">
        <w:t xml:space="preserve"> to spend more time reading</w:t>
      </w:r>
      <w:r w:rsidR="00F7776C">
        <w:t xml:space="preserve"> </w:t>
      </w:r>
      <w:r w:rsidR="00F7776C">
        <w:rPr>
          <w:i/>
        </w:rPr>
        <w:t xml:space="preserve">about </w:t>
      </w:r>
      <w:r w:rsidR="007037DC">
        <w:t>the work than</w:t>
      </w:r>
      <w:r w:rsidR="006340FC">
        <w:t xml:space="preserve"> directly engaging with it. As such, close reading in the classroom often involves identifying textual</w:t>
      </w:r>
      <w:r w:rsidR="00E21BDD">
        <w:t xml:space="preserve"> details that undermine</w:t>
      </w:r>
      <w:r w:rsidR="006340FC">
        <w:t xml:space="preserve"> </w:t>
      </w:r>
      <w:r w:rsidR="000D078E">
        <w:t>analyses</w:t>
      </w:r>
      <w:r w:rsidR="004E6BC2">
        <w:t xml:space="preserve"> s</w:t>
      </w:r>
      <w:r w:rsidR="007E6E29">
        <w:t>tudents have found</w:t>
      </w:r>
      <w:r w:rsidR="00EF0353">
        <w:t xml:space="preserve"> online</w:t>
      </w:r>
      <w:r w:rsidR="007E6E29">
        <w:t xml:space="preserve"> or</w:t>
      </w:r>
      <w:r w:rsidR="007037DC">
        <w:t xml:space="preserve"> elsewhere</w:t>
      </w:r>
      <w:r w:rsidR="000D078E">
        <w:t>.</w:t>
      </w:r>
      <w:r w:rsidR="00FC3BF9">
        <w:t xml:space="preserve"> At the same time, most students have been trained to see a work’s context as being the ultimate arbiter in terms of explaining what they have read. Faced with these realities</w:t>
      </w:r>
      <w:r w:rsidR="000D078E">
        <w:t>, I agree with Jane Gallop that “the detail is the best possible safeguard against projection” (“Close E</w:t>
      </w:r>
      <w:r w:rsidR="00FC3BF9">
        <w:t>ncounters” 11)</w:t>
      </w:r>
      <w:r w:rsidR="00821044">
        <w:t xml:space="preserve">. </w:t>
      </w:r>
      <w:r w:rsidR="00D90995">
        <w:t>Of course, p</w:t>
      </w:r>
      <w:r w:rsidR="00821044">
        <w:t>roviding students with “an informative context for read</w:t>
      </w:r>
      <w:r w:rsidR="00D82166">
        <w:t>ing” (Guillory 670) is necessary</w:t>
      </w:r>
      <w:r w:rsidR="00821044">
        <w:t xml:space="preserve"> </w:t>
      </w:r>
      <w:r w:rsidR="00D90995">
        <w:t>to</w:t>
      </w:r>
      <w:r w:rsidR="00821044">
        <w:t xml:space="preserve"> enabling them to perform</w:t>
      </w:r>
      <w:r w:rsidR="00D82166">
        <w:t xml:space="preserve"> an effective</w:t>
      </w:r>
      <w:r w:rsidR="00821044">
        <w:t xml:space="preserve"> </w:t>
      </w:r>
      <w:r w:rsidR="00D82166">
        <w:t>reading</w:t>
      </w:r>
      <w:r w:rsidR="00821044">
        <w:t>; nevertheless, close reading, as we practice it, places the emphasis on</w:t>
      </w:r>
      <w:r w:rsidR="00E22DC5">
        <w:t xml:space="preserve"> the direct encounter</w:t>
      </w:r>
      <w:r w:rsidR="00821044">
        <w:t xml:space="preserve"> with the text</w:t>
      </w:r>
      <w:r w:rsidR="00FC3BF9">
        <w:t>, prior to any substantial engagement with the contexts that surround it.</w:t>
      </w:r>
    </w:p>
    <w:p w14:paraId="2CA0B06A" w14:textId="77777777" w:rsidR="00624876" w:rsidRDefault="00D90995" w:rsidP="00D45197">
      <w:pPr>
        <w:spacing w:line="480" w:lineRule="auto"/>
        <w:ind w:firstLine="720"/>
      </w:pPr>
      <w:r>
        <w:t>To cite a specific classroom example</w:t>
      </w:r>
      <w:r w:rsidR="002629E3">
        <w:t>,</w:t>
      </w:r>
      <w:r w:rsidR="00382D0C">
        <w:t xml:space="preserve"> drawn from a lower-division course,</w:t>
      </w:r>
      <w:r w:rsidR="002629E3">
        <w:t xml:space="preserve"> when</w:t>
      </w:r>
      <w:r w:rsidR="00FC3BF9">
        <w:t xml:space="preserve"> </w:t>
      </w:r>
      <w:r w:rsidR="007160F7">
        <w:t xml:space="preserve">teaching </w:t>
      </w:r>
      <w:r w:rsidR="00863581">
        <w:rPr>
          <w:i/>
        </w:rPr>
        <w:t>Wide Sargasso Sea</w:t>
      </w:r>
      <w:r w:rsidR="006C72A2">
        <w:t>, many students</w:t>
      </w:r>
      <w:r w:rsidR="00DB23BA">
        <w:t xml:space="preserve"> attempt</w:t>
      </w:r>
      <w:r w:rsidR="00863581">
        <w:t xml:space="preserve"> to interpret the</w:t>
      </w:r>
      <w:r w:rsidR="0007459E">
        <w:t xml:space="preserve"> </w:t>
      </w:r>
      <w:r w:rsidR="00FC3BF9">
        <w:t>colonial dynamics of Rhys’s</w:t>
      </w:r>
      <w:r w:rsidR="007C4C8E">
        <w:t xml:space="preserve"> Caribbean</w:t>
      </w:r>
      <w:r w:rsidR="00577118">
        <w:t xml:space="preserve"> in terms of</w:t>
      </w:r>
      <w:r w:rsidR="006C72A2">
        <w:t xml:space="preserve"> ideas</w:t>
      </w:r>
      <w:r w:rsidR="00B60206">
        <w:t xml:space="preserve"> of</w:t>
      </w:r>
      <w:r w:rsidR="00F14DEA">
        <w:t xml:space="preserve"> racism and oppression they associate with</w:t>
      </w:r>
      <w:r w:rsidR="00577118">
        <w:t xml:space="preserve"> Japanese</w:t>
      </w:r>
      <w:r w:rsidR="00F14DEA">
        <w:t xml:space="preserve"> colonialism</w:t>
      </w:r>
      <w:r w:rsidR="00863581">
        <w:t>.</w:t>
      </w:r>
      <w:r w:rsidR="00E21BDD">
        <w:t xml:space="preserve"> </w:t>
      </w:r>
      <w:r w:rsidR="00E21BDD">
        <w:lastRenderedPageBreak/>
        <w:t>Although</w:t>
      </w:r>
      <w:r w:rsidR="006C72A2">
        <w:t xml:space="preserve"> this can generate greater interest </w:t>
      </w:r>
      <w:r w:rsidR="006E7BAF">
        <w:t>in the novel, such</w:t>
      </w:r>
      <w:r w:rsidR="00E17235">
        <w:t xml:space="preserve"> readings, more often than not,</w:t>
      </w:r>
      <w:r w:rsidR="00E21BDD">
        <w:t xml:space="preserve"> result in</w:t>
      </w:r>
      <w:r w:rsidR="006A040F">
        <w:t xml:space="preserve"> </w:t>
      </w:r>
      <w:r w:rsidR="006C72A2">
        <w:t>“generalizing the contingencies and contours of local circumstance” (</w:t>
      </w:r>
      <w:r w:rsidR="006A040F">
        <w:t xml:space="preserve">Bhabha </w:t>
      </w:r>
      <w:r w:rsidR="006C72A2">
        <w:t>214).</w:t>
      </w:r>
      <w:r w:rsidR="00857D17">
        <w:t xml:space="preserve"> </w:t>
      </w:r>
      <w:r w:rsidR="00F42771">
        <w:t xml:space="preserve">A close reading of </w:t>
      </w:r>
      <w:r w:rsidR="00F42771">
        <w:rPr>
          <w:i/>
        </w:rPr>
        <w:t>Wide Sargasso Sea</w:t>
      </w:r>
      <w:r w:rsidR="00F14DEA">
        <w:t>, then, is designed</w:t>
      </w:r>
      <w:r w:rsidR="00F42771">
        <w:t xml:space="preserve"> to make students </w:t>
      </w:r>
      <w:r w:rsidR="00011E5C">
        <w:t>more aware of the particularities</w:t>
      </w:r>
      <w:r w:rsidR="00F42771">
        <w:t xml:space="preserve"> of the “local circumstance,”</w:t>
      </w:r>
      <w:r w:rsidR="00011E5C">
        <w:t xml:space="preserve"> while helping them to appreciate “the complexities of cross-racial representation and dynamics in the novel” (Hai 494).</w:t>
      </w:r>
      <w:r w:rsidR="00011E5C">
        <w:rPr>
          <w:rStyle w:val="EndnoteReference"/>
        </w:rPr>
        <w:endnoteReference w:id="9"/>
      </w:r>
      <w:r w:rsidR="00143295">
        <w:t xml:space="preserve"> One detail we have </w:t>
      </w:r>
      <w:r w:rsidR="00E8006A">
        <w:t>honed in</w:t>
      </w:r>
      <w:r w:rsidR="00143295">
        <w:t xml:space="preserve"> on to achieve this is the epithet “white cockroach,”</w:t>
      </w:r>
      <w:r w:rsidR="005D3A13">
        <w:t xml:space="preserve"> which the young</w:t>
      </w:r>
      <w:r w:rsidR="00E8006A">
        <w:t xml:space="preserve"> Antoinette is called</w:t>
      </w:r>
      <w:r w:rsidR="00486747">
        <w:t xml:space="preserve"> by her black playmate</w:t>
      </w:r>
      <w:r w:rsidR="007E6E29">
        <w:t xml:space="preserve"> Tia</w:t>
      </w:r>
      <w:r w:rsidR="00E8006A">
        <w:t xml:space="preserve"> and, later,</w:t>
      </w:r>
      <w:r w:rsidR="00E1653E">
        <w:t xml:space="preserve"> by the servant Amélie during the honeymoon in Dominica (Rhys 20-21; 83-85). Carefully i</w:t>
      </w:r>
      <w:r w:rsidR="007C4C8E">
        <w:t>nvestigating this phrase</w:t>
      </w:r>
      <w:r w:rsidR="00E1653E">
        <w:t xml:space="preserve"> in its contexts</w:t>
      </w:r>
      <w:r w:rsidR="00F9646C">
        <w:t>, the dynamics of race</w:t>
      </w:r>
      <w:r w:rsidR="003C3A35">
        <w:t>,</w:t>
      </w:r>
      <w:r w:rsidR="00F9646C">
        <w:t xml:space="preserve"> servitude</w:t>
      </w:r>
      <w:r w:rsidR="003C3A35">
        <w:t>, and representation</w:t>
      </w:r>
      <w:r w:rsidR="00F9646C">
        <w:t xml:space="preserve"> grow i</w:t>
      </w:r>
      <w:r w:rsidR="0015732A">
        <w:t>ncreasingly complex</w:t>
      </w:r>
      <w:r w:rsidR="005D3A13">
        <w:t xml:space="preserve">. </w:t>
      </w:r>
      <w:r w:rsidR="00154A92">
        <w:t>For instance, to explain the significance of “white cockroach,”</w:t>
      </w:r>
      <w:r w:rsidR="003C3A35">
        <w:t xml:space="preserve"> </w:t>
      </w:r>
      <w:r w:rsidR="00154A92">
        <w:t>students</w:t>
      </w:r>
      <w:r w:rsidR="003C3A35">
        <w:t xml:space="preserve"> have</w:t>
      </w:r>
      <w:r w:rsidR="00154A92">
        <w:t xml:space="preserve"> </w:t>
      </w:r>
      <w:r w:rsidR="003C3A35">
        <w:t>pointed to</w:t>
      </w:r>
      <w:r w:rsidR="00154A92">
        <w:t xml:space="preserve"> </w:t>
      </w:r>
      <w:r w:rsidR="003C3A35">
        <w:t>Tia’s reported speech, in which she mocks the declining fortunes of Antoin</w:t>
      </w:r>
      <w:r w:rsidR="006A040F">
        <w:t>ette and her</w:t>
      </w:r>
      <w:r w:rsidR="003C3A35">
        <w:t xml:space="preserve"> family: “She hear all we poor like beggar. . . . Plenty white people in Jamaica. Real white people, they got gold money” (21).</w:t>
      </w:r>
      <w:r w:rsidR="00E74D28">
        <w:t xml:space="preserve"> </w:t>
      </w:r>
      <w:r w:rsidR="00382D0C">
        <w:t>With a little prodding,</w:t>
      </w:r>
      <w:r w:rsidR="0015732A">
        <w:t xml:space="preserve"> students articulate the idea that “white cockroach” </w:t>
      </w:r>
      <w:r w:rsidR="006A040F">
        <w:t>is</w:t>
      </w:r>
      <w:r w:rsidR="0015732A">
        <w:t xml:space="preserve"> used by black Jamaicans to speak of the former slave-owning class (“She hear”</w:t>
      </w:r>
      <w:r w:rsidR="005D3A13">
        <w:t>); it is</w:t>
      </w:r>
      <w:r w:rsidR="0015732A">
        <w:t xml:space="preserve"> an invective</w:t>
      </w:r>
      <w:r w:rsidR="007160F7">
        <w:t xml:space="preserve"> that refers to the Creoles</w:t>
      </w:r>
      <w:r w:rsidR="006A040F">
        <w:t>’</w:t>
      </w:r>
      <w:r w:rsidR="007160F7">
        <w:t xml:space="preserve"> diminished economic status</w:t>
      </w:r>
      <w:r w:rsidR="005D3A13">
        <w:t>, specifically in relation to the more recently arrived English</w:t>
      </w:r>
      <w:r w:rsidR="00C2668A">
        <w:t xml:space="preserve"> (“Real white people”)</w:t>
      </w:r>
      <w:r w:rsidR="005D3A13">
        <w:t>,</w:t>
      </w:r>
      <w:r w:rsidR="007160F7">
        <w:t xml:space="preserve"> and</w:t>
      </w:r>
      <w:r w:rsidR="005D3A13">
        <w:t xml:space="preserve"> it</w:t>
      </w:r>
      <w:r w:rsidR="007160F7">
        <w:t xml:space="preserve"> is motivated by racial animosity and historical grievance: “Old time white people nothing but white nigger now, and black nigger better than white nigger” (21).</w:t>
      </w:r>
      <w:r w:rsidR="00A25C05">
        <w:t xml:space="preserve"> </w:t>
      </w:r>
    </w:p>
    <w:p w14:paraId="2B9C8B88" w14:textId="77777777" w:rsidR="00A25C05" w:rsidRDefault="00C2668A" w:rsidP="00D45197">
      <w:pPr>
        <w:spacing w:line="480" w:lineRule="auto"/>
        <w:ind w:firstLine="720"/>
      </w:pPr>
      <w:r>
        <w:t>When we move from this passage to Amélie’s use of “white cockroach,”</w:t>
      </w:r>
      <w:r w:rsidR="006219AC">
        <w:t xml:space="preserve"> students more fully</w:t>
      </w:r>
      <w:r w:rsidR="0005406D">
        <w:t xml:space="preserve"> register the fact that the master-servant relation in the novel is not one of s</w:t>
      </w:r>
      <w:r w:rsidR="00E17235">
        <w:t>imple domination and submission. A</w:t>
      </w:r>
      <w:r w:rsidR="0005406D">
        <w:t xml:space="preserve">fter being slapped by Antoinette for making </w:t>
      </w:r>
      <w:r w:rsidR="00B231ED">
        <w:t>an impertinent comment about “this sweet honeymoon house</w:t>
      </w:r>
      <w:r w:rsidR="0005406D">
        <w:t>,</w:t>
      </w:r>
      <w:r w:rsidR="00B231ED">
        <w:t>”</w:t>
      </w:r>
      <w:r w:rsidR="0005406D">
        <w:t xml:space="preserve"> Amélie returns the violence: </w:t>
      </w:r>
      <w:r w:rsidR="001E55BB">
        <w:t>“‘I hit you back white cockroach, I hit you back,’ said Amélie. And she did” (83).</w:t>
      </w:r>
      <w:r w:rsidR="0005406D">
        <w:t xml:space="preserve"> (</w:t>
      </w:r>
      <w:r w:rsidR="006E67BA">
        <w:t>This juncture has also spurred</w:t>
      </w:r>
      <w:r w:rsidR="0005406D">
        <w:t xml:space="preserve"> discussion on speci</w:t>
      </w:r>
      <w:r w:rsidR="006E67BA">
        <w:t>fic strategies of negotiation or</w:t>
      </w:r>
      <w:r w:rsidR="0005406D">
        <w:t xml:space="preserve"> resistance empl</w:t>
      </w:r>
      <w:r w:rsidR="003B0E92">
        <w:t xml:space="preserve">oyed by different </w:t>
      </w:r>
      <w:r w:rsidR="005527F8">
        <w:t xml:space="preserve">black </w:t>
      </w:r>
      <w:r w:rsidR="003B0E92">
        <w:t>servants</w:t>
      </w:r>
      <w:r w:rsidR="00624876">
        <w:t xml:space="preserve"> in the novel</w:t>
      </w:r>
      <w:r w:rsidR="0005406D">
        <w:t>.)</w:t>
      </w:r>
      <w:r w:rsidR="00B231ED">
        <w:t xml:space="preserve"> </w:t>
      </w:r>
      <w:r w:rsidR="00B231ED">
        <w:lastRenderedPageBreak/>
        <w:t xml:space="preserve">Other details we </w:t>
      </w:r>
      <w:r w:rsidR="006A040F">
        <w:t>linger over</w:t>
      </w:r>
      <w:r w:rsidR="00B231ED">
        <w:t xml:space="preserve"> include the</w:t>
      </w:r>
      <w:r w:rsidR="0016779A">
        <w:t xml:space="preserve"> racist</w:t>
      </w:r>
      <w:r w:rsidR="00624876">
        <w:t>, highly circumscribed</w:t>
      </w:r>
      <w:r w:rsidR="0016779A">
        <w:t xml:space="preserve"> </w:t>
      </w:r>
      <w:r w:rsidR="00926722">
        <w:t>nature</w:t>
      </w:r>
      <w:r w:rsidR="00B231ED">
        <w:t xml:space="preserve"> of Rochester’s</w:t>
      </w:r>
      <w:r w:rsidR="0016779A">
        <w:t xml:space="preserve"> narration</w:t>
      </w:r>
      <w:r w:rsidR="00624876">
        <w:t xml:space="preserve">—“‘I don’t always understand what they say </w:t>
      </w:r>
      <w:r w:rsidR="006219AC">
        <w:t>or sing.’ Or anything else”</w:t>
      </w:r>
      <w:r w:rsidR="00624876">
        <w:t>—</w:t>
      </w:r>
      <w:r w:rsidR="0016779A">
        <w:t xml:space="preserve">and the way in which the figure of the “white cockroach” </w:t>
      </w:r>
      <w:r w:rsidR="00913850">
        <w:t>seems</w:t>
      </w:r>
      <w:r w:rsidR="0016779A">
        <w:t xml:space="preserve"> to shape Antoinette’s fraught sense of identity and Creole worldview</w:t>
      </w:r>
      <w:r w:rsidR="00624876">
        <w:t xml:space="preserve">: “That’s me. That’s what they call all of us who were here before their own people in Africa sold them to the slave traders. . . . So between you I often wonder who I am and where is my country and where do I belong” (85). </w:t>
      </w:r>
      <w:r w:rsidR="001F4500">
        <w:t>Some students have connected the sense of cultural dislocation</w:t>
      </w:r>
      <w:r w:rsidR="005527F8">
        <w:t xml:space="preserve"> and isolation</w:t>
      </w:r>
      <w:r w:rsidR="001F4500">
        <w:t xml:space="preserve"> expressed here</w:t>
      </w:r>
      <w:r w:rsidR="00AA7B83">
        <w:t xml:space="preserve"> (“between you”)</w:t>
      </w:r>
      <w:r w:rsidR="001F4500">
        <w:t xml:space="preserve"> with Tia’s gibe that Antoinette is not a “real” white person; almost all of the</w:t>
      </w:r>
      <w:r w:rsidR="006219AC">
        <w:t>m pick up on the self-serving</w:t>
      </w:r>
      <w:r w:rsidR="00E17235">
        <w:t xml:space="preserve"> nature of her</w:t>
      </w:r>
      <w:r w:rsidR="009D5CE6">
        <w:t xml:space="preserve"> reductive</w:t>
      </w:r>
      <w:r w:rsidR="001F4500">
        <w:t xml:space="preserve"> historical account.</w:t>
      </w:r>
      <w:r w:rsidR="0017233C">
        <w:t xml:space="preserve"> With these details in mind, I </w:t>
      </w:r>
      <w:r w:rsidR="009E4A16">
        <w:t>then</w:t>
      </w:r>
      <w:r w:rsidR="006219AC">
        <w:t xml:space="preserve"> provide cues</w:t>
      </w:r>
      <w:r w:rsidR="006E67BA">
        <w:t>, such as the limited narrative perspectives of Antoinette and Rochester,</w:t>
      </w:r>
      <w:r w:rsidR="006219AC">
        <w:t xml:space="preserve"> to assist students in making some larger claims.</w:t>
      </w:r>
      <w:r w:rsidR="006E67BA">
        <w:t xml:space="preserve"> While th</w:t>
      </w:r>
      <w:r w:rsidR="000B685D">
        <w:t>is can lead in several</w:t>
      </w:r>
      <w:r w:rsidR="006E67BA">
        <w:t xml:space="preserve"> directions, my goal is for the</w:t>
      </w:r>
      <w:r w:rsidR="000B685D">
        <w:t>m</w:t>
      </w:r>
      <w:r w:rsidR="006E67BA">
        <w:t xml:space="preserve"> to engage with the varieties of incomprehension and projection</w:t>
      </w:r>
      <w:r w:rsidR="002B683C">
        <w:t>, negotiation and resistance</w:t>
      </w:r>
      <w:r w:rsidR="006E67BA">
        <w:t xml:space="preserve"> in the novel</w:t>
      </w:r>
      <w:r w:rsidR="000B685D">
        <w:t>. Above all</w:t>
      </w:r>
      <w:r w:rsidR="006E67BA">
        <w:t>,</w:t>
      </w:r>
      <w:r w:rsidR="000B685D">
        <w:t xml:space="preserve"> I encourage them to address</w:t>
      </w:r>
      <w:r w:rsidR="006E67BA">
        <w:t xml:space="preserve"> the specific ways in which</w:t>
      </w:r>
      <w:r w:rsidR="00E21BDD">
        <w:t xml:space="preserve"> the form and content of</w:t>
      </w:r>
      <w:r w:rsidR="006E67BA">
        <w:t xml:space="preserve"> Rhys</w:t>
      </w:r>
      <w:r w:rsidR="00E21BDD">
        <w:t>’s novel reveal</w:t>
      </w:r>
      <w:r w:rsidR="006E67BA">
        <w:t xml:space="preserve"> this colonial system to detrimentally </w:t>
      </w:r>
      <w:r w:rsidR="00486747">
        <w:t>shape</w:t>
      </w:r>
      <w:r w:rsidR="006E67BA">
        <w:t xml:space="preserve"> both colonized and colonizer.  </w:t>
      </w:r>
      <w:r w:rsidR="006219AC">
        <w:t xml:space="preserve"> </w:t>
      </w:r>
      <w:r w:rsidR="009E4A16">
        <w:t xml:space="preserve"> </w:t>
      </w:r>
    </w:p>
    <w:p w14:paraId="2FA1B3A7" w14:textId="77777777" w:rsidR="00D45197" w:rsidRDefault="001539EC" w:rsidP="005F7FAB">
      <w:pPr>
        <w:spacing w:line="480" w:lineRule="auto"/>
        <w:ind w:firstLine="720"/>
      </w:pPr>
      <w:r>
        <w:t>From a</w:t>
      </w:r>
      <w:r w:rsidR="00E22DC5">
        <w:t xml:space="preserve"> pedagogic perspective</w:t>
      </w:r>
      <w:r w:rsidR="00BD2192">
        <w:t>,</w:t>
      </w:r>
      <w:r w:rsidR="005F7FAB">
        <w:t xml:space="preserve"> the value of teaching close reading in the Korean English classroom, for me, is indisputable. When successful, or even partially so, students develop greater precision in discussing and writing about literature; they learn to productively engage, and, for some, to even take pleasure in, the “difficulty, complexity, paradox, ambiguity, and the multilayered meanings in literary texts” (Chick et al. 401); they come to create knowledge rather than receive it, learning through “the singular and unverifiable” (Spivak 324); and, in many cases, practicing close reading instills a critical vigilance, enabling them to more thoughtfully interpret the cultural texts and national narratives that surround them.</w:t>
      </w:r>
      <w:r w:rsidR="0075744A">
        <w:t xml:space="preserve"> And, as the example above </w:t>
      </w:r>
      <w:r>
        <w:t>suggests, they can develop</w:t>
      </w:r>
      <w:r w:rsidR="0075744A">
        <w:t xml:space="preserve"> finer </w:t>
      </w:r>
      <w:r>
        <w:t>attunement to</w:t>
      </w:r>
      <w:r w:rsidR="00A576D2">
        <w:t xml:space="preserve"> the singularity</w:t>
      </w:r>
      <w:r w:rsidR="00E17235">
        <w:t xml:space="preserve"> of </w:t>
      </w:r>
      <w:r w:rsidR="0075744A">
        <w:t xml:space="preserve">postcolonial narratives from </w:t>
      </w:r>
      <w:r w:rsidR="0075744A">
        <w:lastRenderedPageBreak/>
        <w:t>other regions of the world</w:t>
      </w:r>
      <w:r w:rsidR="00CF1EC8">
        <w:t>.</w:t>
      </w:r>
      <w:r w:rsidR="005F7FAB">
        <w:t xml:space="preserve"> To varying degrees, as their survey responses indicate, students come to realize these benefits in retrospect; but, generally speaking, what registers most immediately for them is the fact that close reading creates conditions for active learning in the English classroom, as opposed to “more authoritarian model[s] of transmitting preprocessed knowledge” (Gallop, “Fate” 184).</w:t>
      </w:r>
      <w:r w:rsidR="002629E3">
        <w:t xml:space="preserve">   </w:t>
      </w:r>
    </w:p>
    <w:p w14:paraId="6975DFF0" w14:textId="77777777" w:rsidR="00E22DC5" w:rsidRDefault="00CA2BE2" w:rsidP="00D45197">
      <w:pPr>
        <w:spacing w:line="480" w:lineRule="auto"/>
        <w:ind w:firstLine="720"/>
      </w:pPr>
      <w:r>
        <w:t>There are, as I see it, two main issues involved in</w:t>
      </w:r>
      <w:r w:rsidR="000B3050">
        <w:t xml:space="preserve"> developing close reading as a habit and skill that students can take from their undergraduate e</w:t>
      </w:r>
      <w:r w:rsidR="0026371B">
        <w:t>ducation and use as a</w:t>
      </w:r>
      <w:r w:rsidR="000B3050">
        <w:t xml:space="preserve"> means of continuing to learn and criti</w:t>
      </w:r>
      <w:r w:rsidR="0075744A">
        <w:t>que, wherever their lives and careers</w:t>
      </w:r>
      <w:r w:rsidR="000B3050">
        <w:t xml:space="preserve"> may take them</w:t>
      </w:r>
      <w:r>
        <w:t>. The first</w:t>
      </w:r>
      <w:r w:rsidR="0026371B">
        <w:t>, most</w:t>
      </w:r>
      <w:r w:rsidR="00E9064B">
        <w:t xml:space="preserve"> obviously</w:t>
      </w:r>
      <w:r>
        <w:t>, is tea</w:t>
      </w:r>
      <w:r w:rsidR="00E9064B">
        <w:t>ching the method and giving students</w:t>
      </w:r>
      <w:r>
        <w:t xml:space="preserve"> various opportunities to practice it in d</w:t>
      </w:r>
      <w:r w:rsidR="00E9064B">
        <w:t>iscussion and writing. The secon</w:t>
      </w:r>
      <w:r w:rsidR="00890DA4">
        <w:t>d,</w:t>
      </w:r>
      <w:r w:rsidR="00C60EC5">
        <w:t xml:space="preserve"> which has proven t</w:t>
      </w:r>
      <w:r w:rsidR="00A73280">
        <w:t>o be significantly more complex</w:t>
      </w:r>
      <w:r w:rsidR="00E9064B">
        <w:t>, entails</w:t>
      </w:r>
      <w:r w:rsidR="00BC1DA0">
        <w:t xml:space="preserve"> trying to convince</w:t>
      </w:r>
      <w:r w:rsidR="00E9064B">
        <w:t xml:space="preserve"> students of its value. Articulating my assumptions about close reading,</w:t>
      </w:r>
      <w:r w:rsidR="00737CE4">
        <w:t xml:space="preserve"> con</w:t>
      </w:r>
      <w:r w:rsidR="00890DA4">
        <w:t>sistently explaining</w:t>
      </w:r>
      <w:r w:rsidR="00737CE4">
        <w:t xml:space="preserve"> why they are being asked to read in this prescribed manner, certainly contributes to this aim. But even as many students b</w:t>
      </w:r>
      <w:r w:rsidR="00185756">
        <w:t>ecome</w:t>
      </w:r>
      <w:r w:rsidR="005B45A1">
        <w:t xml:space="preserve"> adept at performing</w:t>
      </w:r>
      <w:r w:rsidR="006E7BAF">
        <w:t xml:space="preserve"> close formal</w:t>
      </w:r>
      <w:r w:rsidR="00737CE4">
        <w:t xml:space="preserve"> analyses</w:t>
      </w:r>
      <w:r w:rsidR="0075744A">
        <w:t>, while</w:t>
      </w:r>
      <w:r w:rsidR="00C60EC5">
        <w:t xml:space="preserve"> gaining</w:t>
      </w:r>
      <w:r w:rsidR="006C0A39">
        <w:t xml:space="preserve"> appreciation for the</w:t>
      </w:r>
      <w:r w:rsidR="00E104F7">
        <w:t xml:space="preserve"> method’s</w:t>
      </w:r>
      <w:r w:rsidR="00271A39">
        <w:t xml:space="preserve"> democratizing effect</w:t>
      </w:r>
      <w:r w:rsidR="001539EC">
        <w:t xml:space="preserve"> and</w:t>
      </w:r>
      <w:r w:rsidR="0075744A">
        <w:t xml:space="preserve"> attention to detail</w:t>
      </w:r>
      <w:r w:rsidR="005B45A1">
        <w:t>, there remains the question for many: T</w:t>
      </w:r>
      <w:r w:rsidR="006C0A39">
        <w:t>o what end? As one student wrote</w:t>
      </w:r>
      <w:r w:rsidR="005B45A1">
        <w:t xml:space="preserve"> in a survey response</w:t>
      </w:r>
      <w:r w:rsidR="00737CE4">
        <w:t>: “I understand the fact that ‘mere reading’ can be transformative, but I want to know what transformation it will lead to and why this transformation is necessary.”</w:t>
      </w:r>
      <w:r w:rsidR="005B45A1">
        <w:rPr>
          <w:rStyle w:val="EndnoteReference"/>
        </w:rPr>
        <w:endnoteReference w:id="10"/>
      </w:r>
      <w:r w:rsidR="005B45A1">
        <w:t xml:space="preserve"> More generally, another wondered: “Why does Korea have to force students to have liberal arts knowledge in order to get jobs?”</w:t>
      </w:r>
      <w:r w:rsidR="006C0A39">
        <w:t xml:space="preserve"> </w:t>
      </w:r>
    </w:p>
    <w:p w14:paraId="6A1CE4F5" w14:textId="77777777" w:rsidR="002C74C4" w:rsidRDefault="005B45A1" w:rsidP="00D45197">
      <w:pPr>
        <w:spacing w:line="480" w:lineRule="auto"/>
        <w:ind w:firstLine="720"/>
      </w:pPr>
      <w:r>
        <w:t>These are undoubtedly legitimate questions, ones that matter dee</w:t>
      </w:r>
      <w:r w:rsidR="007C4C8E">
        <w:t>ply to</w:t>
      </w:r>
      <w:r w:rsidR="00813AB1">
        <w:t xml:space="preserve"> students. </w:t>
      </w:r>
      <w:r w:rsidR="00CE4965">
        <w:t>What they perceive, l</w:t>
      </w:r>
      <w:r w:rsidR="001755E0">
        <w:t>ooking forward, is a basic</w:t>
      </w:r>
      <w:r w:rsidR="00E104F7">
        <w:t xml:space="preserve"> contradiction</w:t>
      </w:r>
      <w:r w:rsidR="00CE4965">
        <w:t xml:space="preserve"> between the rhetoric of </w:t>
      </w:r>
      <w:r w:rsidR="00FC3BF9">
        <w:t>creative and critical thinking</w:t>
      </w:r>
      <w:r w:rsidR="00CE4965">
        <w:t xml:space="preserve"> invoked by the university administration and</w:t>
      </w:r>
      <w:r w:rsidR="00E104F7">
        <w:t xml:space="preserve"> government officials</w:t>
      </w:r>
      <w:r w:rsidR="001755E0">
        <w:t xml:space="preserve"> and their sense </w:t>
      </w:r>
      <w:r w:rsidR="001539EC">
        <w:t>that the rigid,</w:t>
      </w:r>
      <w:r w:rsidR="00E22DC5">
        <w:t xml:space="preserve"> paternalistic</w:t>
      </w:r>
      <w:r w:rsidR="00271A39">
        <w:t xml:space="preserve"> Korean corporate culture </w:t>
      </w:r>
      <w:r w:rsidR="00BB503E">
        <w:t xml:space="preserve">remains essentially unchanged. That is, </w:t>
      </w:r>
      <w:r w:rsidR="009C6AC7">
        <w:t>even if students believe that close reading develops powerful thinking skills,</w:t>
      </w:r>
      <w:r w:rsidR="00464BEE">
        <w:t xml:space="preserve"> they are</w:t>
      </w:r>
      <w:r w:rsidR="009C6AC7">
        <w:t xml:space="preserve"> skeptical </w:t>
      </w:r>
      <w:r w:rsidR="009C6AC7">
        <w:lastRenderedPageBreak/>
        <w:t>of their relevance in terms of landing an attractive, well-paying job, at least in Korea. “I don’t know how useful this type of reading is in a practical sense,”</w:t>
      </w:r>
      <w:r w:rsidR="00464BEE">
        <w:t xml:space="preserve"> said one student, noting the “disparity between the ‘critical thinking skills’ government policies seem to want from universities and the hiring standards of many (if not most) large companies that ask for largely group-oriented, not-outspoken graduates.”</w:t>
      </w:r>
      <w:r w:rsidR="00464BEE">
        <w:rPr>
          <w:rStyle w:val="EndnoteReference"/>
        </w:rPr>
        <w:endnoteReference w:id="11"/>
      </w:r>
      <w:r w:rsidR="00464BEE">
        <w:t xml:space="preserve"> She</w:t>
      </w:r>
      <w:r w:rsidR="00990C7C">
        <w:t>, like other students, expressed a general sense of frustration with the education system and the realities of the job market: “Essentially, high school prepares us for college by forcing us to memorize numerous facts, then suddenly in college they seem to ask for critical thinkers, and then they require us to fit back into unified stan</w:t>
      </w:r>
      <w:r w:rsidR="00816B18">
        <w:t>dards when searching for jobs.”</w:t>
      </w:r>
    </w:p>
    <w:p w14:paraId="718884FC" w14:textId="77777777" w:rsidR="00737CE4" w:rsidRDefault="000A7249" w:rsidP="0032283B">
      <w:pPr>
        <w:spacing w:line="480" w:lineRule="auto"/>
        <w:ind w:firstLine="720"/>
      </w:pPr>
      <w:r>
        <w:t>At times, this state of affair</w:t>
      </w:r>
      <w:r w:rsidR="00C60EC5">
        <w:t>s</w:t>
      </w:r>
      <w:r w:rsidR="0007459E">
        <w:t xml:space="preserve"> in</w:t>
      </w:r>
      <w:r w:rsidR="00C60EC5">
        <w:t xml:space="preserve"> can be distressing, as I have little idea</w:t>
      </w:r>
      <w:r>
        <w:t xml:space="preserve"> how </w:t>
      </w:r>
      <w:r w:rsidR="00B16CE0">
        <w:t>these</w:t>
      </w:r>
      <w:r w:rsidR="00BD046E">
        <w:t xml:space="preserve"> structural tensions can</w:t>
      </w:r>
      <w:r w:rsidR="00C60EC5">
        <w:t xml:space="preserve"> be resolved</w:t>
      </w:r>
      <w:r w:rsidR="00E104F7">
        <w:t>,</w:t>
      </w:r>
      <w:r w:rsidR="00BD046E">
        <w:t xml:space="preserve"> or</w:t>
      </w:r>
      <w:r w:rsidR="00E104F7">
        <w:t xml:space="preserve"> if they</w:t>
      </w:r>
      <w:r w:rsidR="00757D54">
        <w:t xml:space="preserve"> ever</w:t>
      </w:r>
      <w:r w:rsidR="00BD046E">
        <w:t xml:space="preserve"> will</w:t>
      </w:r>
      <w:r w:rsidR="00C60EC5">
        <w:t xml:space="preserve"> be</w:t>
      </w:r>
      <w:r w:rsidR="00BD046E">
        <w:t>. Ultimately</w:t>
      </w:r>
      <w:r w:rsidR="005B45A1">
        <w:t xml:space="preserve">, </w:t>
      </w:r>
      <w:r w:rsidR="00757D54">
        <w:t>students</w:t>
      </w:r>
      <w:r w:rsidR="005B45A1">
        <w:t xml:space="preserve"> will have to decide at a future date, in relation to their personal and professional lives, what the value of their liberal arts and English</w:t>
      </w:r>
      <w:r>
        <w:t xml:space="preserve"> literature</w:t>
      </w:r>
      <w:r w:rsidR="005B45A1">
        <w:t xml:space="preserve"> education has been.</w:t>
      </w:r>
      <w:r w:rsidR="00E104F7">
        <w:t xml:space="preserve"> But in reflecting</w:t>
      </w:r>
      <w:r w:rsidR="00E24E79">
        <w:t xml:space="preserve"> on</w:t>
      </w:r>
      <w:r w:rsidR="00BD046E">
        <w:t xml:space="preserve"> </w:t>
      </w:r>
      <w:r w:rsidR="00B16CE0">
        <w:t>these issues</w:t>
      </w:r>
      <w:r w:rsidR="00E104F7">
        <w:t xml:space="preserve"> for several years</w:t>
      </w:r>
      <w:r w:rsidR="00B16CE0">
        <w:t>, I have come to believe that</w:t>
      </w:r>
      <w:r w:rsidR="00757D54">
        <w:t xml:space="preserve"> </w:t>
      </w:r>
      <w:r w:rsidR="00E104F7">
        <w:t>I can</w:t>
      </w:r>
      <w:r w:rsidR="00757D54">
        <w:t xml:space="preserve"> at least</w:t>
      </w:r>
      <w:r w:rsidR="00E104F7">
        <w:t xml:space="preserve"> give</w:t>
      </w:r>
      <w:r w:rsidR="00185756">
        <w:t xml:space="preserve"> them</w:t>
      </w:r>
      <w:r w:rsidR="00BC1DA0">
        <w:t xml:space="preserve"> a critical</w:t>
      </w:r>
      <w:r w:rsidR="00E104F7">
        <w:t xml:space="preserve"> framework with which to make better sense of their literature instruction—particularly the merits and limitations of close reading</w:t>
      </w:r>
      <w:r w:rsidR="00757D54">
        <w:t>—</w:t>
      </w:r>
      <w:r w:rsidR="00C84B92">
        <w:t>and, perhaps, to more productively</w:t>
      </w:r>
      <w:r w:rsidR="007C4C8E">
        <w:t xml:space="preserve"> negotiate the ostensible</w:t>
      </w:r>
      <w:r w:rsidR="00757D54">
        <w:t xml:space="preserve"> mismatch between humanistic inquiry and the demands of the marketplace</w:t>
      </w:r>
      <w:r w:rsidR="00C60EC5">
        <w:t>. My most sustained effort to achieve this has</w:t>
      </w:r>
      <w:r w:rsidR="008066B7">
        <w:t xml:space="preserve"> resulted in the creation of an upper-division seminar entitled “Literature and Pedagogy,” which I am now teaching fo</w:t>
      </w:r>
      <w:r w:rsidR="005D0D53">
        <w:t>r the second time</w:t>
      </w:r>
      <w:r w:rsidR="008066B7">
        <w:t>.</w:t>
      </w:r>
      <w:r w:rsidR="00126B0A">
        <w:t xml:space="preserve"> The course’s design was</w:t>
      </w:r>
      <w:r w:rsidR="00C60EC5">
        <w:t xml:space="preserve"> influenced, in no small part</w:t>
      </w:r>
      <w:r w:rsidR="00126B0A">
        <w:t>, by Gerald Graff’s call for “teaching</w:t>
      </w:r>
      <w:r w:rsidR="00E22DC5">
        <w:t xml:space="preserve"> the conflicts,” to</w:t>
      </w:r>
      <w:r w:rsidR="00126B0A">
        <w:t xml:space="preserve"> exploit </w:t>
      </w:r>
      <w:r w:rsidR="00C86B3C">
        <w:t>“the potential educational value of our unresolved conflicts” (“Coverage” 2064).</w:t>
      </w:r>
      <w:r w:rsidR="00126B0A">
        <w:t xml:space="preserve"> Rather than teaching close reading, then, the course p</w:t>
      </w:r>
      <w:r w:rsidR="00CA3EA3">
        <w:t>ositions close reading and several</w:t>
      </w:r>
      <w:r w:rsidR="00126B0A">
        <w:t xml:space="preserve"> schools of literary theory and criticism as the object of inquiry.</w:t>
      </w:r>
      <w:r w:rsidR="00CA3EA3">
        <w:rPr>
          <w:rStyle w:val="EndnoteReference"/>
        </w:rPr>
        <w:endnoteReference w:id="12"/>
      </w:r>
      <w:r w:rsidR="00F4192D">
        <w:t xml:space="preserve"> </w:t>
      </w:r>
      <w:r w:rsidR="00FC3BF9">
        <w:t>The discipline of English</w:t>
      </w:r>
      <w:r w:rsidR="00C86B3C">
        <w:t xml:space="preserve">, therefore, is the focus, and we look at many of the </w:t>
      </w:r>
      <w:r w:rsidR="00C86B3C">
        <w:lastRenderedPageBreak/>
        <w:t>important developments that have shaped its hist</w:t>
      </w:r>
      <w:r w:rsidR="00C84B92">
        <w:t>ory, from Cambridge English</w:t>
      </w:r>
      <w:r w:rsidR="00C86B3C">
        <w:t xml:space="preserve"> to the New Criticism, from decon</w:t>
      </w:r>
      <w:r w:rsidR="00806780">
        <w:t>struction to new historicism,</w:t>
      </w:r>
      <w:r w:rsidR="00C86B3C">
        <w:t xml:space="preserve"> cultural studies</w:t>
      </w:r>
      <w:r w:rsidR="00806780">
        <w:t>, and postcolonial studies</w:t>
      </w:r>
      <w:r w:rsidR="00C86B3C">
        <w:t xml:space="preserve">. </w:t>
      </w:r>
      <w:r w:rsidR="001C4E5B">
        <w:t xml:space="preserve">One </w:t>
      </w:r>
      <w:r w:rsidR="00F4192D">
        <w:t xml:space="preserve">important </w:t>
      </w:r>
      <w:r w:rsidR="001C4E5B">
        <w:t>outcome of studying these disciplinary debates,</w:t>
      </w:r>
      <w:r w:rsidR="0048497B">
        <w:t xml:space="preserve"> specifically</w:t>
      </w:r>
      <w:r w:rsidR="009346EA">
        <w:t xml:space="preserve"> </w:t>
      </w:r>
      <w:r w:rsidR="00126B0A">
        <w:t>with an eye towards</w:t>
      </w:r>
      <w:r w:rsidR="009346EA">
        <w:t xml:space="preserve"> their</w:t>
      </w:r>
      <w:r w:rsidR="00F4192D">
        <w:t xml:space="preserve"> pedagogical impact,</w:t>
      </w:r>
      <w:r w:rsidR="009346EA">
        <w:t xml:space="preserve"> </w:t>
      </w:r>
      <w:r w:rsidR="001C4E5B">
        <w:t>is that the students tend to become more reflective readers, not only of literature, but also of criticism and theory.</w:t>
      </w:r>
      <w:r w:rsidR="009346EA">
        <w:t xml:space="preserve"> In terms of the latter</w:t>
      </w:r>
      <w:r w:rsidR="00C05EF2">
        <w:t>,</w:t>
      </w:r>
      <w:r w:rsidR="00A54B64">
        <w:t xml:space="preserve"> they develop greater attunement</w:t>
      </w:r>
      <w:r w:rsidR="00CA3EA3">
        <w:t xml:space="preserve"> to the</w:t>
      </w:r>
      <w:r w:rsidR="005D0D53">
        <w:t xml:space="preserve"> writers’</w:t>
      </w:r>
      <w:r w:rsidR="00CA3EA3">
        <w:t xml:space="preserve"> underlying assumptions, be they methodological, ideological</w:t>
      </w:r>
      <w:r w:rsidR="005D0D53">
        <w:t>, or pedagogical</w:t>
      </w:r>
      <w:r w:rsidR="00A54B64">
        <w:t xml:space="preserve">. </w:t>
      </w:r>
      <w:r w:rsidR="001C4E5B">
        <w:t xml:space="preserve">At the same time, they </w:t>
      </w:r>
      <w:r w:rsidR="008C5C93">
        <w:t xml:space="preserve">almost universally adopt a </w:t>
      </w:r>
      <w:r w:rsidR="001C4E5B">
        <w:t>critical stance vis-à-vis their prior literature learning and their institutional setting. In this regard, the disc</w:t>
      </w:r>
      <w:r w:rsidR="0048497B">
        <w:t>ipline of English becomes a type</w:t>
      </w:r>
      <w:r w:rsidR="001C4E5B">
        <w:t xml:space="preserve"> of synecdoch</w:t>
      </w:r>
      <w:r w:rsidR="007C4C8E">
        <w:t>e for the university as a whole</w:t>
      </w:r>
      <w:r w:rsidR="001C4E5B">
        <w:t xml:space="preserve">. While this may constitute a “fallacy” (Perloff, </w:t>
      </w:r>
      <w:r w:rsidR="001C4E5B">
        <w:rPr>
          <w:i/>
        </w:rPr>
        <w:t xml:space="preserve">Poetry </w:t>
      </w:r>
      <w:r w:rsidR="001C4E5B">
        <w:t xml:space="preserve">19), the act of putting English under </w:t>
      </w:r>
      <w:r w:rsidR="001539EC">
        <w:t>the microscope</w:t>
      </w:r>
      <w:r w:rsidR="001C4E5B">
        <w:t xml:space="preserve"> does give students the sense of being authorized to raise important questions about their own liberal</w:t>
      </w:r>
      <w:r w:rsidR="00F4192D">
        <w:t xml:space="preserve"> arts education, whether</w:t>
      </w:r>
      <w:r w:rsidR="001C4E5B">
        <w:t xml:space="preserve"> in terms of the curriculum, institutional goals, or the intimate tie</w:t>
      </w:r>
      <w:r w:rsidR="000007B4">
        <w:t>s betw</w:t>
      </w:r>
      <w:r w:rsidR="00C84B92">
        <w:t>een nationalism</w:t>
      </w:r>
      <w:r w:rsidR="001C4E5B">
        <w:t>,</w:t>
      </w:r>
      <w:r w:rsidR="000007B4">
        <w:t xml:space="preserve"> globalization, and higher education in Korea.</w:t>
      </w:r>
      <w:r w:rsidR="001C4E5B">
        <w:t xml:space="preserve"> </w:t>
      </w:r>
      <w:r w:rsidR="00C86B3C">
        <w:t xml:space="preserve">    </w:t>
      </w:r>
      <w:r w:rsidR="00072E43">
        <w:t xml:space="preserve"> </w:t>
      </w:r>
      <w:r w:rsidR="00B16CE0">
        <w:t xml:space="preserve"> </w:t>
      </w:r>
      <w:r w:rsidR="00BD046E">
        <w:t xml:space="preserve">   </w:t>
      </w:r>
      <w:r>
        <w:t xml:space="preserve"> </w:t>
      </w:r>
      <w:r w:rsidR="005B45A1">
        <w:t xml:space="preserve"> </w:t>
      </w:r>
      <w:r w:rsidR="00737CE4">
        <w:t xml:space="preserve">    </w:t>
      </w:r>
    </w:p>
    <w:p w14:paraId="1D62ACAA" w14:textId="77777777" w:rsidR="00CC3774" w:rsidRDefault="005F7FAB" w:rsidP="00E613B5">
      <w:pPr>
        <w:spacing w:line="480" w:lineRule="auto"/>
        <w:ind w:firstLine="720"/>
      </w:pPr>
      <w:r>
        <w:t>In order to adequately contextualize the outcomes of this seminar, and clarify the specific stakes of this conflictual or metacritical pedagogy in the Korean university, it will be helpful to make several remarks on close reading and situate the method in relation to students’ prior literatur</w:t>
      </w:r>
      <w:r w:rsidR="00926722">
        <w:t>e learning and Korean literary criticism</w:t>
      </w:r>
      <w:r>
        <w:t xml:space="preserve">. </w:t>
      </w:r>
      <w:r w:rsidR="00F0694A">
        <w:t xml:space="preserve">Because the </w:t>
      </w:r>
      <w:r w:rsidR="00185756">
        <w:t>majority of students</w:t>
      </w:r>
      <w:r w:rsidR="00F0694A">
        <w:t xml:space="preserve"> have been negotiating intricate hierarchies for much of their lives, both in school and without, they see </w:t>
      </w:r>
      <w:r w:rsidR="00941D8B">
        <w:t>nov</w:t>
      </w:r>
      <w:r w:rsidR="00F4192D">
        <w:t>elty and significance</w:t>
      </w:r>
      <w:r w:rsidR="00F0694A">
        <w:t xml:space="preserve"> in being asked, as one wrote, “to analyze materials for themselves rather than being fed by others (such as their teachers or education materials).”</w:t>
      </w:r>
      <w:r w:rsidR="00CD1886">
        <w:t xml:space="preserve"> “The value I see in close reading,” said another, “is that the higher authority (if there is one) is much more obscure</w:t>
      </w:r>
      <w:r w:rsidR="00F4192D">
        <w:t>.</w:t>
      </w:r>
      <w:r w:rsidR="00CD1886">
        <w:t>”</w:t>
      </w:r>
      <w:r w:rsidR="00AC7434">
        <w:t xml:space="preserve"> </w:t>
      </w:r>
      <w:r w:rsidR="00941D8B">
        <w:t>Some students cite</w:t>
      </w:r>
      <w:r w:rsidR="00CD1886">
        <w:t xml:space="preserve"> the transferability of </w:t>
      </w:r>
      <w:r w:rsidR="00AC7434">
        <w:t>the technique to other contexts.</w:t>
      </w:r>
      <w:r w:rsidR="00CD1886">
        <w:t xml:space="preserve"> “Close reading</w:t>
      </w:r>
      <w:r w:rsidR="00AC7434">
        <w:t>,” according to one,</w:t>
      </w:r>
      <w:r w:rsidR="00CD1886">
        <w:t xml:space="preserve"> </w:t>
      </w:r>
      <w:r w:rsidR="00AC7434">
        <w:t>“</w:t>
      </w:r>
      <w:r w:rsidR="00CD1886">
        <w:t>helps me appreciate the texts more, and it trains me to ‘close read’ other non-</w:t>
      </w:r>
      <w:r w:rsidR="00CD1886">
        <w:lastRenderedPageBreak/>
        <w:t>literary phenomena outside the classroom</w:t>
      </w:r>
      <w:r w:rsidR="00AC7434">
        <w:t>,</w:t>
      </w:r>
      <w:r w:rsidR="00CD1886">
        <w:t>”</w:t>
      </w:r>
      <w:r w:rsidR="00AC7434">
        <w:t xml:space="preserve"> while another stated that it “is also good for political science students (like myself), since it develops attentiveness, an ability to see even small details that other people might not see.” And one, “at the risk of sounding </w:t>
      </w:r>
      <w:r w:rsidR="00941D8B">
        <w:t>cliché or superficial,” believed</w:t>
      </w:r>
      <w:r w:rsidR="00AC7434">
        <w:t xml:space="preserve"> that “close reading literature—really engaging it—enables the reader to become more empathetic. We learn to understand other people and their perspectives in a wholly different way that we cannot personally experience.”</w:t>
      </w:r>
      <w:r w:rsidR="004E3CC0">
        <w:t xml:space="preserve"> The novel</w:t>
      </w:r>
      <w:r w:rsidR="004A7964">
        <w:t>ty of the method, while allowing</w:t>
      </w:r>
      <w:r w:rsidR="004E3CC0">
        <w:t xml:space="preserve"> students to produce</w:t>
      </w:r>
      <w:r w:rsidR="00F4192D">
        <w:t>, in a new way,</w:t>
      </w:r>
      <w:r w:rsidR="00390098">
        <w:t xml:space="preserve"> knowledge tha</w:t>
      </w:r>
      <w:r w:rsidR="00F4192D">
        <w:t>t is new for them,</w:t>
      </w:r>
      <w:r w:rsidR="00390098">
        <w:t xml:space="preserve"> also bri</w:t>
      </w:r>
      <w:r w:rsidR="004A7964">
        <w:t>ngs with it</w:t>
      </w:r>
      <w:r w:rsidR="00390098">
        <w:t xml:space="preserve"> a s</w:t>
      </w:r>
      <w:r w:rsidR="00F4192D">
        <w:t>ignificant amount of difficulty, precisely because, said one, “you’re not allowed to use external factors as a crutch.”</w:t>
      </w:r>
      <w:r w:rsidR="00390098">
        <w:t xml:space="preserve"> “We’ve never been taught to closely read texts and try to make sense of them for ourselves,”</w:t>
      </w:r>
      <w:r w:rsidR="00C61FA7">
        <w:t xml:space="preserve"> wrote a</w:t>
      </w:r>
      <w:r w:rsidR="00CC3774">
        <w:t>nother student</w:t>
      </w:r>
      <w:r w:rsidR="00560465">
        <w:t>, emphasizing, as several did, the amount of time and</w:t>
      </w:r>
      <w:r w:rsidR="00893085">
        <w:t xml:space="preserve"> “detailed feedback to discussions or papers” needed to learn to perform productive</w:t>
      </w:r>
      <w:r w:rsidR="00560465">
        <w:t xml:space="preserve"> close readings.</w:t>
      </w:r>
      <w:r w:rsidR="00893085">
        <w:t xml:space="preserve"> </w:t>
      </w:r>
      <w:r w:rsidR="00560199">
        <w:t xml:space="preserve">So even as students </w:t>
      </w:r>
      <w:r w:rsidR="00CC3774">
        <w:t>appreciate</w:t>
      </w:r>
      <w:r w:rsidR="00560199">
        <w:t xml:space="preserve"> the relative freedom</w:t>
      </w:r>
      <w:r w:rsidR="00C35483">
        <w:t xml:space="preserve"> provided by close reading, they recognize the need for “the professor’s guidance,” as “close reading tends to engender all sorts of haphazard interpretations.”</w:t>
      </w:r>
      <w:r w:rsidR="00C61FA7">
        <w:t xml:space="preserve"> </w:t>
      </w:r>
    </w:p>
    <w:p w14:paraId="6D86A5A2" w14:textId="77777777" w:rsidR="00C01E63" w:rsidRDefault="00C61FA7" w:rsidP="00E613B5">
      <w:pPr>
        <w:spacing w:line="480" w:lineRule="auto"/>
        <w:ind w:firstLine="720"/>
      </w:pPr>
      <w:r>
        <w:t>In this regard, my assessment coincides with the students’</w:t>
      </w:r>
      <w:r w:rsidR="00923AE1">
        <w:t xml:space="preserve">. There are few shortcuts here, as students must continue to practice close reading in order to improve at it; there are, however, practical </w:t>
      </w:r>
      <w:r w:rsidR="00A73280">
        <w:t>ways to make the process</w:t>
      </w:r>
      <w:r w:rsidR="00923AE1">
        <w:t xml:space="preserve"> more efficacious. One is to make a habit of asking students</w:t>
      </w:r>
      <w:r w:rsidR="00482256">
        <w:t xml:space="preserve"> to</w:t>
      </w:r>
      <w:r w:rsidR="00923AE1">
        <w:t xml:space="preserve"> expressly articulate the steps between textual details and their claims</w:t>
      </w:r>
      <w:r w:rsidR="00482256">
        <w:t xml:space="preserve"> or interpretations</w:t>
      </w:r>
      <w:r w:rsidR="00D1778B">
        <w:t>. More labor-intensive, but critical in my view, is working through multiple essay revisions with students</w:t>
      </w:r>
      <w:r w:rsidR="00580164">
        <w:t>. This can take the form of</w:t>
      </w:r>
      <w:r w:rsidR="00D1778B">
        <w:t xml:space="preserve"> providing them written feedback that identifies </w:t>
      </w:r>
      <w:r w:rsidR="00580164">
        <w:t>where they seem to have lost contact with the text, conferencing individually with paper and text in hand, or creating peer review opportuniti</w:t>
      </w:r>
      <w:r w:rsidR="008D0D27">
        <w:t>es, which can</w:t>
      </w:r>
      <w:r w:rsidR="00580164">
        <w:t xml:space="preserve"> dev</w:t>
      </w:r>
      <w:r w:rsidR="00A912B2">
        <w:t>elop close reading skills in their</w:t>
      </w:r>
      <w:r w:rsidR="00580164">
        <w:t xml:space="preserve"> own right (Gallop, “Close Encounters” 9-10).</w:t>
      </w:r>
      <w:r w:rsidR="00816B18">
        <w:t xml:space="preserve"> </w:t>
      </w:r>
      <w:r w:rsidR="00923AE1">
        <w:t xml:space="preserve">But </w:t>
      </w:r>
      <w:r w:rsidR="00580164">
        <w:t>it is also useful, I have found</w:t>
      </w:r>
      <w:r w:rsidR="00923AE1">
        <w:t>, to borrow</w:t>
      </w:r>
      <w:r w:rsidR="00A97BC7">
        <w:t xml:space="preserve">, with some modifications, certain New Critical pedagogic techniques, such as establishing a basic </w:t>
      </w:r>
      <w:r w:rsidR="00A97BC7">
        <w:lastRenderedPageBreak/>
        <w:t>metalanguage</w:t>
      </w:r>
      <w:r w:rsidR="006E7BAF">
        <w:t xml:space="preserve"> </w:t>
      </w:r>
      <w:r w:rsidR="00A93A7B">
        <w:t>that is adequate to the demands of the particular poem or story.</w:t>
      </w:r>
      <w:r w:rsidR="00F627E1">
        <w:t xml:space="preserve"> I also</w:t>
      </w:r>
      <w:r w:rsidR="00AB28EE">
        <w:t xml:space="preserve"> promote</w:t>
      </w:r>
      <w:r w:rsidR="00E809DB">
        <w:t xml:space="preserve"> the idea</w:t>
      </w:r>
      <w:r w:rsidR="00AB28EE">
        <w:t xml:space="preserve"> of reading </w:t>
      </w:r>
      <w:r w:rsidR="001539EC">
        <w:t>“</w:t>
      </w:r>
      <w:r w:rsidR="00AB28EE">
        <w:t>as if</w:t>
      </w:r>
      <w:r w:rsidR="001539EC">
        <w:t>”</w:t>
      </w:r>
      <w:r w:rsidR="00E809DB">
        <w:t xml:space="preserve"> the individual literary work is </w:t>
      </w:r>
      <w:r w:rsidR="001A24BF">
        <w:t>“both objective and self-sufficient, while still somehow connected to the larger world and worldly experience” (Lockhart 200).</w:t>
      </w:r>
      <w:r w:rsidR="00A912B2">
        <w:t xml:space="preserve"> Essentially</w:t>
      </w:r>
      <w:r w:rsidR="00F627E1">
        <w:t>, this means convincing students that all that is needed to forge a compelling read</w:t>
      </w:r>
      <w:r w:rsidR="00A912B2">
        <w:t>ing are the text</w:t>
      </w:r>
      <w:r w:rsidR="00AB28EE">
        <w:t xml:space="preserve"> and their</w:t>
      </w:r>
      <w:r w:rsidR="00F627E1">
        <w:t xml:space="preserve"> attention, intelligence, and creativity. </w:t>
      </w:r>
      <w:r w:rsidR="00E809DB">
        <w:t xml:space="preserve"> </w:t>
      </w:r>
      <w:r w:rsidR="00923AE1">
        <w:t xml:space="preserve">  </w:t>
      </w:r>
      <w:r>
        <w:t xml:space="preserve"> </w:t>
      </w:r>
      <w:r w:rsidR="00C35483">
        <w:t xml:space="preserve"> </w:t>
      </w:r>
    </w:p>
    <w:p w14:paraId="618D3AAD" w14:textId="77777777" w:rsidR="00ED543B" w:rsidRDefault="00C01E63" w:rsidP="00F56032">
      <w:pPr>
        <w:spacing w:line="480" w:lineRule="auto"/>
        <w:ind w:firstLine="720"/>
      </w:pPr>
      <w:r>
        <w:t>In the North Am</w:t>
      </w:r>
      <w:r w:rsidR="003D529C">
        <w:t>erican academy</w:t>
      </w:r>
      <w:r w:rsidR="00C35483">
        <w:t xml:space="preserve">, there has been no shortage of </w:t>
      </w:r>
      <w:r>
        <w:t xml:space="preserve">criticism of the New Criticism and its formalist method of close reading, which, for several decades, constituted “the discipline’s specialized </w:t>
      </w:r>
      <w:r>
        <w:rPr>
          <w:i/>
        </w:rPr>
        <w:t>techne</w:t>
      </w:r>
      <w:r>
        <w:t>”</w:t>
      </w:r>
      <w:r>
        <w:rPr>
          <w:i/>
        </w:rPr>
        <w:t xml:space="preserve"> </w:t>
      </w:r>
      <w:r>
        <w:t>(Schryer 150). Charged with being ahistorical, unconcerned with ethics or morali</w:t>
      </w:r>
      <w:r w:rsidR="00560199">
        <w:t>ty (DuBois 928; Archambeau 29</w:t>
      </w:r>
      <w:r>
        <w:t>), and, as Terry Eagleton argued, handmaiden to a reactionary bourgeois politics (</w:t>
      </w:r>
      <w:r>
        <w:rPr>
          <w:i/>
        </w:rPr>
        <w:t xml:space="preserve">Literary Theory </w:t>
      </w:r>
      <w:r>
        <w:t xml:space="preserve">38), the criticism and pedagogy of the New Criticism was also said to be uninterested in the reader’s affective response, yielding, at least in the classroom, “dry, boring, and nitpicking analyses on given ‘autonomous’ texts” (Perloff, </w:t>
      </w:r>
      <w:r>
        <w:rPr>
          <w:i/>
        </w:rPr>
        <w:t>Differentials</w:t>
      </w:r>
      <w:r>
        <w:t xml:space="preserve"> xiii). To add to this, the New Critics read only the “best writing,” which meant, in practice, “a rather restricted canon of traditional literature, almost exclusively written by men of European descent” (Gallop, “Close Encounters” 13). While, in recent years,</w:t>
      </w:r>
      <w:r w:rsidR="00EF0CA8">
        <w:t xml:space="preserve"> a number of critics (Jancovich; Gallop; DuBois;</w:t>
      </w:r>
      <w:r>
        <w:t xml:space="preserve"> Hickman and McInt</w:t>
      </w:r>
      <w:r w:rsidR="00963A73">
        <w:t>yre and their contributors</w:t>
      </w:r>
      <w:r>
        <w:t>) have worked to revise these accounts,</w:t>
      </w:r>
      <w:r w:rsidR="00CA7CFB">
        <w:t xml:space="preserve"> they seemingly remain</w:t>
      </w:r>
      <w:r>
        <w:t xml:space="preserve"> the dominant ones in the North American academy (DuBois 929).</w:t>
      </w:r>
      <w:r w:rsidR="003F45EE">
        <w:t xml:space="preserve"> But as</w:t>
      </w:r>
      <w:r w:rsidR="00546F66">
        <w:t xml:space="preserve"> Gallop, among others, has suggested, there is no need for close reading to be “tarred with the elitist brush applied in our rejection of the New Critics canon” and “thrown out with the dirty bathwater of timeless universals” (“Fate” 182). </w:t>
      </w:r>
      <w:r w:rsidR="00F56032">
        <w:t>For</w:t>
      </w:r>
      <w:r w:rsidR="00A912B2">
        <w:t>, it has become clear</w:t>
      </w:r>
      <w:r w:rsidR="00F56032">
        <w:t>, “</w:t>
      </w:r>
      <w:r w:rsidR="00546F66" w:rsidRPr="001C73BC">
        <w:t>there is no necessary conflict between an attentive, appreciative, and probing approach to literature and a radical political agenda” (</w:t>
      </w:r>
      <w:r w:rsidR="00F56032">
        <w:t xml:space="preserve">Reed </w:t>
      </w:r>
      <w:r w:rsidR="00546F66" w:rsidRPr="001C73BC">
        <w:t>xvii).</w:t>
      </w:r>
      <w:r w:rsidR="00546F66">
        <w:rPr>
          <w:rStyle w:val="EndnoteReference"/>
        </w:rPr>
        <w:endnoteReference w:id="13"/>
      </w:r>
      <w:r w:rsidR="00F56032">
        <w:t xml:space="preserve"> Any literary work, however</w:t>
      </w:r>
      <w:r w:rsidR="00546F66">
        <w:t xml:space="preserve"> canonical or historically underr</w:t>
      </w:r>
      <w:r w:rsidR="00F56032">
        <w:t>epresented</w:t>
      </w:r>
      <w:r w:rsidR="00546F66">
        <w:t>, can be read closely and attentively—and it is also the case th</w:t>
      </w:r>
      <w:r w:rsidR="00C21EFF">
        <w:t xml:space="preserve">at the </w:t>
      </w:r>
      <w:r w:rsidR="00C21EFF">
        <w:lastRenderedPageBreak/>
        <w:t>contexts surrounding it</w:t>
      </w:r>
      <w:r w:rsidR="00546F66">
        <w:t xml:space="preserve"> can be interpreted with equal rigor.</w:t>
      </w:r>
      <w:r w:rsidR="00816B18">
        <w:t xml:space="preserve"> </w:t>
      </w:r>
      <w:r w:rsidR="00A912B2">
        <w:t>This is to reiterate</w:t>
      </w:r>
      <w:r w:rsidR="00C21EFF">
        <w:t xml:space="preserve"> the obvious p</w:t>
      </w:r>
      <w:r w:rsidR="00E23DC7">
        <w:t xml:space="preserve">oint that close reading and </w:t>
      </w:r>
      <w:r w:rsidR="00C21EFF">
        <w:t>New Criticism need not be considered synonymous</w:t>
      </w:r>
      <w:r w:rsidR="00D01013">
        <w:t>.</w:t>
      </w:r>
      <w:r w:rsidR="00281704">
        <w:t xml:space="preserve"> At the same time, despite its unquestionable blind spots and shortcomings, there is still much, especially in Korea, that can be critically appropriated from the New Criticism and put to productive pedagogical us</w:t>
      </w:r>
      <w:r w:rsidR="00C16C2C">
        <w:t>e. This the case</w:t>
      </w:r>
      <w:r w:rsidR="00281704">
        <w:t xml:space="preserve"> both for teaching close reading a</w:t>
      </w:r>
      <w:r w:rsidR="00C84B92">
        <w:t>nd investigating the reasons</w:t>
      </w:r>
      <w:r w:rsidR="00C16C2C">
        <w:t xml:space="preserve"> it</w:t>
      </w:r>
      <w:r w:rsidR="00281704">
        <w:t xml:space="preserve"> became the New Criti</w:t>
      </w:r>
      <w:r w:rsidR="003F45EE">
        <w:t>cs’ signature technique</w:t>
      </w:r>
      <w:r w:rsidR="007E5055">
        <w:t>.</w:t>
      </w:r>
      <w:r w:rsidR="00C21EFF">
        <w:t xml:space="preserve">  </w:t>
      </w:r>
      <w:r w:rsidR="00D01013">
        <w:t xml:space="preserve"> </w:t>
      </w:r>
      <w:r w:rsidR="00546F66">
        <w:t xml:space="preserve">  </w:t>
      </w:r>
      <w:r w:rsidR="00FE0F59">
        <w:t xml:space="preserve"> </w:t>
      </w:r>
    </w:p>
    <w:p w14:paraId="0210DE63" w14:textId="77777777" w:rsidR="005413BA" w:rsidRDefault="00FE0F59" w:rsidP="00BD5F4C">
      <w:pPr>
        <w:spacing w:line="480" w:lineRule="auto"/>
        <w:ind w:firstLine="720"/>
      </w:pPr>
      <w:r>
        <w:t>In the Korean academy, as one might suspect, these longstanding debates over the legacy of the New Criticism and close reading ar</w:t>
      </w:r>
      <w:r w:rsidR="00693AB8">
        <w:t>e rather peripheral, resonating</w:t>
      </w:r>
      <w:r>
        <w:t xml:space="preserve"> faintly, if at all.</w:t>
      </w:r>
      <w:r w:rsidR="003E5B75">
        <w:t xml:space="preserve"> And, needless to say, </w:t>
      </w:r>
      <w:r w:rsidR="00FD3F68">
        <w:t xml:space="preserve">most </w:t>
      </w:r>
      <w:r w:rsidR="003E5B75">
        <w:t>students have little notion of just how contested has been the issue of what and how to read within the discipline of English.</w:t>
      </w:r>
      <w:r w:rsidR="00FD3F68">
        <w:t xml:space="preserve"> </w:t>
      </w:r>
      <w:r w:rsidR="0047639A">
        <w:t>But when asked to perform close reading in the classroom, many of the</w:t>
      </w:r>
      <w:r w:rsidR="005A2430">
        <w:t xml:space="preserve"> New Critics’ disputed</w:t>
      </w:r>
      <w:r w:rsidR="0047639A">
        <w:t xml:space="preserve"> precepts, such as</w:t>
      </w:r>
      <w:r w:rsidR="006E7BAF">
        <w:t xml:space="preserve"> Brooks’s “heresy of paraphrase” and</w:t>
      </w:r>
      <w:r w:rsidR="003F45EE">
        <w:t xml:space="preserve"> </w:t>
      </w:r>
      <w:r w:rsidR="0047639A">
        <w:t>Wimsatt and B</w:t>
      </w:r>
      <w:r w:rsidR="004A7964">
        <w:t>eardsley’s “intentional</w:t>
      </w:r>
      <w:r w:rsidR="003F45EE">
        <w:t>”</w:t>
      </w:r>
      <w:r w:rsidR="004A7964">
        <w:t xml:space="preserve"> and </w:t>
      </w:r>
      <w:r w:rsidR="003F45EE">
        <w:t>“</w:t>
      </w:r>
      <w:r w:rsidR="004A7964">
        <w:t>affective</w:t>
      </w:r>
      <w:r w:rsidR="003F45EE">
        <w:t>”</w:t>
      </w:r>
      <w:r w:rsidR="004A7964">
        <w:t xml:space="preserve"> fallacies</w:t>
      </w:r>
      <w:r w:rsidR="003F45EE">
        <w:t>,</w:t>
      </w:r>
      <w:r w:rsidR="0047639A">
        <w:t xml:space="preserve"> quickly register with students, in a practical, pre-theoretical manner.</w:t>
      </w:r>
      <w:r w:rsidR="00926722">
        <w:t xml:space="preserve"> When</w:t>
      </w:r>
      <w:r w:rsidR="00A171DF">
        <w:t xml:space="preserve"> told, for instance, that the author’s intention or biography is irrelevant for our classroom purposes, that their inter</w:t>
      </w:r>
      <w:r w:rsidR="002B09BF">
        <w:t>pretations need to be</w:t>
      </w:r>
      <w:r w:rsidR="00A171DF">
        <w:t xml:space="preserve"> supported by concrete details and specific uses of language in the text, they</w:t>
      </w:r>
      <w:r w:rsidR="00281704">
        <w:t xml:space="preserve"> experience, </w:t>
      </w:r>
      <w:r w:rsidR="00693AB8">
        <w:t>more often than not, feelings of frustration and disorientation</w:t>
      </w:r>
      <w:r w:rsidR="00A171DF">
        <w:t xml:space="preserve">. </w:t>
      </w:r>
      <w:r w:rsidR="00693AB8">
        <w:t>This is generally intensified, as</w:t>
      </w:r>
      <w:r w:rsidR="00BF1BBE">
        <w:t xml:space="preserve"> I</w:t>
      </w:r>
      <w:r w:rsidR="00693AB8">
        <w:t xml:space="preserve"> repeatedly</w:t>
      </w:r>
      <w:r w:rsidR="00BF1BBE">
        <w:t xml:space="preserve"> encourage them to avoid </w:t>
      </w:r>
      <w:r w:rsidR="004A7964">
        <w:t>falling back on their initial</w:t>
      </w:r>
      <w:r w:rsidR="00BF1BBE">
        <w:t xml:space="preserve"> </w:t>
      </w:r>
      <w:r w:rsidR="00866072">
        <w:t>“</w:t>
      </w:r>
      <w:r w:rsidR="00BF1BBE">
        <w:t>impressions</w:t>
      </w:r>
      <w:r w:rsidR="00866072">
        <w:t>”</w:t>
      </w:r>
      <w:r w:rsidR="00BF1BBE">
        <w:t xml:space="preserve"> or trying to summarize a general idea or</w:t>
      </w:r>
      <w:r w:rsidR="00ED3E7D">
        <w:t xml:space="preserve"> abstract an overarching</w:t>
      </w:r>
      <w:r w:rsidR="00BF1BBE">
        <w:t xml:space="preserve"> theme. Most fundamentally,</w:t>
      </w:r>
      <w:r w:rsidR="00427426">
        <w:t xml:space="preserve"> though,</w:t>
      </w:r>
      <w:r w:rsidR="00BF1BBE">
        <w:t xml:space="preserve"> </w:t>
      </w:r>
      <w:r w:rsidR="0000458F">
        <w:t xml:space="preserve">what they come to recognize through </w:t>
      </w:r>
      <w:r w:rsidR="00ED3E7D">
        <w:t>their interpretive difficulties</w:t>
      </w:r>
      <w:r w:rsidR="00427426">
        <w:t xml:space="preserve"> is</w:t>
      </w:r>
      <w:r w:rsidR="00693AB8">
        <w:t xml:space="preserve"> an important, if now problematic</w:t>
      </w:r>
      <w:r w:rsidR="00427426">
        <w:t>, relation between</w:t>
      </w:r>
      <w:r w:rsidR="0000458F">
        <w:t xml:space="preserve"> text and context, intrinsic and extrinsic.</w:t>
      </w:r>
      <w:r w:rsidR="00801223">
        <w:t xml:space="preserve"> In reflecting on these difficulties, several</w:t>
      </w:r>
      <w:r w:rsidR="00ED3E7D">
        <w:t xml:space="preserve"> s</w:t>
      </w:r>
      <w:r w:rsidR="003F45EE">
        <w:t>tudents referred</w:t>
      </w:r>
      <w:r w:rsidR="00801223">
        <w:t xml:space="preserve"> back to their high schoo</w:t>
      </w:r>
      <w:r w:rsidR="00ED3E7D">
        <w:t>l training</w:t>
      </w:r>
      <w:r w:rsidR="00801223">
        <w:t xml:space="preserve">. One remarked: “most students are used to limiting their literary analysis to contextualization,” while another said that “most Korean students have to be given a certain type of background to understand the text.” </w:t>
      </w:r>
      <w:r w:rsidR="00427426">
        <w:t xml:space="preserve"> </w:t>
      </w:r>
      <w:r w:rsidR="00BD5F4C">
        <w:t xml:space="preserve">  </w:t>
      </w:r>
    </w:p>
    <w:p w14:paraId="5C301FC7" w14:textId="77777777" w:rsidR="00FE0F59" w:rsidRDefault="00BD5F4C" w:rsidP="000F76A8">
      <w:pPr>
        <w:spacing w:line="480" w:lineRule="auto"/>
        <w:ind w:firstLine="720"/>
      </w:pPr>
      <w:r>
        <w:lastRenderedPageBreak/>
        <w:t>Clearly, it is not r</w:t>
      </w:r>
      <w:r w:rsidR="00801223">
        <w:t>esponsible pedagogy to propagate</w:t>
      </w:r>
      <w:r>
        <w:t xml:space="preserve"> “the illusion that any piece of language, ‘literary’ or not, can be adequately studied or even understood in isolation” (Eagleton, </w:t>
      </w:r>
      <w:r>
        <w:rPr>
          <w:i/>
        </w:rPr>
        <w:t xml:space="preserve">Literary Theory </w:t>
      </w:r>
      <w:r>
        <w:t>38).</w:t>
      </w:r>
      <w:r w:rsidR="00C16C2C">
        <w:t xml:space="preserve"> But it would seem that</w:t>
      </w:r>
      <w:r w:rsidR="002A7EEE">
        <w:t xml:space="preserve"> most students in Korea come to class unsusceptible to s</w:t>
      </w:r>
      <w:r w:rsidR="00ED3E7D">
        <w:t>uch an illusion. What I think</w:t>
      </w:r>
      <w:r w:rsidR="002A7EEE">
        <w:t xml:space="preserve"> important, then, is explicitly making a distinction for students between reading literature in order t</w:t>
      </w:r>
      <w:r w:rsidR="00934357">
        <w:t>o form skills and habits of mind, which is what close reading is intended to achieve, and giving them</w:t>
      </w:r>
      <w:r w:rsidR="005578C2">
        <w:t xml:space="preserve"> comprehensive</w:t>
      </w:r>
      <w:r w:rsidR="00934357">
        <w:t xml:space="preserve"> knowledge about individual texts or English literature in general. The two, of cou</w:t>
      </w:r>
      <w:r w:rsidR="00801223">
        <w:t xml:space="preserve">rse, are not mutually exclusive; </w:t>
      </w:r>
      <w:r w:rsidR="00934357">
        <w:t>because of the students’ prior literature learning,</w:t>
      </w:r>
      <w:r w:rsidR="00801223">
        <w:t xml:space="preserve"> </w:t>
      </w:r>
      <w:r w:rsidR="00736838">
        <w:t>and the fact that many</w:t>
      </w:r>
      <w:r w:rsidR="00801223">
        <w:t xml:space="preserve"> will only take one </w:t>
      </w:r>
      <w:r w:rsidR="00C16C2C">
        <w:t>or two literature courses at</w:t>
      </w:r>
      <w:r w:rsidR="00801223">
        <w:t xml:space="preserve"> university,</w:t>
      </w:r>
      <w:r w:rsidR="00934357">
        <w:t xml:space="preserve"> th</w:t>
      </w:r>
      <w:r w:rsidR="009C6389">
        <w:t>ere are</w:t>
      </w:r>
      <w:r w:rsidR="00866072">
        <w:t xml:space="preserve"> valid and</w:t>
      </w:r>
      <w:r w:rsidR="005578C2">
        <w:t xml:space="preserve"> compelling reasons to emphasize</w:t>
      </w:r>
      <w:r w:rsidR="00801223">
        <w:t xml:space="preserve"> the former</w:t>
      </w:r>
      <w:r w:rsidR="00960531">
        <w:t>, especially in lower-division courses</w:t>
      </w:r>
      <w:r w:rsidR="00801223">
        <w:t>.</w:t>
      </w:r>
      <w:r w:rsidR="009C6389">
        <w:t xml:space="preserve"> </w:t>
      </w:r>
      <w:r w:rsidR="00C71E35">
        <w:t>For the largest number of</w:t>
      </w:r>
      <w:r w:rsidR="000F76A8">
        <w:t xml:space="preserve"> stude</w:t>
      </w:r>
      <w:r w:rsidR="00801223">
        <w:t>nts, those who attended</w:t>
      </w:r>
      <w:r w:rsidR="00A53914">
        <w:t xml:space="preserve"> secondary school in</w:t>
      </w:r>
      <w:r w:rsidR="000F76A8">
        <w:t xml:space="preserve"> the Korean educational system, their experience</w:t>
      </w:r>
      <w:r w:rsidR="00801223">
        <w:t xml:space="preserve"> with literature</w:t>
      </w:r>
      <w:r w:rsidR="000F76A8">
        <w:t xml:space="preserve"> inv</w:t>
      </w:r>
      <w:r w:rsidR="00ED3E7D">
        <w:t>olves, in no small</w:t>
      </w:r>
      <w:r w:rsidR="00801223">
        <w:t xml:space="preserve"> part, being taught to interpret twentieth-century Korean works</w:t>
      </w:r>
      <w:r w:rsidR="000F76A8">
        <w:t xml:space="preserve"> accordin</w:t>
      </w:r>
      <w:r w:rsidR="00963A73">
        <w:t>g to well-established</w:t>
      </w:r>
      <w:r w:rsidR="000F76A8">
        <w:t xml:space="preserve"> narratives of the Japa</w:t>
      </w:r>
      <w:r w:rsidR="00EF0CA8">
        <w:t>nese colonial period</w:t>
      </w:r>
      <w:r w:rsidR="000F76A8">
        <w:t>.</w:t>
      </w:r>
      <w:r w:rsidR="00EF0CA8">
        <w:rPr>
          <w:rStyle w:val="EndnoteReference"/>
        </w:rPr>
        <w:endnoteReference w:id="14"/>
      </w:r>
      <w:r w:rsidR="00FE0F59">
        <w:t xml:space="preserve"> In this</w:t>
      </w:r>
      <w:r w:rsidR="000F76A8">
        <w:t xml:space="preserve"> regard, there is an indelible</w:t>
      </w:r>
      <w:r w:rsidR="00FE0F59">
        <w:t xml:space="preserve"> link between the</w:t>
      </w:r>
      <w:r w:rsidR="000F76A8">
        <w:t xml:space="preserve"> pedagogy and literary criticism</w:t>
      </w:r>
      <w:r w:rsidR="00FE0F59">
        <w:t>.</w:t>
      </w:r>
      <w:r w:rsidR="00A53914">
        <w:t xml:space="preserve"> For literature scholars in South Korea</w:t>
      </w:r>
      <w:r w:rsidR="008D0D27">
        <w:t xml:space="preserve"> today, there is a firm</w:t>
      </w:r>
      <w:r w:rsidR="00A53914">
        <w:t xml:space="preserve"> consensus that modern Korean literature emerged in tandem with the forced modernization of the peninsula</w:t>
      </w:r>
      <w:r w:rsidR="00801223">
        <w:t xml:space="preserve"> by</w:t>
      </w:r>
      <w:r w:rsidR="00A53914">
        <w:t xml:space="preserve"> the Japanese imperium</w:t>
      </w:r>
      <w:r w:rsidR="00FE0F59">
        <w:t xml:space="preserve">. “[O]ur modern literature,” writes </w:t>
      </w:r>
      <w:r w:rsidR="00FE0F59" w:rsidRPr="00C01217">
        <w:t>Kim Yoon-shik</w:t>
      </w:r>
      <w:r w:rsidR="00FE0F59">
        <w:t>, “unfolded alongside the loss of national sovereignty” (117). While the New Criticism, to a significant extent, developed its</w:t>
      </w:r>
      <w:r w:rsidR="00ED3E7D">
        <w:t xml:space="preserve"> signature</w:t>
      </w:r>
      <w:r w:rsidR="009C6389">
        <w:t xml:space="preserve"> method</w:t>
      </w:r>
      <w:r w:rsidR="00FE0F59">
        <w:t xml:space="preserve"> in response to the experimen</w:t>
      </w:r>
      <w:r w:rsidR="00C16C2C">
        <w:t>tal works of Anglo-American</w:t>
      </w:r>
      <w:r w:rsidR="00FE0F59">
        <w:t xml:space="preserve"> modernism (Jancovich, “Southern New Critics” 213-14), in Korea, the intersection of pedagogy and modernism, which flourished from the late-1920s</w:t>
      </w:r>
      <w:r w:rsidR="00866072">
        <w:t xml:space="preserve"> to the late</w:t>
      </w:r>
      <w:r w:rsidR="00736838">
        <w:t>-</w:t>
      </w:r>
      <w:r w:rsidR="00FE0F59">
        <w:t>1930s, has been almost the inverse, with students taught to read these works in line with</w:t>
      </w:r>
      <w:r w:rsidR="009C6389">
        <w:t xml:space="preserve"> univocal</w:t>
      </w:r>
      <w:r w:rsidR="00FE0F59">
        <w:t xml:space="preserve"> narratives emphasizing Japanese oppression and nationalist resistance (Hughes 206; Hanscomb </w:t>
      </w:r>
      <w:r w:rsidR="00D06E3F">
        <w:t>8-9</w:t>
      </w:r>
      <w:r w:rsidR="009C6389">
        <w:t>; Eckert 369</w:t>
      </w:r>
      <w:r w:rsidR="00FE0F59">
        <w:t>). Kim, for instance, insists th</w:t>
      </w:r>
      <w:r w:rsidR="00926722">
        <w:t>at the criterion for</w:t>
      </w:r>
      <w:r w:rsidR="00FE0F59">
        <w:t xml:space="preserve"> evaluating “the greatness </w:t>
      </w:r>
      <w:r w:rsidR="00960531">
        <w:t xml:space="preserve">or the </w:t>
      </w:r>
      <w:r w:rsidR="00960531">
        <w:lastRenderedPageBreak/>
        <w:t>pettiness of a [modern</w:t>
      </w:r>
      <w:r w:rsidR="00FE0F59">
        <w:t xml:space="preserve">] work” is “the degree to which it could contribute, directly or indirectly, to the restoration of national sovereignty. This is beyond dispute” (117). </w:t>
      </w:r>
    </w:p>
    <w:p w14:paraId="3D400EC1" w14:textId="77777777" w:rsidR="00FE0F59" w:rsidRPr="008D11D5" w:rsidRDefault="003976FC" w:rsidP="00C01E63">
      <w:pPr>
        <w:spacing w:line="480" w:lineRule="auto"/>
        <w:ind w:firstLine="720"/>
        <w:rPr>
          <w:color w:val="FF0000"/>
        </w:rPr>
      </w:pPr>
      <w:r>
        <w:t>In their</w:t>
      </w:r>
      <w:r w:rsidR="00FE0F59">
        <w:t xml:space="preserve"> responses, ma</w:t>
      </w:r>
      <w:r w:rsidR="007300E5">
        <w:t>ny of the</w:t>
      </w:r>
      <w:r w:rsidR="00FE0F59">
        <w:t xml:space="preserve"> Korea</w:t>
      </w:r>
      <w:r w:rsidR="007300E5">
        <w:t>n students</w:t>
      </w:r>
      <w:r w:rsidR="00FE0F59">
        <w:t xml:space="preserve"> noted the prevalence of colonial-era w</w:t>
      </w:r>
      <w:r w:rsidR="00960531">
        <w:t>orks</w:t>
      </w:r>
      <w:r w:rsidR="00FE0F59">
        <w:t xml:space="preserve"> in the high s</w:t>
      </w:r>
      <w:r w:rsidR="007300E5">
        <w:t>chool curriculum; they</w:t>
      </w:r>
      <w:r w:rsidR="00FE0F59">
        <w:t xml:space="preserve"> also report</w:t>
      </w:r>
      <w:r w:rsidR="007300E5">
        <w:t>ed being taught to interpret these works</w:t>
      </w:r>
      <w:r w:rsidR="00454C9A">
        <w:t>, for example</w:t>
      </w:r>
      <w:r>
        <w:t>,</w:t>
      </w:r>
      <w:r w:rsidR="007300E5">
        <w:t xml:space="preserve"> as </w:t>
      </w:r>
      <w:r w:rsidR="00FE0F59">
        <w:t>“a political statement crying for national independence” or “a protest against psychological pressure caused by repressive Japanese colonial rule.” More generally, they describe a pedagogy i</w:t>
      </w:r>
      <w:r w:rsidR="00960531">
        <w:t>n which literature is understood</w:t>
      </w:r>
      <w:r w:rsidR="00FE0F59">
        <w:t xml:space="preserve"> contextually: “In high school, teachers would first explain the historical background of when a certain work was written and do their interpretation of the text along that background.”</w:t>
      </w:r>
      <w:r w:rsidR="005716C8">
        <w:t xml:space="preserve"> One</w:t>
      </w:r>
      <w:r w:rsidR="00C16C2C">
        <w:t xml:space="preserve"> also stressed,</w:t>
      </w:r>
      <w:r w:rsidR="0098516E">
        <w:t xml:space="preserve"> with</w:t>
      </w:r>
      <w:r w:rsidR="00C16C2C">
        <w:t xml:space="preserve"> apparent</w:t>
      </w:r>
      <w:r w:rsidR="0098516E">
        <w:t xml:space="preserve"> cynicism, that</w:t>
      </w:r>
      <w:r w:rsidR="005716C8">
        <w:t xml:space="preserve"> high school</w:t>
      </w:r>
      <w:r w:rsidR="0098516E">
        <w:t xml:space="preserve"> students are instructed not to “twist [the work] away from its proper political function.”</w:t>
      </w:r>
      <w:r w:rsidR="005716C8">
        <w:t xml:space="preserve"> Done </w:t>
      </w:r>
      <w:r w:rsidR="00926722">
        <w:t>responsibly, historical</w:t>
      </w:r>
      <w:r w:rsidR="005716C8">
        <w:t xml:space="preserve"> contextualization can</w:t>
      </w:r>
      <w:r w:rsidR="00960531">
        <w:t xml:space="preserve"> be invaluable in creating more nuanced knowledge of</w:t>
      </w:r>
      <w:r w:rsidR="005716C8">
        <w:t xml:space="preserve"> literary works, and there are</w:t>
      </w:r>
      <w:r w:rsidR="00146840">
        <w:t>, of course,</w:t>
      </w:r>
      <w:r w:rsidR="005716C8">
        <w:t xml:space="preserve"> many fine examples of sensitive criticism that shuttles back and forth between the li</w:t>
      </w:r>
      <w:r w:rsidR="00960531">
        <w:t>terary text and its contexts. The</w:t>
      </w:r>
      <w:r w:rsidR="005716C8">
        <w:t xml:space="preserve"> students’ testimony, though, </w:t>
      </w:r>
      <w:r w:rsidR="00146840">
        <w:t>indicates that their previous</w:t>
      </w:r>
      <w:r w:rsidR="00960531">
        <w:t xml:space="preserve"> literature learning has</w:t>
      </w:r>
      <w:r w:rsidR="00146840">
        <w:t xml:space="preserve"> tend</w:t>
      </w:r>
      <w:r w:rsidR="00960531">
        <w:t>ed</w:t>
      </w:r>
      <w:r w:rsidR="00146840">
        <w:t xml:space="preserve"> to be quite rigid and unidirectional: interpretations of the work need to align with a pre-established context, and they have felt significant pressure </w:t>
      </w:r>
      <w:r w:rsidR="003D529C">
        <w:t>to know</w:t>
      </w:r>
      <w:r w:rsidR="00146840">
        <w:t xml:space="preserve"> the “correct” context.</w:t>
      </w:r>
      <w:r w:rsidR="00146840" w:rsidRPr="00146840">
        <w:rPr>
          <w:rStyle w:val="EndnoteReference"/>
        </w:rPr>
        <w:endnoteReference w:id="15"/>
      </w:r>
      <w:r w:rsidR="00146840">
        <w:t xml:space="preserve"> My point here is not to criticize but to underscore the fact that close reading, by and large, is a new skill for students in the university classroom, one that enables them </w:t>
      </w:r>
      <w:r w:rsidR="0086564D">
        <w:t xml:space="preserve">to achieve different knowledge of literary texts, while heightening their awareness of the potential losses and gains of contextual approaches. </w:t>
      </w:r>
    </w:p>
    <w:p w14:paraId="5D82DD73" w14:textId="77777777" w:rsidR="00816B18" w:rsidRDefault="00816B18" w:rsidP="00C01E63">
      <w:pPr>
        <w:spacing w:line="480" w:lineRule="auto"/>
        <w:ind w:firstLine="720"/>
        <w:contextualSpacing/>
      </w:pPr>
      <w:r>
        <w:t>M</w:t>
      </w:r>
      <w:r w:rsidR="00FE0F59">
        <w:t>ost students believe English literature to be considerably “different</w:t>
      </w:r>
      <w:r w:rsidR="007B1430">
        <w:t>”</w:t>
      </w:r>
      <w:r w:rsidR="00DE5EAA">
        <w:t xml:space="preserve"> than Korean literature</w:t>
      </w:r>
      <w:r>
        <w:t xml:space="preserve">; </w:t>
      </w:r>
      <w:r w:rsidR="00FE0F59">
        <w:t>nevertheless</w:t>
      </w:r>
      <w:r>
        <w:t>, they</w:t>
      </w:r>
      <w:r w:rsidR="00FE0F59">
        <w:t xml:space="preserve"> bring these</w:t>
      </w:r>
      <w:r w:rsidR="00DE5EAA">
        <w:t xml:space="preserve"> reading habits</w:t>
      </w:r>
      <w:r w:rsidR="00FE0F59">
        <w:t xml:space="preserve"> with them to the English classroom.</w:t>
      </w:r>
      <w:r w:rsidR="003976FC">
        <w:t xml:space="preserve"> And, as I have suggested, modifying them</w:t>
      </w:r>
      <w:r w:rsidR="00C659ED">
        <w:t xml:space="preserve"> requires a</w:t>
      </w:r>
      <w:r w:rsidR="003976FC">
        <w:t xml:space="preserve"> sustained effort.</w:t>
      </w:r>
      <w:r w:rsidR="0039198B">
        <w:t xml:space="preserve"> On the other hand</w:t>
      </w:r>
      <w:r w:rsidR="00EF3306">
        <w:t>, concrete classroom experience has revealed the ne</w:t>
      </w:r>
      <w:r w:rsidR="00504582">
        <w:t>ed for me to modify</w:t>
      </w:r>
      <w:r w:rsidR="00EF3306">
        <w:t xml:space="preserve"> my own teaching habits according</w:t>
      </w:r>
      <w:r w:rsidR="00EC7C05">
        <w:t xml:space="preserve"> </w:t>
      </w:r>
      <w:r w:rsidR="00EC7C05">
        <w:lastRenderedPageBreak/>
        <w:t>to</w:t>
      </w:r>
      <w:r w:rsidR="00EF3306">
        <w:t xml:space="preserve"> </w:t>
      </w:r>
      <w:r w:rsidR="00504582">
        <w:t>the demands of the particular text and learning context.</w:t>
      </w:r>
      <w:r w:rsidR="00EF3306">
        <w:t xml:space="preserve"> Trained as a modernist, I frequentl</w:t>
      </w:r>
      <w:r w:rsidR="00504582">
        <w:t>y assign students literary works</w:t>
      </w:r>
      <w:r w:rsidR="00EF3306">
        <w:t xml:space="preserve"> that present</w:t>
      </w:r>
      <w:r w:rsidR="00BB3954">
        <w:t xml:space="preserve"> significant difficulty</w:t>
      </w:r>
      <w:r w:rsidR="00EF3306">
        <w:t>.</w:t>
      </w:r>
      <w:r w:rsidR="008D11D5">
        <w:t xml:space="preserve"> </w:t>
      </w:r>
      <w:r w:rsidR="00504582">
        <w:t>Understandably, when we read</w:t>
      </w:r>
      <w:r w:rsidR="00DE5EAA">
        <w:t xml:space="preserve"> </w:t>
      </w:r>
      <w:r w:rsidR="00504582">
        <w:rPr>
          <w:i/>
        </w:rPr>
        <w:t>Heart of Darkness</w:t>
      </w:r>
      <w:r w:rsidR="009A1E4A">
        <w:t>,</w:t>
      </w:r>
      <w:r w:rsidR="003D529C">
        <w:t xml:space="preserve"> </w:t>
      </w:r>
      <w:r w:rsidR="003D529C">
        <w:rPr>
          <w:i/>
        </w:rPr>
        <w:t>Mrs. Dalloway</w:t>
      </w:r>
      <w:r w:rsidR="00004A8B">
        <w:t>,</w:t>
      </w:r>
      <w:r w:rsidR="00DE5EAA">
        <w:t xml:space="preserve"> or Langston Hughes’s poetry</w:t>
      </w:r>
      <w:r w:rsidR="009A1E4A">
        <w:t>,</w:t>
      </w:r>
      <w:r w:rsidR="00504582">
        <w:t xml:space="preserve"> the reflex of many students is to immediately grasp for a contex</w:t>
      </w:r>
      <w:r w:rsidR="003D529C">
        <w:t>t with which to explain it</w:t>
      </w:r>
      <w:r w:rsidR="00504582">
        <w:t>. W</w:t>
      </w:r>
      <w:r w:rsidR="0039198B">
        <w:t>hile I want their</w:t>
      </w:r>
      <w:r w:rsidR="00DE5EAA">
        <w:t xml:space="preserve"> initial engagement to be with the text</w:t>
      </w:r>
      <w:r w:rsidR="00504582">
        <w:t xml:space="preserve">, it </w:t>
      </w:r>
      <w:r w:rsidR="00004A8B">
        <w:t>is obvious that some</w:t>
      </w:r>
      <w:r w:rsidR="00504582">
        <w:t xml:space="preserve"> </w:t>
      </w:r>
      <w:r w:rsidR="00DE5EAA">
        <w:t>historical information</w:t>
      </w:r>
      <w:r w:rsidR="00504582">
        <w:t xml:space="preserve"> is indispensable for students t</w:t>
      </w:r>
      <w:r w:rsidR="0039198B">
        <w:t>o effectively interpret it</w:t>
      </w:r>
      <w:r w:rsidR="00504582">
        <w:t>.</w:t>
      </w:r>
      <w:r w:rsidR="00EF4EB9">
        <w:t xml:space="preserve"> In part, such experiences have confirmed Graff’s argument that the line between “extrinsic” and “intrinsic” is labile and indeterminate (</w:t>
      </w:r>
      <w:r w:rsidR="00EF4EB9">
        <w:rPr>
          <w:i/>
        </w:rPr>
        <w:t xml:space="preserve">Professing </w:t>
      </w:r>
      <w:r w:rsidR="00EF4EB9">
        <w:t>190), but they also reveal that there is no such thing as a “pure” close reading.</w:t>
      </w:r>
      <w:r w:rsidR="008D0D27">
        <w:t xml:space="preserve"> In introductory</w:t>
      </w:r>
      <w:r w:rsidR="00EF4EB9">
        <w:t xml:space="preserve"> courses, </w:t>
      </w:r>
      <w:r w:rsidR="00A74E93">
        <w:t>I have adopted a</w:t>
      </w:r>
      <w:r w:rsidR="00EF4EB9">
        <w:t xml:space="preserve"> pragmatic stance</w:t>
      </w:r>
      <w:r w:rsidR="00A74E93">
        <w:t>; wary of letting contextual information dictate their interpretation</w:t>
      </w:r>
      <w:r w:rsidR="007B1430">
        <w:t>s</w:t>
      </w:r>
      <w:r w:rsidR="00A74E93">
        <w:t>, I try to give students the minimum amount of context necessary to perform an effective reading. This is far from an exact science,</w:t>
      </w:r>
      <w:r w:rsidR="0039198B">
        <w:t xml:space="preserve"> and students, justifiably</w:t>
      </w:r>
      <w:r w:rsidR="00A74E93">
        <w:t>,</w:t>
      </w:r>
      <w:r w:rsidR="0039198B">
        <w:t xml:space="preserve"> sometimes</w:t>
      </w:r>
      <w:r w:rsidR="00A74E93">
        <w:t xml:space="preserve"> perceive the approach as arbitrary. It is through these negotiat</w:t>
      </w:r>
      <w:r w:rsidR="008F519C">
        <w:t>ions with text and context, though</w:t>
      </w:r>
      <w:r w:rsidR="00A74E93">
        <w:t>, that I have most fully come to appreciate the value of “mak[ing] our values more explicit for students who are not yet experts”</w:t>
      </w:r>
      <w:r w:rsidR="004B073D">
        <w:t xml:space="preserve"> (Chick et al. 401). To a meaningf</w:t>
      </w:r>
      <w:r w:rsidR="00EC7C05">
        <w:t>ul extent, simply being clear</w:t>
      </w:r>
      <w:r w:rsidR="004B073D">
        <w:t xml:space="preserve"> about why I am asking them to close read, the skills I wish for them to develop, makes students more likely to persist in their efforts and f</w:t>
      </w:r>
      <w:r w:rsidR="008F519C">
        <w:t>ind some sense</w:t>
      </w:r>
      <w:r w:rsidR="000D2B5C">
        <w:t xml:space="preserve"> in the method. But</w:t>
      </w:r>
      <w:r w:rsidR="004B073D">
        <w:t xml:space="preserve"> eve</w:t>
      </w:r>
      <w:r w:rsidR="007B1430">
        <w:t>n with such explicitness</w:t>
      </w:r>
      <w:r w:rsidR="00EC7C05">
        <w:t>, close reading</w:t>
      </w:r>
      <w:r w:rsidR="004B073D">
        <w:t>, for many students, can still seem disconnected from larger concerns</w:t>
      </w:r>
      <w:r w:rsidR="007B1430">
        <w:t xml:space="preserve"> within English literature and irrelevant to other</w:t>
      </w:r>
      <w:r w:rsidR="004B073D">
        <w:t xml:space="preserve"> contexts, both inside the university and without.</w:t>
      </w:r>
    </w:p>
    <w:p w14:paraId="00766EBB" w14:textId="77777777" w:rsidR="00816B18" w:rsidRDefault="00816B18" w:rsidP="00816B18">
      <w:pPr>
        <w:spacing w:line="480" w:lineRule="auto"/>
        <w:contextualSpacing/>
      </w:pPr>
    </w:p>
    <w:p w14:paraId="5A82A944" w14:textId="77777777" w:rsidR="00C01E63" w:rsidRDefault="00816B18" w:rsidP="00816B18">
      <w:pPr>
        <w:spacing w:line="480" w:lineRule="auto"/>
        <w:contextualSpacing/>
      </w:pPr>
      <w:r>
        <w:rPr>
          <w:b/>
        </w:rPr>
        <w:t>Teaching the Conflicts</w:t>
      </w:r>
      <w:r w:rsidR="004B073D">
        <w:t xml:space="preserve">    </w:t>
      </w:r>
      <w:r w:rsidR="00A74E93">
        <w:t xml:space="preserve">    </w:t>
      </w:r>
      <w:r w:rsidR="00EF4EB9">
        <w:t xml:space="preserve">   </w:t>
      </w:r>
      <w:r w:rsidR="00EF4EB9">
        <w:rPr>
          <w:i/>
        </w:rPr>
        <w:t xml:space="preserve"> </w:t>
      </w:r>
      <w:r w:rsidR="00EF4EB9">
        <w:t xml:space="preserve"> </w:t>
      </w:r>
      <w:r w:rsidR="00504582">
        <w:t xml:space="preserve">  </w:t>
      </w:r>
    </w:p>
    <w:p w14:paraId="61A46B6C" w14:textId="77777777" w:rsidR="0013172C" w:rsidRDefault="00C02ACC" w:rsidP="00CA2BE2">
      <w:pPr>
        <w:spacing w:line="480" w:lineRule="auto"/>
        <w:ind w:firstLine="720"/>
      </w:pPr>
      <w:r>
        <w:t>Michael Bérubé has stated</w:t>
      </w:r>
      <w:r w:rsidR="00F46EFB">
        <w:t xml:space="preserve"> how little his approach to teaching undergraduates has c</w:t>
      </w:r>
      <w:r w:rsidR="00E23DC7">
        <w:t>hanged over the past couple</w:t>
      </w:r>
      <w:r>
        <w:t xml:space="preserve"> decades</w:t>
      </w:r>
      <w:r w:rsidR="00427426">
        <w:t>: “I still want them to read closely, to reflect on what it means to read closely, and to compose coherent arguments about literary texts” (11).</w:t>
      </w:r>
      <w:r w:rsidR="00F46EFB">
        <w:t xml:space="preserve"> What mos</w:t>
      </w:r>
      <w:r w:rsidR="000D2B5C">
        <w:t xml:space="preserve">t </w:t>
      </w:r>
      <w:r w:rsidR="000D2B5C">
        <w:lastRenderedPageBreak/>
        <w:t>appeals t</w:t>
      </w:r>
      <w:r w:rsidR="00887AC2">
        <w:t>o me here</w:t>
      </w:r>
      <w:r w:rsidR="00EC7C05">
        <w:t xml:space="preserve"> is</w:t>
      </w:r>
      <w:r w:rsidR="000D2B5C">
        <w:t xml:space="preserve"> the second part,</w:t>
      </w:r>
      <w:r>
        <w:t xml:space="preserve"> the stress on</w:t>
      </w:r>
      <w:r w:rsidR="00EC7C05">
        <w:t xml:space="preserve"> reflec</w:t>
      </w:r>
      <w:r w:rsidR="000D2B5C">
        <w:t>tiveness in the reading process. Close reading, in my view, is the most important skill I can teach students in Korea; giving them the capacity to persistently reflect on their modes o</w:t>
      </w:r>
      <w:r w:rsidR="006700CF">
        <w:t>f reading and thinking</w:t>
      </w:r>
      <w:r w:rsidR="001F77F3">
        <w:t xml:space="preserve"> might</w:t>
      </w:r>
      <w:r w:rsidR="000D2B5C">
        <w:t xml:space="preserve"> be the most valuable thing they can take from their English</w:t>
      </w:r>
      <w:r w:rsidR="00104D37">
        <w:t xml:space="preserve"> instruction</w:t>
      </w:r>
      <w:r w:rsidR="000D2B5C">
        <w:t>.</w:t>
      </w:r>
      <w:r w:rsidR="006700CF">
        <w:t xml:space="preserve"> Achieving this, however, is not a simple task</w:t>
      </w:r>
      <w:r w:rsidR="009A1E4A">
        <w:t>, for</w:t>
      </w:r>
      <w:r w:rsidR="006700CF">
        <w:t xml:space="preserve"> it does not come about solely through reading literary texts closely.</w:t>
      </w:r>
      <w:r w:rsidR="00A83BF5">
        <w:t xml:space="preserve"> Instead, there needs to be a deliberate method, and the most effectiv</w:t>
      </w:r>
      <w:r>
        <w:t>e one I have discovered consists in</w:t>
      </w:r>
      <w:r w:rsidR="00A83BF5">
        <w:t xml:space="preserve"> making reflection on literary reading a focal point of the course.</w:t>
      </w:r>
      <w:r>
        <w:t xml:space="preserve"> The seminar I have designed, then, exposes students to the history, theory, pedagogy, and politics of reading literature and asks them to</w:t>
      </w:r>
      <w:r w:rsidR="00104D37">
        <w:t xml:space="preserve"> use this material as a means for</w:t>
      </w:r>
      <w:r>
        <w:t xml:space="preserve"> proposing their own concrete and theoretical intervention</w:t>
      </w:r>
      <w:r w:rsidR="00104D37">
        <w:t>s</w:t>
      </w:r>
      <w:r>
        <w:t xml:space="preserve"> in their literature education</w:t>
      </w:r>
      <w:r w:rsidR="00264FFB">
        <w:t>. One</w:t>
      </w:r>
      <w:r>
        <w:t xml:space="preserve"> virtue of th</w:t>
      </w:r>
      <w:r w:rsidR="00104D37">
        <w:t>is approach</w:t>
      </w:r>
      <w:r>
        <w:t xml:space="preserve"> is that it tends to denaturalize the reading process, provoking students to see reading as a decision that inevitably shapes what they derive from a text, literary or otherwise</w:t>
      </w:r>
      <w:r w:rsidR="00264FFB">
        <w:t xml:space="preserve">.      </w:t>
      </w:r>
    </w:p>
    <w:p w14:paraId="7BB9EBBE" w14:textId="77777777" w:rsidR="00802A9C" w:rsidRDefault="009F124A" w:rsidP="00CA2BE2">
      <w:pPr>
        <w:spacing w:line="480" w:lineRule="auto"/>
        <w:ind w:firstLine="720"/>
      </w:pPr>
      <w:r>
        <w:t>Admittedly, the idea</w:t>
      </w:r>
      <w:r w:rsidR="001560F9">
        <w:t xml:space="preserve"> of devoting an entire semester to “The New Criticism and Its Discontents,” as the</w:t>
      </w:r>
      <w:r w:rsidR="0001232F">
        <w:t xml:space="preserve"> current</w:t>
      </w:r>
      <w:r w:rsidR="001560F9">
        <w:t xml:space="preserve"> seminar is subtitled,</w:t>
      </w:r>
      <w:r w:rsidR="007313A0">
        <w:t xml:space="preserve"> in a Korean general education curriculum</w:t>
      </w:r>
      <w:r w:rsidR="0030185C">
        <w:t xml:space="preserve"> might strike some as</w:t>
      </w:r>
      <w:r w:rsidR="009A1E4A">
        <w:t xml:space="preserve"> retrograde</w:t>
      </w:r>
      <w:r w:rsidR="00597705">
        <w:t>,</w:t>
      </w:r>
      <w:r w:rsidR="009A1E4A">
        <w:t xml:space="preserve"> perhaps</w:t>
      </w:r>
      <w:r w:rsidR="00597705">
        <w:t xml:space="preserve"> even</w:t>
      </w:r>
      <w:r w:rsidR="009A1E4A">
        <w:t xml:space="preserve"> neo</w:t>
      </w:r>
      <w:r w:rsidR="00597705">
        <w:t>-</w:t>
      </w:r>
      <w:r w:rsidR="009A1E4A">
        <w:t>imperialist</w:t>
      </w:r>
      <w:r w:rsidR="001560F9">
        <w:t>.</w:t>
      </w:r>
      <w:r w:rsidR="00AA5865">
        <w:t xml:space="preserve"> For one, as a nation that</w:t>
      </w:r>
      <w:r w:rsidR="00454C9A">
        <w:t xml:space="preserve"> experienc</w:t>
      </w:r>
      <w:r w:rsidR="00926EBA">
        <w:t>ed such a turbulent</w:t>
      </w:r>
      <w:r w:rsidR="00454C9A">
        <w:t xml:space="preserve"> and painful twentieth century, </w:t>
      </w:r>
      <w:r w:rsidR="00362A2A">
        <w:t>focusing on the criticism of a group of dead wh</w:t>
      </w:r>
      <w:r w:rsidR="00926EBA">
        <w:t>ite men, several of whom</w:t>
      </w:r>
      <w:r w:rsidR="00454C9A">
        <w:t xml:space="preserve"> held</w:t>
      </w:r>
      <w:r w:rsidR="007A7560">
        <w:t xml:space="preserve"> rather dubious</w:t>
      </w:r>
      <w:r w:rsidR="00362A2A">
        <w:t xml:space="preserve"> political views, d</w:t>
      </w:r>
      <w:r w:rsidR="008D11D5">
        <w:t>oes bear with</w:t>
      </w:r>
      <w:r w:rsidR="005578C2">
        <w:t xml:space="preserve"> it</w:t>
      </w:r>
      <w:r w:rsidR="008D11D5">
        <w:t xml:space="preserve"> some</w:t>
      </w:r>
      <w:r w:rsidR="00362A2A">
        <w:t xml:space="preserve"> irony.</w:t>
      </w:r>
      <w:r w:rsidR="00AA5865">
        <w:t xml:space="preserve"> </w:t>
      </w:r>
      <w:r w:rsidR="001560F9">
        <w:t>There are, though, several advantages</w:t>
      </w:r>
      <w:r w:rsidR="007313A0">
        <w:t xml:space="preserve"> to teaching such a course in this </w:t>
      </w:r>
      <w:r w:rsidR="00454C9A">
        <w:t xml:space="preserve">Asian </w:t>
      </w:r>
      <w:r w:rsidR="007313A0">
        <w:t>context</w:t>
      </w:r>
      <w:r w:rsidR="001560F9">
        <w:t>, beyond offering students a generative supplement to the</w:t>
      </w:r>
      <w:r w:rsidR="0001232F">
        <w:t xml:space="preserve"> practice of close reading</w:t>
      </w:r>
      <w:r w:rsidR="007313A0">
        <w:t>.</w:t>
      </w:r>
      <w:r>
        <w:t xml:space="preserve"> </w:t>
      </w:r>
      <w:r w:rsidR="00A65BB2">
        <w:t>For one, most students do not have the same type of investment in English as they do in Korean l</w:t>
      </w:r>
      <w:r w:rsidR="0001232F">
        <w:t>iterature or whatever their own</w:t>
      </w:r>
      <w:r w:rsidR="00255649">
        <w:t xml:space="preserve"> national literature happens to</w:t>
      </w:r>
      <w:r w:rsidR="00C272BD">
        <w:t xml:space="preserve"> </w:t>
      </w:r>
      <w:r w:rsidR="00A65BB2">
        <w:t>be.</w:t>
      </w:r>
      <w:r w:rsidR="00802A9C">
        <w:rPr>
          <w:rStyle w:val="EndnoteReference"/>
        </w:rPr>
        <w:endnoteReference w:id="16"/>
      </w:r>
      <w:r w:rsidR="00802A9C">
        <w:t xml:space="preserve"> Not feeling constrained by nationalist narratives</w:t>
      </w:r>
      <w:r w:rsidR="00C272BD">
        <w:t xml:space="preserve"> and concerns</w:t>
      </w:r>
      <w:r w:rsidR="00802A9C">
        <w:t>, they are much more willing to be critical with and of the material.</w:t>
      </w:r>
      <w:r w:rsidR="00C272BD">
        <w:t xml:space="preserve"> It also brings to light a number of other contentious issues within the discipline, perhaps most significantly the politics </w:t>
      </w:r>
      <w:r w:rsidR="00C272BD">
        <w:lastRenderedPageBreak/>
        <w:t>and ideology of canon formation</w:t>
      </w:r>
      <w:r w:rsidR="00C84B92">
        <w:t>.</w:t>
      </w:r>
      <w:r>
        <w:rPr>
          <w:rStyle w:val="EndnoteReference"/>
        </w:rPr>
        <w:endnoteReference w:id="17"/>
      </w:r>
      <w:r w:rsidR="00926EBA">
        <w:t xml:space="preserve"> </w:t>
      </w:r>
      <w:r>
        <w:t>Lastly</w:t>
      </w:r>
      <w:r w:rsidR="00802A9C">
        <w:t>, the focus on pedagogy offers them a new lens with which to reflect on their own learning histories and</w:t>
      </w:r>
      <w:r w:rsidR="00360994">
        <w:t xml:space="preserve"> their complex</w:t>
      </w:r>
      <w:r w:rsidR="00802A9C">
        <w:t xml:space="preserve"> institutional setting.</w:t>
      </w:r>
      <w:r w:rsidR="001624AE">
        <w:t xml:space="preserve"> </w:t>
      </w:r>
    </w:p>
    <w:p w14:paraId="2695CC3D" w14:textId="77777777" w:rsidR="00964C67" w:rsidRDefault="00B3488E" w:rsidP="00CA2BE2">
      <w:pPr>
        <w:spacing w:line="480" w:lineRule="auto"/>
        <w:ind w:firstLine="720"/>
      </w:pPr>
      <w:r>
        <w:t>In the curre</w:t>
      </w:r>
      <w:r w:rsidR="00885C68">
        <w:t>nt seminar,</w:t>
      </w:r>
      <w:r w:rsidR="00CB2E06">
        <w:t xml:space="preserve"> then,</w:t>
      </w:r>
      <w:r w:rsidR="00010295">
        <w:t xml:space="preserve"> we are reading</w:t>
      </w:r>
      <w:r w:rsidR="0001232F">
        <w:t xml:space="preserve"> essays in criticism and</w:t>
      </w:r>
      <w:r w:rsidR="00010295">
        <w:t xml:space="preserve"> t</w:t>
      </w:r>
      <w:r w:rsidR="0001232F">
        <w:t>extbooks</w:t>
      </w:r>
      <w:r w:rsidR="00010295">
        <w:t xml:space="preserve"> written </w:t>
      </w:r>
      <w:r w:rsidR="0030185C">
        <w:t xml:space="preserve">by </w:t>
      </w:r>
      <w:r w:rsidR="00885C68">
        <w:t>Brooks</w:t>
      </w:r>
      <w:r w:rsidR="00887AC2">
        <w:t>, Warren, Ransom, Tate</w:t>
      </w:r>
      <w:r w:rsidR="00885C68">
        <w:t>, and T. S. Eliot. Alongside these</w:t>
      </w:r>
      <w:r w:rsidR="0030185C">
        <w:t xml:space="preserve"> New Critics</w:t>
      </w:r>
      <w:r w:rsidR="00885C68">
        <w:t>, we are looking at several of their critics and</w:t>
      </w:r>
      <w:r w:rsidR="00104D37">
        <w:t xml:space="preserve"> (qualified) apologists, including</w:t>
      </w:r>
      <w:r w:rsidR="00885C68">
        <w:t xml:space="preserve"> Eagleton, Graff, Stephen Schryer, Mark Jancovich, </w:t>
      </w:r>
      <w:r w:rsidR="00951E51">
        <w:t xml:space="preserve">Paul </w:t>
      </w:r>
      <w:r w:rsidR="00885C68">
        <w:t xml:space="preserve">de Man, Gallop, and the contributors to </w:t>
      </w:r>
      <w:r w:rsidR="00885C68">
        <w:rPr>
          <w:i/>
        </w:rPr>
        <w:t>Rereading the New Criticism.</w:t>
      </w:r>
      <w:r w:rsidR="00010295">
        <w:t xml:space="preserve"> In large part, the focus</w:t>
      </w:r>
      <w:r w:rsidR="00885C68">
        <w:t xml:space="preserve"> is on close reading and how the method can be situated in relation to important New Critical concepts such as the organic unity and objectivity of the poem, the intentional and affective fallacies,</w:t>
      </w:r>
      <w:r w:rsidR="00926EBA">
        <w:t xml:space="preserve"> tension and irony, tradition and the canon</w:t>
      </w:r>
      <w:r w:rsidR="00872A9B">
        <w:t>.</w:t>
      </w:r>
      <w:r w:rsidR="001F77F3">
        <w:t xml:space="preserve"> One</w:t>
      </w:r>
      <w:r w:rsidR="00CB2E06">
        <w:t xml:space="preserve"> central question is </w:t>
      </w:r>
      <w:r w:rsidR="00872A9B">
        <w:t>the accuracy of conventional na</w:t>
      </w:r>
      <w:r w:rsidR="00010295">
        <w:t>rratives about the New Critics—</w:t>
      </w:r>
      <w:r w:rsidR="00872A9B">
        <w:t>whether close reading, as they conceived it, was in fact a “de-historicized,</w:t>
      </w:r>
      <w:r w:rsidR="00010295">
        <w:t xml:space="preserve"> exclusive, mechanized practice</w:t>
      </w:r>
      <w:r w:rsidR="00872A9B">
        <w:t>” (Lockhart 200), or the actual extent to which t</w:t>
      </w:r>
      <w:r w:rsidR="00CB2E06">
        <w:t>hey considered literature</w:t>
      </w:r>
      <w:r w:rsidR="00872A9B">
        <w:t xml:space="preserve"> and its criticism to be detached from history, culture, and politics.</w:t>
      </w:r>
      <w:r w:rsidR="003F3CA3">
        <w:t xml:space="preserve"> </w:t>
      </w:r>
      <w:r w:rsidR="00BB79AC">
        <w:t>At</w:t>
      </w:r>
      <w:r w:rsidR="00BB3954">
        <w:t xml:space="preserve"> the same time, in order to</w:t>
      </w:r>
      <w:r w:rsidR="00BB79AC">
        <w:t xml:space="preserve"> directly engage the “discontents,” each student is responsible for giving a presentat</w:t>
      </w:r>
      <w:r w:rsidR="001F77F3">
        <w:t>ion on a critical</w:t>
      </w:r>
      <w:r w:rsidR="00BB79AC">
        <w:t xml:space="preserve"> movement that emerged, in some manne</w:t>
      </w:r>
      <w:r w:rsidR="002613BF">
        <w:t>r, as a response to</w:t>
      </w:r>
      <w:r w:rsidR="00BB79AC">
        <w:t xml:space="preserve"> New Critical practice. The presentations are spread throughout the semester, and, for each one, the prese</w:t>
      </w:r>
      <w:r w:rsidR="00104D37">
        <w:t xml:space="preserve">nter is required to </w:t>
      </w:r>
      <w:r w:rsidR="00BB79AC">
        <w:t>distribute a selected bibliography of</w:t>
      </w:r>
      <w:r w:rsidR="00C659ED">
        <w:t xml:space="preserve"> some of</w:t>
      </w:r>
      <w:r w:rsidR="00BB79AC">
        <w:t xml:space="preserve"> the movement’s key texts in order to assist their peers </w:t>
      </w:r>
      <w:r w:rsidR="003D529C">
        <w:t xml:space="preserve">in writing the final paper; </w:t>
      </w:r>
      <w:r w:rsidR="001F77F3">
        <w:t>the presentation topics</w:t>
      </w:r>
      <w:r w:rsidR="003D529C">
        <w:t xml:space="preserve"> include</w:t>
      </w:r>
      <w:r w:rsidR="002613BF">
        <w:t xml:space="preserve"> </w:t>
      </w:r>
      <w:r w:rsidR="00BB79AC">
        <w:t>deconstruction, reader-response criticism, canon critique, new historicism, postcolonial st</w:t>
      </w:r>
      <w:r w:rsidR="00637A97">
        <w:t>udies</w:t>
      </w:r>
      <w:r w:rsidR="00BB3954">
        <w:t>, feminist criticism</w:t>
      </w:r>
      <w:r w:rsidR="002613BF">
        <w:t>,</w:t>
      </w:r>
      <w:r w:rsidR="00D90502">
        <w:t xml:space="preserve"> African-American criticism,</w:t>
      </w:r>
      <w:r w:rsidR="002613BF">
        <w:t xml:space="preserve"> and queer theory</w:t>
      </w:r>
      <w:r w:rsidR="0030185C">
        <w:t>. The ultimate goal</w:t>
      </w:r>
      <w:r w:rsidR="009A1E4A">
        <w:t xml:space="preserve"> of the course—and</w:t>
      </w:r>
      <w:r w:rsidR="0011045A">
        <w:t xml:space="preserve"> their task in the final paper—is</w:t>
      </w:r>
      <w:r w:rsidR="001F77F3">
        <w:t xml:space="preserve"> for the students, based on</w:t>
      </w:r>
      <w:r w:rsidR="0011045A">
        <w:t xml:space="preserve"> the scholarship and criticism, to make an extended critical argument about how literature ought to be taught in the early twenty-first century, particularly in an international liberal arts college such as our own.</w:t>
      </w:r>
      <w:r w:rsidR="00C659ED">
        <w:t xml:space="preserve"> </w:t>
      </w:r>
    </w:p>
    <w:p w14:paraId="5BC90F82" w14:textId="77777777" w:rsidR="00D13371" w:rsidRPr="00D13371" w:rsidRDefault="00790162" w:rsidP="00790162">
      <w:pPr>
        <w:spacing w:line="480" w:lineRule="auto"/>
        <w:ind w:firstLine="720"/>
      </w:pPr>
      <w:r>
        <w:lastRenderedPageBreak/>
        <w:t>For practi</w:t>
      </w:r>
      <w:r w:rsidR="009E15C7">
        <w:t>cal reasons, I shall direct the rest</w:t>
      </w:r>
      <w:r>
        <w:t xml:space="preserve"> of my attention to the first version of Literature and Pedagogy, as </w:t>
      </w:r>
      <w:r w:rsidR="00CB2E06">
        <w:t>I am in a better position</w:t>
      </w:r>
      <w:r>
        <w:t xml:space="preserve"> to gauge its actual outcomes.</w:t>
      </w:r>
      <w:r w:rsidR="007B2A33">
        <w:t xml:space="preserve"> This seminar was more expansive, intended to provide an overview of the history of </w:t>
      </w:r>
      <w:r w:rsidR="00CB0460">
        <w:t>English literature pedagogy, on bo</w:t>
      </w:r>
      <w:r w:rsidR="002613BF">
        <w:t>th sides of the Atlantic, over</w:t>
      </w:r>
      <w:r w:rsidR="007B2A33">
        <w:t xml:space="preserve"> the past century or so.</w:t>
      </w:r>
      <w:r w:rsidR="009E15C7">
        <w:t xml:space="preserve"> As I explained</w:t>
      </w:r>
      <w:r w:rsidR="00CB0460">
        <w:t xml:space="preserve"> in the course description, we were “to consider some of the fundamental questions, assumptions, and critical debates that have informed and determined the teaching of literatu</w:t>
      </w:r>
      <w:r w:rsidR="0030185C">
        <w:t>re at universities</w:t>
      </w:r>
      <w:r w:rsidR="00CB0460">
        <w:t xml:space="preserve"> in the Engli</w:t>
      </w:r>
      <w:r w:rsidR="009E15C7">
        <w:t>sh-speaking world.”</w:t>
      </w:r>
      <w:r w:rsidR="00CB0460">
        <w:t xml:space="preserve"> I</w:t>
      </w:r>
      <w:r w:rsidR="009E15C7">
        <w:t xml:space="preserve"> also expressed my desire</w:t>
      </w:r>
      <w:r w:rsidR="00CB0460">
        <w:t xml:space="preserve"> for them to “gain a finer understanding of the ways in which pedagogic and scholarly practice exist in a mutually constitutive relationship.” After reading Eagleton’s account of “the rise of English” (</w:t>
      </w:r>
      <w:r w:rsidR="00CB0460">
        <w:rPr>
          <w:i/>
        </w:rPr>
        <w:t xml:space="preserve">Literary Theory </w:t>
      </w:r>
      <w:r w:rsidR="00CB0460">
        <w:t>15-</w:t>
      </w:r>
      <w:r w:rsidR="009E15C7">
        <w:t>46), we looked</w:t>
      </w:r>
      <w:r w:rsidR="001745FF">
        <w:t xml:space="preserve"> back to Matthew Arnold,</w:t>
      </w:r>
      <w:r w:rsidR="003D529C">
        <w:t xml:space="preserve"> considering</w:t>
      </w:r>
      <w:r w:rsidR="001745FF">
        <w:t xml:space="preserve"> his d</w:t>
      </w:r>
      <w:r w:rsidR="00921391">
        <w:t>efinition of</w:t>
      </w:r>
      <w:r w:rsidR="001745FF">
        <w:t xml:space="preserve"> criticism</w:t>
      </w:r>
      <w:r w:rsidR="00D13371">
        <w:t xml:space="preserve"> as “</w:t>
      </w:r>
      <w:r w:rsidR="00D13371">
        <w:rPr>
          <w:i/>
        </w:rPr>
        <w:t>a disinterested endeavour to learn and propagate the best that is known and thought in the world</w:t>
      </w:r>
      <w:r w:rsidR="00360994">
        <w:t>”</w:t>
      </w:r>
      <w:r w:rsidR="00D13371">
        <w:t xml:space="preserve"> (</w:t>
      </w:r>
      <w:r w:rsidR="00597705">
        <w:t>824</w:t>
      </w:r>
      <w:r w:rsidR="00360994">
        <w:t>; emphasis in original</w:t>
      </w:r>
      <w:r w:rsidR="00D13371">
        <w:t>).</w:t>
      </w:r>
      <w:r w:rsidR="001745FF">
        <w:t xml:space="preserve"> Next was the Cambridge English, with</w:t>
      </w:r>
      <w:r w:rsidR="009E15C7">
        <w:t xml:space="preserve"> </w:t>
      </w:r>
      <w:r w:rsidR="00D13371">
        <w:t xml:space="preserve">Richards’s “practical criticism” </w:t>
      </w:r>
      <w:r w:rsidR="001745FF">
        <w:t>and the Leavises’</w:t>
      </w:r>
      <w:r w:rsidR="00D13371">
        <w:t xml:space="preserve"> </w:t>
      </w:r>
      <w:r w:rsidR="00D13371">
        <w:rPr>
          <w:i/>
        </w:rPr>
        <w:t xml:space="preserve">Scrutiny </w:t>
      </w:r>
      <w:r w:rsidR="00D13371">
        <w:t>movement</w:t>
      </w:r>
      <w:r w:rsidR="001745FF">
        <w:t xml:space="preserve">, which aimed, through the study of English, </w:t>
      </w:r>
      <w:r w:rsidR="00277FB2">
        <w:t xml:space="preserve">to cultivate a mature </w:t>
      </w:r>
      <w:r w:rsidR="001745FF">
        <w:t>and discriminating critical minority</w:t>
      </w:r>
      <w:r w:rsidR="009E15C7">
        <w:t xml:space="preserve"> to act</w:t>
      </w:r>
      <w:r w:rsidR="001745FF">
        <w:t xml:space="preserve"> as a bulwark against the forces of</w:t>
      </w:r>
      <w:r w:rsidR="009E15C7">
        <w:t xml:space="preserve"> standardization and</w:t>
      </w:r>
      <w:r w:rsidR="001745FF">
        <w:t xml:space="preserve"> mass </w:t>
      </w:r>
      <w:r w:rsidR="009E15C7">
        <w:t>civilization</w:t>
      </w:r>
      <w:r w:rsidR="001745FF">
        <w:t>.</w:t>
      </w:r>
      <w:r w:rsidR="00D13371">
        <w:t xml:space="preserve"> </w:t>
      </w:r>
      <w:r w:rsidR="001745FF">
        <w:t>Eliot</w:t>
      </w:r>
      <w:r w:rsidR="008D11D5">
        <w:t>’s</w:t>
      </w:r>
      <w:r w:rsidR="001745FF">
        <w:t xml:space="preserve"> “Tradition and th</w:t>
      </w:r>
      <w:r w:rsidR="008D11D5">
        <w:t>e Individual Talent”</w:t>
      </w:r>
      <w:r w:rsidR="009E15C7">
        <w:t xml:space="preserve"> served as a</w:t>
      </w:r>
      <w:r w:rsidR="002613BF">
        <w:t xml:space="preserve"> bridge</w:t>
      </w:r>
      <w:r w:rsidR="00104D37">
        <w:t xml:space="preserve"> to the New Criticism; </w:t>
      </w:r>
      <w:r w:rsidR="002613BF">
        <w:t>here</w:t>
      </w:r>
      <w:r w:rsidR="00496DA8">
        <w:t>, we</w:t>
      </w:r>
      <w:r w:rsidR="00951E51">
        <w:t xml:space="preserve"> read Ransom</w:t>
      </w:r>
      <w:r w:rsidR="00496DA8">
        <w:t>,</w:t>
      </w:r>
      <w:r w:rsidR="00951E51">
        <w:t xml:space="preserve"> Brooks, Wimsatt and Beardsley</w:t>
      </w:r>
      <w:r w:rsidR="00496DA8">
        <w:t>, as well as</w:t>
      </w:r>
      <w:r w:rsidR="009E15C7">
        <w:t xml:space="preserve"> sections of</w:t>
      </w:r>
      <w:r w:rsidR="000526A6">
        <w:t xml:space="preserve"> Brooks and Warren’s</w:t>
      </w:r>
      <w:r w:rsidR="00496DA8">
        <w:t xml:space="preserve"> </w:t>
      </w:r>
      <w:r w:rsidR="002D04CB">
        <w:rPr>
          <w:i/>
        </w:rPr>
        <w:t>Understanding Poetry</w:t>
      </w:r>
      <w:r w:rsidR="00496DA8">
        <w:rPr>
          <w:i/>
        </w:rPr>
        <w:t>.</w:t>
      </w:r>
      <w:r w:rsidR="00494005">
        <w:t xml:space="preserve"> We then m</w:t>
      </w:r>
      <w:r w:rsidR="00597705">
        <w:t>ade</w:t>
      </w:r>
      <w:r w:rsidR="00494005">
        <w:t xml:space="preserve"> forays into deconstruction (de Man),</w:t>
      </w:r>
      <w:r w:rsidR="009E15C7">
        <w:t xml:space="preserve"> canon critique (Richard Ohmann and</w:t>
      </w:r>
      <w:r w:rsidR="00494005">
        <w:t xml:space="preserve"> Ngugi</w:t>
      </w:r>
      <w:r w:rsidR="005F7559">
        <w:t xml:space="preserve"> Wă Thiong’o</w:t>
      </w:r>
      <w:r w:rsidR="00951E51">
        <w:t>, Taban Lo Liyong, and Henry Owuor-Anyumba</w:t>
      </w:r>
      <w:r w:rsidR="005F7559">
        <w:t>), reader-response theory (Stanley Fish), cul</w:t>
      </w:r>
      <w:r w:rsidR="009E15C7">
        <w:t>tural studies (Raymond Williams and</w:t>
      </w:r>
      <w:r w:rsidR="009A1E4A">
        <w:t xml:space="preserve"> Stuart Hall),</w:t>
      </w:r>
      <w:r w:rsidR="005F7559">
        <w:t xml:space="preserve"> new historicism (Stephen Greenblatt)</w:t>
      </w:r>
      <w:r w:rsidR="00597705">
        <w:t>, and postcolonial studies</w:t>
      </w:r>
      <w:r w:rsidR="009A1E4A">
        <w:t xml:space="preserve"> (</w:t>
      </w:r>
      <w:r w:rsidR="00277FB2">
        <w:t xml:space="preserve">Edward </w:t>
      </w:r>
      <w:r w:rsidR="00C85379">
        <w:t>Said</w:t>
      </w:r>
      <w:r w:rsidR="00597705">
        <w:t xml:space="preserve"> and Spivak</w:t>
      </w:r>
      <w:r w:rsidR="009A1E4A">
        <w:t>)</w:t>
      </w:r>
      <w:r w:rsidR="005F7559">
        <w:t>.</w:t>
      </w:r>
      <w:r w:rsidR="009E15C7">
        <w:t xml:space="preserve"> The final readings </w:t>
      </w:r>
      <w:r w:rsidR="00BB3954">
        <w:t>of the term included</w:t>
      </w:r>
      <w:r w:rsidR="009E15C7">
        <w:t xml:space="preserve"> excerpts </w:t>
      </w:r>
      <w:r w:rsidR="00255649">
        <w:t>from</w:t>
      </w:r>
      <w:r w:rsidR="005F7559">
        <w:t xml:space="preserve"> Graff’s </w:t>
      </w:r>
      <w:r w:rsidR="005F7559">
        <w:rPr>
          <w:i/>
        </w:rPr>
        <w:t xml:space="preserve">Professing Literature </w:t>
      </w:r>
      <w:r w:rsidR="005F7559">
        <w:t xml:space="preserve">and Bill Readings’s </w:t>
      </w:r>
      <w:r w:rsidR="005F7559">
        <w:rPr>
          <w:i/>
        </w:rPr>
        <w:t>The University in Ruins</w:t>
      </w:r>
      <w:r w:rsidR="00BB3954">
        <w:t>. The latter</w:t>
      </w:r>
      <w:r w:rsidR="009E15C7">
        <w:t xml:space="preserve"> proved to be </w:t>
      </w:r>
      <w:r w:rsidR="00BB3954">
        <w:t>of special</w:t>
      </w:r>
      <w:r w:rsidR="00926EBA">
        <w:t xml:space="preserve"> significance</w:t>
      </w:r>
      <w:r w:rsidR="00921391">
        <w:t xml:space="preserve"> for</w:t>
      </w:r>
      <w:r w:rsidR="009E15C7">
        <w:t xml:space="preserve"> students, as its critique of the modern, corporatized “University of Excellence” provided them </w:t>
      </w:r>
      <w:r w:rsidR="009E15C7">
        <w:lastRenderedPageBreak/>
        <w:t>with a vocabulary and framework for addressing many of the tensions</w:t>
      </w:r>
      <w:r w:rsidR="00104D37">
        <w:t xml:space="preserve"> and seeming </w:t>
      </w:r>
      <w:r w:rsidR="00373214">
        <w:t>contrad</w:t>
      </w:r>
      <w:r w:rsidR="002613BF">
        <w:t>ictions they were</w:t>
      </w:r>
      <w:r w:rsidR="00373214">
        <w:t xml:space="preserve"> experiencing in their own educational lives.  </w:t>
      </w:r>
      <w:r w:rsidR="009E15C7">
        <w:t xml:space="preserve"> </w:t>
      </w:r>
      <w:r w:rsidR="005F7559">
        <w:t xml:space="preserve">   </w:t>
      </w:r>
    </w:p>
    <w:p w14:paraId="4B64D5C7" w14:textId="77777777" w:rsidR="00FC3CBC" w:rsidRDefault="005F7559" w:rsidP="00104D37">
      <w:pPr>
        <w:spacing w:line="480" w:lineRule="auto"/>
        <w:ind w:firstLine="720"/>
      </w:pPr>
      <w:r>
        <w:t>T</w:t>
      </w:r>
      <w:r w:rsidR="00986CF0">
        <w:t>he course readings were intended</w:t>
      </w:r>
      <w:r>
        <w:t xml:space="preserve"> to help students put together a f</w:t>
      </w:r>
      <w:r w:rsidR="00255649">
        <w:t>inal project, which required them to create a teaching</w:t>
      </w:r>
      <w:r>
        <w:t xml:space="preserve"> artifact, such as a course syl</w:t>
      </w:r>
      <w:r w:rsidR="004C4897">
        <w:t xml:space="preserve">labus, along with a theoretical </w:t>
      </w:r>
      <w:r>
        <w:t>justification for its particular content, shape</w:t>
      </w:r>
      <w:r w:rsidR="00986CF0">
        <w:t>, and methods. To further</w:t>
      </w:r>
      <w:r>
        <w:t xml:space="preserve"> this aim</w:t>
      </w:r>
      <w:r w:rsidR="0030185C">
        <w:t>, the last</w:t>
      </w:r>
      <w:r w:rsidR="004C4897">
        <w:t xml:space="preserve"> two weeks of class</w:t>
      </w:r>
      <w:r>
        <w:t xml:space="preserve"> were devoted to presentations based on their final project</w:t>
      </w:r>
      <w:r w:rsidR="002613BF">
        <w:t>s</w:t>
      </w:r>
      <w:r>
        <w:t xml:space="preserve">. </w:t>
      </w:r>
      <w:r w:rsidR="00284804">
        <w:t>This proved</w:t>
      </w:r>
      <w:r w:rsidR="004C4897">
        <w:t xml:space="preserve"> to be quite</w:t>
      </w:r>
      <w:r w:rsidR="00284804">
        <w:t xml:space="preserve"> valuable, as it offered</w:t>
      </w:r>
      <w:r w:rsidR="00986CF0">
        <w:t xml:space="preserve"> the students a forum for sharing</w:t>
      </w:r>
      <w:r w:rsidR="004C4897">
        <w:t xml:space="preserve"> ideas</w:t>
      </w:r>
      <w:r w:rsidR="00986CF0">
        <w:t xml:space="preserve"> and debating</w:t>
      </w:r>
      <w:r w:rsidR="004C4897">
        <w:t xml:space="preserve"> the merits of each project and its underlying rationale</w:t>
      </w:r>
      <w:r w:rsidR="00986CF0">
        <w:t>; the structure of the presentations</w:t>
      </w:r>
      <w:r w:rsidR="004C4897">
        <w:t xml:space="preserve"> also</w:t>
      </w:r>
      <w:r w:rsidR="002613BF">
        <w:t xml:space="preserve"> enabled them to make meaningful modifications, which, I believe, strengthened all of their projects</w:t>
      </w:r>
      <w:r w:rsidR="00284804">
        <w:t>.</w:t>
      </w:r>
      <w:r w:rsidR="00D13371">
        <w:t xml:space="preserve"> </w:t>
      </w:r>
      <w:r w:rsidR="0008501F">
        <w:t>Because our college does not</w:t>
      </w:r>
      <w:r w:rsidR="00FC3CBC">
        <w:t xml:space="preserve"> have an English major—</w:t>
      </w:r>
      <w:r w:rsidR="0008501F">
        <w:t>there is</w:t>
      </w:r>
      <w:r w:rsidR="00FC3CBC">
        <w:t>, instead,</w:t>
      </w:r>
      <w:r w:rsidR="0008501F">
        <w:t xml:space="preserve"> Comparative Literature and Culture (CLC)—</w:t>
      </w:r>
      <w:r w:rsidR="00652F45">
        <w:t>the CLC majors, with my blessing</w:t>
      </w:r>
      <w:r w:rsidR="00284804">
        <w:t>, strove to make their final project</w:t>
      </w:r>
      <w:r w:rsidR="00652F45">
        <w:t>s</w:t>
      </w:r>
      <w:r w:rsidR="00277FB2">
        <w:t xml:space="preserve"> more</w:t>
      </w:r>
      <w:r w:rsidR="00284804">
        <w:t xml:space="preserve"> relevant </w:t>
      </w:r>
      <w:r w:rsidR="00FC3CBC">
        <w:t xml:space="preserve">to </w:t>
      </w:r>
      <w:r w:rsidR="00652F45">
        <w:t>their actual academic context. Consequently, many of these students were inspired to look be</w:t>
      </w:r>
      <w:r w:rsidR="00277FB2">
        <w:t>yond the course readings, to</w:t>
      </w:r>
      <w:r w:rsidR="00652F45">
        <w:t xml:space="preserve"> scholars more explicitly concerne</w:t>
      </w:r>
      <w:r w:rsidR="00075C51">
        <w:t>d with comparative and</w:t>
      </w:r>
      <w:r w:rsidR="00652F45">
        <w:t xml:space="preserve"> world literature,</w:t>
      </w:r>
      <w:r w:rsidR="00981552">
        <w:t xml:space="preserve"> cosmopolitanism and transnationalism,</w:t>
      </w:r>
      <w:r w:rsidR="00FC3CBC">
        <w:t xml:space="preserve"> such as</w:t>
      </w:r>
      <w:r w:rsidR="009A1E4A">
        <w:t xml:space="preserve"> </w:t>
      </w:r>
      <w:r w:rsidR="00277FB2">
        <w:t xml:space="preserve">Chow, </w:t>
      </w:r>
      <w:r w:rsidR="00284804">
        <w:t>David Damrosch, Jessica Berman, Jahan Ramazani,</w:t>
      </w:r>
      <w:r w:rsidR="005665C9">
        <w:t xml:space="preserve"> Susan Stanford Friedman,</w:t>
      </w:r>
      <w:r w:rsidR="00284804">
        <w:t xml:space="preserve"> and others. I</w:t>
      </w:r>
      <w:r w:rsidR="00D90502">
        <w:t>n the case of the non-CLC</w:t>
      </w:r>
      <w:r w:rsidR="00284804">
        <w:t xml:space="preserve"> majors, all of them ended up designing a prospective English literature course</w:t>
      </w:r>
      <w:r w:rsidR="00FC3CBC">
        <w:t>, represented by a syllabus</w:t>
      </w:r>
      <w:r w:rsidR="00652F45">
        <w:t xml:space="preserve">. </w:t>
      </w:r>
      <w:r w:rsidR="00075C51">
        <w:t>I</w:t>
      </w:r>
      <w:r w:rsidR="00652F45">
        <w:t>ndividual course design</w:t>
      </w:r>
      <w:r w:rsidR="00075C51">
        <w:t>s</w:t>
      </w:r>
      <w:r w:rsidR="00652F45">
        <w:t xml:space="preserve"> thus comprised</w:t>
      </w:r>
      <w:r w:rsidR="00C85379">
        <w:t xml:space="preserve"> the</w:t>
      </w:r>
      <w:r w:rsidR="00BB3954">
        <w:t xml:space="preserve"> majority of</w:t>
      </w:r>
      <w:r w:rsidR="00284804">
        <w:t xml:space="preserve"> projects, but one student proposed </w:t>
      </w:r>
      <w:r w:rsidR="00FD162B">
        <w:t>a</w:t>
      </w:r>
      <w:r w:rsidR="00BC3408">
        <w:t>n independent study project for CLC Majors,</w:t>
      </w:r>
      <w:r w:rsidR="002613BF">
        <w:t xml:space="preserve"> while another, most</w:t>
      </w:r>
      <w:r w:rsidR="00284804">
        <w:t xml:space="preserve"> ambitiously, set out to reform the entire CLC curriculum</w:t>
      </w:r>
      <w:r w:rsidR="00EA2B51">
        <w:t xml:space="preserve">. </w:t>
      </w:r>
    </w:p>
    <w:p w14:paraId="766A0E2E" w14:textId="77777777" w:rsidR="004A2937" w:rsidRDefault="00652F45" w:rsidP="00146F0A">
      <w:pPr>
        <w:spacing w:line="480" w:lineRule="auto"/>
        <w:ind w:firstLine="720"/>
      </w:pPr>
      <w:r>
        <w:t>In rereading these final project</w:t>
      </w:r>
      <w:r w:rsidR="0030185C">
        <w:t>s</w:t>
      </w:r>
      <w:r>
        <w:t>, each of whic</w:t>
      </w:r>
      <w:r w:rsidR="00921391">
        <w:t>h proved to be quite</w:t>
      </w:r>
      <w:r w:rsidR="00A07F2E">
        <w:t xml:space="preserve"> elaborate</w:t>
      </w:r>
      <w:r>
        <w:t>, I have</w:t>
      </w:r>
      <w:r w:rsidR="00A07F2E">
        <w:t xml:space="preserve"> been able to identify</w:t>
      </w:r>
      <w:r w:rsidR="00C85379">
        <w:t xml:space="preserve"> four</w:t>
      </w:r>
      <w:r>
        <w:t xml:space="preserve"> overlapping points of emphasis: </w:t>
      </w:r>
      <w:r w:rsidR="00075C51">
        <w:t>the value of active learning or creating knowledge, especially through close reading</w:t>
      </w:r>
      <w:r w:rsidR="008C4458">
        <w:t>;</w:t>
      </w:r>
      <w:r w:rsidR="00C85379">
        <w:t xml:space="preserve"> the need for inculcating greater reflectiveness in students about their reading; the importance of teaching texts that are not part of the trad</w:t>
      </w:r>
      <w:r w:rsidR="00926EBA">
        <w:t>itional</w:t>
      </w:r>
      <w:r w:rsidR="00C85379">
        <w:t xml:space="preserve"> </w:t>
      </w:r>
      <w:r w:rsidR="00C85379">
        <w:lastRenderedPageBreak/>
        <w:t>canon;</w:t>
      </w:r>
      <w:r w:rsidR="008C4458">
        <w:t xml:space="preserve"> and</w:t>
      </w:r>
      <w:r w:rsidR="004A2937">
        <w:t xml:space="preserve"> the interest for students in</w:t>
      </w:r>
      <w:r w:rsidR="00620A70">
        <w:t xml:space="preserve"> understanding the structure of the mode</w:t>
      </w:r>
      <w:r w:rsidR="00075C51">
        <w:t>rn</w:t>
      </w:r>
      <w:r w:rsidR="004A2937">
        <w:t>, globalized</w:t>
      </w:r>
      <w:r w:rsidR="00075C51">
        <w:t xml:space="preserve"> university and “the generalized imposition of the rule of the cash-nexus” (Readings 3) within it.</w:t>
      </w:r>
      <w:r w:rsidR="009A1E4A">
        <w:t xml:space="preserve"> </w:t>
      </w:r>
    </w:p>
    <w:p w14:paraId="5DAEE136" w14:textId="77777777" w:rsidR="002B4372" w:rsidRDefault="00530797" w:rsidP="00146F0A">
      <w:pPr>
        <w:spacing w:line="480" w:lineRule="auto"/>
        <w:ind w:firstLine="720"/>
      </w:pPr>
      <w:r>
        <w:t>One student’s project, a course called</w:t>
      </w:r>
      <w:r w:rsidR="00620A70">
        <w:t xml:space="preserve"> “Introduction to English Literature,”</w:t>
      </w:r>
      <w:r w:rsidR="00A07F2E">
        <w:t xml:space="preserve"> highlighted</w:t>
      </w:r>
      <w:r>
        <w:t xml:space="preserve"> “qualitative learning,” which she defined as putting the “how” over the “what” in teaching undergraduates. “It is crucial,” she wrote in</w:t>
      </w:r>
      <w:r w:rsidR="00FC107A">
        <w:t xml:space="preserve"> both</w:t>
      </w:r>
      <w:r>
        <w:t xml:space="preserve"> her </w:t>
      </w:r>
      <w:r w:rsidR="00B24411">
        <w:t>justification and syllabus</w:t>
      </w:r>
      <w:r>
        <w:t>,</w:t>
      </w:r>
      <w:r w:rsidR="00B24411">
        <w:t xml:space="preserve"> “that students not just passively swallow the given information, but be actively engaged with it.” For her, this meant combining</w:t>
      </w:r>
      <w:r w:rsidR="00A07F2E">
        <w:t xml:space="preserve"> the</w:t>
      </w:r>
      <w:r w:rsidR="00B24411">
        <w:t xml:space="preserve"> “slow and careful reading” of a few literary texts, to </w:t>
      </w:r>
      <w:r w:rsidR="00146F0A">
        <w:t>be chosen by the students, with critical</w:t>
      </w:r>
      <w:r w:rsidR="00FC107A">
        <w:t xml:space="preserve"> texts that demonstrate such reading</w:t>
      </w:r>
      <w:r w:rsidR="000526A6">
        <w:t>s</w:t>
      </w:r>
      <w:r w:rsidR="00146F0A">
        <w:t>.</w:t>
      </w:r>
      <w:r w:rsidR="00075C51">
        <w:t xml:space="preserve"> Another student envisioned</w:t>
      </w:r>
      <w:r w:rsidR="00F07A4A">
        <w:t xml:space="preserve"> a seminar called </w:t>
      </w:r>
      <w:r w:rsidR="00075C51">
        <w:t xml:space="preserve">“Introduction to Poetry,” which was intended “to prioritize </w:t>
      </w:r>
      <w:r w:rsidR="00F07A4A">
        <w:t xml:space="preserve">students’ active participation over the </w:t>
      </w:r>
      <w:r w:rsidR="00075C51">
        <w:t>instructor’s one-sided guidance</w:t>
      </w:r>
      <w:r w:rsidR="00F07A4A">
        <w:t>”</w:t>
      </w:r>
      <w:r w:rsidR="00075C51">
        <w:t xml:space="preserve"> and make students understand</w:t>
      </w:r>
      <w:r w:rsidR="00F07A4A">
        <w:t xml:space="preserve"> “the definition of poetry and the reasons why we should read poetry.”</w:t>
      </w:r>
      <w:r w:rsidR="00BD1694">
        <w:t xml:space="preserve"> The greatest difficulty in teaching poetry to under</w:t>
      </w:r>
      <w:r w:rsidR="000526A6">
        <w:t>graduates, he argued, based on</w:t>
      </w:r>
      <w:r w:rsidR="00BD1694">
        <w:t xml:space="preserve"> a </w:t>
      </w:r>
      <w:r w:rsidR="000526A6">
        <w:t xml:space="preserve">student </w:t>
      </w:r>
      <w:r w:rsidR="00BD1694">
        <w:t>survey he had condu</w:t>
      </w:r>
      <w:r w:rsidR="002D04CB">
        <w:t>cted</w:t>
      </w:r>
      <w:r w:rsidR="00BD1694">
        <w:t>, is that they perceive poetry to be too difficult. To address this issue, he invoked Brooks and Warren’s</w:t>
      </w:r>
      <w:r w:rsidR="002B4372">
        <w:t xml:space="preserve"> assertion in</w:t>
      </w:r>
      <w:r w:rsidR="00BD1694">
        <w:t xml:space="preserve"> </w:t>
      </w:r>
      <w:r w:rsidR="00BD1694">
        <w:rPr>
          <w:i/>
        </w:rPr>
        <w:t>Understanding Poetry</w:t>
      </w:r>
      <w:r w:rsidR="002B4372">
        <w:t xml:space="preserve"> “that poetry, it is clear, is not cut off from life, but is basically concerned with life” (9).</w:t>
      </w:r>
      <w:r w:rsidR="00FA4676">
        <w:t xml:space="preserve"> By attending to “the complexity of the experience of poetry,” he suggested, “we become more aware of our emotions and feelings.” </w:t>
      </w:r>
      <w:r w:rsidR="002B4372">
        <w:t>The students, then, were to closely read a handful of poems</w:t>
      </w:r>
      <w:r w:rsidR="00921391">
        <w:t xml:space="preserve"> each week,</w:t>
      </w:r>
      <w:r w:rsidR="000D3EA7">
        <w:t xml:space="preserve"> taken from different historical periods and national literatures</w:t>
      </w:r>
      <w:r w:rsidR="002B4372">
        <w:t>, “based upon a particular poetic device such as metaphor, tone, or rhyme.”</w:t>
      </w:r>
    </w:p>
    <w:p w14:paraId="1902C10B" w14:textId="77777777" w:rsidR="00941FCF" w:rsidRDefault="00046A61" w:rsidP="00030BD8">
      <w:pPr>
        <w:spacing w:line="480" w:lineRule="auto"/>
        <w:ind w:firstLine="720"/>
      </w:pPr>
      <w:r>
        <w:t xml:space="preserve">Most students </w:t>
      </w:r>
      <w:r w:rsidR="006D3405">
        <w:t>saw active learning as</w:t>
      </w:r>
      <w:r>
        <w:t xml:space="preserve"> closely related to being reflective about reading, even</w:t>
      </w:r>
      <w:r w:rsidR="00A16421">
        <w:t xml:space="preserve"> if</w:t>
      </w:r>
      <w:r>
        <w:t xml:space="preserve"> they weren’</w:t>
      </w:r>
      <w:r w:rsidR="00A16421">
        <w:t>t always</w:t>
      </w:r>
      <w:r>
        <w:t xml:space="preserve"> successful in articulating how this reflectiveness was t</w:t>
      </w:r>
      <w:r w:rsidR="004C4897">
        <w:t>o be engendered</w:t>
      </w:r>
      <w:r>
        <w:t>.</w:t>
      </w:r>
      <w:r w:rsidR="002D04CB">
        <w:t xml:space="preserve"> One</w:t>
      </w:r>
      <w:r w:rsidR="00A16421">
        <w:t xml:space="preserve"> emphasized “not giving students preformed interpretations so they can develop more informed reading skills,” while another</w:t>
      </w:r>
      <w:r w:rsidR="004C4897">
        <w:t xml:space="preserve"> wrote in her syllabus:</w:t>
      </w:r>
      <w:r w:rsidR="00A16421">
        <w:t xml:space="preserve"> “you should realize why I am giving you poems that you probably haven’t read before to close read and write a commentary </w:t>
      </w:r>
      <w:r w:rsidR="00A16421">
        <w:lastRenderedPageBreak/>
        <w:t>on.”</w:t>
      </w:r>
      <w:r w:rsidR="00A90D90">
        <w:t xml:space="preserve"> The attention to reflectiveness was apparent in two course designs that, like our seminar, focused on literature pedagogy. Both</w:t>
      </w:r>
      <w:r w:rsidR="00277FB2">
        <w:t xml:space="preserve"> were, in different ways,</w:t>
      </w:r>
      <w:r w:rsidR="00A90D90">
        <w:t xml:space="preserve"> concerned with investigating the value “of Western teaching traditions in Korean and East Asian universitie</w:t>
      </w:r>
      <w:r w:rsidR="002D04CB">
        <w:t>s</w:t>
      </w:r>
      <w:r w:rsidR="00D90502">
        <w:t>.” O</w:t>
      </w:r>
      <w:r w:rsidR="002D04CB">
        <w:t>ne of these</w:t>
      </w:r>
      <w:r w:rsidR="00A90D90">
        <w:t xml:space="preserve"> explained that “students will explore what benefits and disadvantages close reading could bring to our reading o</w:t>
      </w:r>
      <w:r w:rsidR="00D90502">
        <w:t>f a text in a Korean university</w:t>
      </w:r>
      <w:r w:rsidR="00A90D90">
        <w:t>”</w:t>
      </w:r>
      <w:r w:rsidR="00D90502">
        <w:t>; t</w:t>
      </w:r>
      <w:r w:rsidR="000D3EA7">
        <w:t>he former involved developing critical skills, while the latter concerne</w:t>
      </w:r>
      <w:r w:rsidR="00302111">
        <w:t>d the danger</w:t>
      </w:r>
      <w:r w:rsidR="00BC3408">
        <w:t>s</w:t>
      </w:r>
      <w:r w:rsidR="00302111">
        <w:t xml:space="preserve"> of reading works a</w:t>
      </w:r>
      <w:r w:rsidR="000D3EA7">
        <w:t>historically</w:t>
      </w:r>
      <w:r w:rsidR="00921391">
        <w:t>, independent</w:t>
      </w:r>
      <w:r w:rsidR="007C2409">
        <w:t>ly</w:t>
      </w:r>
      <w:r w:rsidR="00921391">
        <w:t xml:space="preserve"> of </w:t>
      </w:r>
      <w:r w:rsidR="00637A97">
        <w:t>the contexts that informed their</w:t>
      </w:r>
      <w:r w:rsidR="00921391">
        <w:t xml:space="preserve"> production</w:t>
      </w:r>
      <w:r w:rsidR="00E3608C">
        <w:t>.</w:t>
      </w:r>
      <w:r w:rsidR="00A90D90">
        <w:t xml:space="preserve"> For an introductory literature course, anot</w:t>
      </w:r>
      <w:r w:rsidR="00D90502">
        <w:t xml:space="preserve">her student </w:t>
      </w:r>
      <w:r w:rsidR="00A90D90">
        <w:t>promoted teaching “controversial books</w:t>
      </w:r>
      <w:r w:rsidR="00E3608C">
        <w:t>,</w:t>
      </w:r>
      <w:r w:rsidR="00A90D90">
        <w:t>”</w:t>
      </w:r>
      <w:r w:rsidR="00E3608C">
        <w:t xml:space="preserve"> especially</w:t>
      </w:r>
      <w:r w:rsidR="00921391">
        <w:t xml:space="preserve"> those</w:t>
      </w:r>
      <w:r w:rsidR="003D529C">
        <w:t xml:space="preserve"> by women</w:t>
      </w:r>
      <w:r w:rsidR="00E3608C">
        <w:t xml:space="preserve"> and </w:t>
      </w:r>
      <w:r w:rsidR="007C2409">
        <w:t>postcolonial writers</w:t>
      </w:r>
      <w:r w:rsidR="00E3608C">
        <w:t>,</w:t>
      </w:r>
      <w:r w:rsidR="00A90D90">
        <w:t xml:space="preserve"> in order to foreground debates related to canon formation and what she called “the ideology of literature pedagogy.”</w:t>
      </w:r>
      <w:r w:rsidR="00030BD8">
        <w:t xml:space="preserve"> The independent </w:t>
      </w:r>
      <w:r w:rsidR="00E3608C">
        <w:t>study</w:t>
      </w:r>
      <w:r w:rsidR="00D90502">
        <w:t xml:space="preserve"> project, which was</w:t>
      </w:r>
      <w:r w:rsidR="006D3405">
        <w:t xml:space="preserve"> informed</w:t>
      </w:r>
      <w:r w:rsidR="00030BD8">
        <w:t xml:space="preserve"> by Graff, asserted the significance of “positioning students as intellectuals who can engage in an intellectual discourse.” </w:t>
      </w:r>
      <w:r w:rsidR="006D3405">
        <w:t>In preparing the</w:t>
      </w:r>
      <w:r w:rsidR="00030BD8">
        <w:t xml:space="preserve"> prospectus for the</w:t>
      </w:r>
      <w:r w:rsidR="006D3405">
        <w:t>ir</w:t>
      </w:r>
      <w:r w:rsidR="000D3EA7">
        <w:t xml:space="preserve"> independent study</w:t>
      </w:r>
      <w:r w:rsidR="00030BD8">
        <w:t xml:space="preserve">, students were to ask themselves: </w:t>
      </w:r>
      <w:r w:rsidR="00A16421">
        <w:t>“How do you determine which books and poems to include in your canon? How do you read, interpret, and evaluate a given work of literature?”</w:t>
      </w:r>
      <w:r w:rsidR="004566F9">
        <w:t xml:space="preserve"> The students </w:t>
      </w:r>
      <w:r w:rsidR="00941FCF">
        <w:t>were</w:t>
      </w:r>
      <w:r w:rsidR="004566F9">
        <w:t xml:space="preserve"> also</w:t>
      </w:r>
      <w:r w:rsidR="00941FCF">
        <w:t xml:space="preserve"> required “to justify the texts and materials and provide the methodology that will be used to interpret them”</w:t>
      </w:r>
      <w:r w:rsidR="006D3405">
        <w:t xml:space="preserve"> and</w:t>
      </w:r>
      <w:r w:rsidR="00941FCF">
        <w:t xml:space="preserve"> “</w:t>
      </w:r>
      <w:r w:rsidR="006D3405">
        <w:t>explain</w:t>
      </w:r>
      <w:r w:rsidR="004566F9">
        <w:t xml:space="preserve"> how your</w:t>
      </w:r>
      <w:r w:rsidR="00941FCF">
        <w:t xml:space="preserve"> individual study will fit into the larger framework of the major.”</w:t>
      </w:r>
    </w:p>
    <w:p w14:paraId="19B4701B" w14:textId="77777777" w:rsidR="00731490" w:rsidRDefault="00941FCF" w:rsidP="00731490">
      <w:pPr>
        <w:spacing w:line="480" w:lineRule="auto"/>
        <w:ind w:firstLine="720"/>
      </w:pPr>
      <w:r>
        <w:t>Several</w:t>
      </w:r>
      <w:r w:rsidR="004566F9">
        <w:t xml:space="preserve"> students</w:t>
      </w:r>
      <w:r>
        <w:t xml:space="preserve"> </w:t>
      </w:r>
      <w:r w:rsidR="00E3608C">
        <w:t xml:space="preserve">also </w:t>
      </w:r>
      <w:r>
        <w:t>addressed their sense of a p</w:t>
      </w:r>
      <w:r w:rsidR="00E3608C">
        <w:t>roblematic relation betw</w:t>
      </w:r>
      <w:r w:rsidR="00302111">
        <w:t>een close reading</w:t>
      </w:r>
      <w:r w:rsidR="00E3608C">
        <w:t xml:space="preserve"> and contextualization</w:t>
      </w:r>
      <w:r>
        <w:t>. One student noted a “significant problem,” namely that “many students, rather than closely reading a poem or novel, decide to interpret it through biographical information.” Another spoke of the need for</w:t>
      </w:r>
      <w:r w:rsidR="0077077B">
        <w:t xml:space="preserve"> combining close reading with</w:t>
      </w:r>
      <w:r>
        <w:t xml:space="preserve"> </w:t>
      </w:r>
      <w:r w:rsidR="0077077B">
        <w:t>careful and responsible “</w:t>
      </w:r>
      <w:r>
        <w:t>historical contextualization,”</w:t>
      </w:r>
      <w:r w:rsidR="000526A6">
        <w:t xml:space="preserve"> cautioning</w:t>
      </w:r>
      <w:r w:rsidR="00921391">
        <w:t xml:space="preserve"> that</w:t>
      </w:r>
      <w:r w:rsidR="006D3405">
        <w:t xml:space="preserve"> the latter</w:t>
      </w:r>
      <w:r>
        <w:t xml:space="preserve"> “is the only vehicle through which most Korean students are taught to view their national literature.”</w:t>
      </w:r>
      <w:r w:rsidR="006D3405">
        <w:t xml:space="preserve"> A handful of students</w:t>
      </w:r>
      <w:r w:rsidR="00731490">
        <w:t xml:space="preserve"> took on the issue of nationalism directly. The question: “Are there correct ways to interpret a </w:t>
      </w:r>
      <w:r w:rsidR="00731490">
        <w:lastRenderedPageBreak/>
        <w:t>poem or a novel?</w:t>
      </w:r>
      <w:r w:rsidR="004566F9">
        <w:t>,</w:t>
      </w:r>
      <w:r w:rsidR="00731490">
        <w:t>” was posed in the syllabus for a course in which students were “to learn how nationalism shapes the education of a country as well as the interpretation of a text.”</w:t>
      </w:r>
      <w:r w:rsidR="0077077B">
        <w:t xml:space="preserve"> The students, then, were to “</w:t>
      </w:r>
      <w:r w:rsidR="004566F9">
        <w:t>learn</w:t>
      </w:r>
      <w:r w:rsidR="0077077B">
        <w:t xml:space="preserve"> about how to break out of a nationalist framework and put a literary text under a transnational context, specifically drawing from Ramazani’s [</w:t>
      </w:r>
      <w:r w:rsidR="0077077B">
        <w:rPr>
          <w:i/>
        </w:rPr>
        <w:t>A Transnational Poetics</w:t>
      </w:r>
      <w:r w:rsidR="0077077B">
        <w:t xml:space="preserve">].”  </w:t>
      </w:r>
      <w:r w:rsidR="00731490">
        <w:t xml:space="preserve">  </w:t>
      </w:r>
    </w:p>
    <w:p w14:paraId="3A3D7C9F" w14:textId="77777777" w:rsidR="0074575D" w:rsidRDefault="008D1D4A" w:rsidP="008D1D4A">
      <w:pPr>
        <w:spacing w:line="480" w:lineRule="auto"/>
        <w:ind w:firstLine="720"/>
      </w:pPr>
      <w:r>
        <w:t>The final projects, as I have suggested, also gave students the opportunity</w:t>
      </w:r>
      <w:r w:rsidR="004566F9">
        <w:t xml:space="preserve"> to interrogate</w:t>
      </w:r>
      <w:r>
        <w:t xml:space="preserve"> the university it</w:t>
      </w:r>
      <w:r w:rsidR="00597705">
        <w:t>self, in ter</w:t>
      </w:r>
      <w:r w:rsidR="00637A97">
        <w:t>ms of its</w:t>
      </w:r>
      <w:r w:rsidR="00597705">
        <w:t xml:space="preserve"> corporatized</w:t>
      </w:r>
      <w:r>
        <w:t xml:space="preserve"> structure and the “commodification of knowledge” (Becher and Trowler 10). One lamented that</w:t>
      </w:r>
      <w:r w:rsidR="0074575D">
        <w:t xml:space="preserve"> literature,</w:t>
      </w:r>
      <w:r>
        <w:t xml:space="preserve"> in the Korean university</w:t>
      </w:r>
      <w:r w:rsidR="0074575D">
        <w:t xml:space="preserve">, </w:t>
      </w:r>
      <w:r>
        <w:t xml:space="preserve">is “continually asked to justify its existence in terms of the number of graduates that immediately secure an office job,” while another critiqued the governmental and institutional pressures </w:t>
      </w:r>
      <w:r w:rsidR="008B2F0B">
        <w:t>“to deliver a band of prepared professionals into the waiting hands of s</w:t>
      </w:r>
      <w:r>
        <w:t>ociety.”</w:t>
      </w:r>
      <w:r w:rsidR="004566F9">
        <w:t xml:space="preserve"> A general trend here was to decry</w:t>
      </w:r>
      <w:r>
        <w:t xml:space="preserve"> the positioning of “students as consumers in the neoliberal university.”</w:t>
      </w:r>
      <w:r w:rsidR="004566F9">
        <w:t xml:space="preserve"> S</w:t>
      </w:r>
      <w:r w:rsidR="00C67924">
        <w:t>everal</w:t>
      </w:r>
      <w:r w:rsidR="004566F9">
        <w:t>, therefore,</w:t>
      </w:r>
      <w:r w:rsidR="00C67924">
        <w:t xml:space="preserve"> stres</w:t>
      </w:r>
      <w:r w:rsidR="003D529C">
        <w:t>sed the</w:t>
      </w:r>
      <w:r w:rsidR="00C67924">
        <w:t xml:space="preserve"> importance of making explicit to students </w:t>
      </w:r>
      <w:r w:rsidR="008B2F0B">
        <w:t>“the problems of the university and its education that include the fact that it is like a highly consumeristic and market-oriented corporation.”</w:t>
      </w:r>
      <w:r w:rsidR="00C67924">
        <w:t xml:space="preserve"> More concretely, one included the college’s official brochure in his syllabus for students to “close read,” presumably </w:t>
      </w:r>
      <w:r w:rsidR="004566F9">
        <w:t>in order to examine the correspondence</w:t>
      </w:r>
      <w:r w:rsidR="00C67924">
        <w:t xml:space="preserve"> between its rhetoric and their actual experience</w:t>
      </w:r>
      <w:r w:rsidR="004566F9">
        <w:t>s</w:t>
      </w:r>
      <w:r w:rsidR="00C67924">
        <w:t xml:space="preserve"> in a global liberal arts institution. Overall, most seemed to agree that students ought to be given a conceptual framework that allows them to relate their course readings and educational experiences to the bigger picture</w:t>
      </w:r>
      <w:r w:rsidR="006D3405">
        <w:t>, whatever that might be</w:t>
      </w:r>
      <w:r w:rsidR="00C67924">
        <w:t>. “Student learning,” wrote one in her rationale, “derives from numerous social, political, and economic forces,” adding: “It is important that students learn that knowledge is mediated by these forces.”</w:t>
      </w:r>
    </w:p>
    <w:p w14:paraId="63E2BE2B" w14:textId="77777777" w:rsidR="00625520" w:rsidRDefault="0046089E" w:rsidP="00625520">
      <w:pPr>
        <w:spacing w:line="480" w:lineRule="auto"/>
      </w:pPr>
      <w:r>
        <w:tab/>
        <w:t>It is clear that the</w:t>
      </w:r>
      <w:r w:rsidR="0074575D">
        <w:t xml:space="preserve"> seminar, in making students</w:t>
      </w:r>
      <w:r w:rsidR="004566F9">
        <w:t xml:space="preserve"> more</w:t>
      </w:r>
      <w:r w:rsidR="0074575D">
        <w:t xml:space="preserve"> aware of a number of conflicts and debates in the discipline of English and (global) higher education, did little in the way of </w:t>
      </w:r>
      <w:r w:rsidR="0074575D">
        <w:lastRenderedPageBreak/>
        <w:t xml:space="preserve">resolving them. </w:t>
      </w:r>
      <w:r w:rsidR="00DD2244">
        <w:t>M</w:t>
      </w:r>
      <w:r w:rsidR="0074575D">
        <w:t>any</w:t>
      </w:r>
      <w:r w:rsidR="009C57D9">
        <w:t>, it appears</w:t>
      </w:r>
      <w:r w:rsidR="0074575D">
        <w:t xml:space="preserve">, found it cathartic </w:t>
      </w:r>
      <w:r w:rsidR="00E21823">
        <w:t>expressing their frustrations with the</w:t>
      </w:r>
      <w:r w:rsidR="00566D2A">
        <w:t xml:space="preserve"> i</w:t>
      </w:r>
      <w:r w:rsidR="00277FB2">
        <w:t>nconsistencies they perceived between</w:t>
      </w:r>
      <w:r w:rsidR="00566D2A">
        <w:t xml:space="preserve"> the</w:t>
      </w:r>
      <w:r w:rsidR="00E21823">
        <w:t xml:space="preserve"> institution</w:t>
      </w:r>
      <w:r w:rsidR="00566D2A">
        <w:t xml:space="preserve"> and the</w:t>
      </w:r>
      <w:r w:rsidR="009C57D9">
        <w:t xml:space="preserve"> society and</w:t>
      </w:r>
      <w:r w:rsidR="00566D2A">
        <w:t xml:space="preserve"> uncertain labor market awaiting them</w:t>
      </w:r>
      <w:r w:rsidR="00E21823">
        <w:t>.</w:t>
      </w:r>
      <w:r w:rsidR="00566D2A">
        <w:t xml:space="preserve"> At the very least, though, their capacity for reflectiveness developed in striking ways, and they came to feel authorized to act as stakeholders in their own education.</w:t>
      </w:r>
      <w:r w:rsidR="00CA77FB">
        <w:t xml:space="preserve"> Furthermore, while the seminar didn’</w:t>
      </w:r>
      <w:r w:rsidR="004566F9">
        <w:t>t necessarily</w:t>
      </w:r>
      <w:r w:rsidR="00CA77FB">
        <w:t xml:space="preserve"> reveal</w:t>
      </w:r>
      <w:r>
        <w:t xml:space="preserve"> to them</w:t>
      </w:r>
      <w:r w:rsidR="00CA77FB">
        <w:t xml:space="preserve"> the point or rel</w:t>
      </w:r>
      <w:r>
        <w:t>evance of close reading</w:t>
      </w:r>
      <w:r w:rsidR="00CA77FB">
        <w:t xml:space="preserve"> in their post-undergraduat</w:t>
      </w:r>
      <w:r w:rsidR="006D3405">
        <w:t>e lives, they became</w:t>
      </w:r>
      <w:r w:rsidR="00CA77FB">
        <w:t xml:space="preserve"> more</w:t>
      </w:r>
      <w:r w:rsidR="002968FF">
        <w:t xml:space="preserve"> attentive and reflective</w:t>
      </w:r>
      <w:r w:rsidR="00CA77FB">
        <w:t xml:space="preserve"> readers</w:t>
      </w:r>
      <w:r w:rsidR="006D3405">
        <w:t xml:space="preserve"> all the same</w:t>
      </w:r>
      <w:r w:rsidR="00CA77FB">
        <w:t>.</w:t>
      </w:r>
      <w:r w:rsidR="00B123E8">
        <w:t xml:space="preserve"> </w:t>
      </w:r>
      <w:r w:rsidR="00172C74">
        <w:t xml:space="preserve">It thus seems fair to say </w:t>
      </w:r>
      <w:r w:rsidR="00C11B51">
        <w:t>that they came to see close reading</w:t>
      </w:r>
      <w:r w:rsidR="00B123E8">
        <w:t>, not as the only way to read, but</w:t>
      </w:r>
      <w:r w:rsidR="00C11B51">
        <w:t xml:space="preserve"> </w:t>
      </w:r>
      <w:r w:rsidR="00F4172A">
        <w:t>as a method that enables more singular</w:t>
      </w:r>
      <w:r w:rsidR="00B123E8">
        <w:t xml:space="preserve"> types</w:t>
      </w:r>
      <w:r w:rsidR="00C11B51">
        <w:t xml:space="preserve"> of knowledge about texts, literary or otherwise</w:t>
      </w:r>
      <w:r w:rsidR="00B123E8">
        <w:t>. A</w:t>
      </w:r>
      <w:r w:rsidR="00F4172A">
        <w:t>nd, in this regard, they became</w:t>
      </w:r>
      <w:r w:rsidR="00B123E8">
        <w:t xml:space="preserve"> more critical of the explanatory power of larger, </w:t>
      </w:r>
      <w:r>
        <w:t xml:space="preserve">more </w:t>
      </w:r>
      <w:r w:rsidR="00B123E8">
        <w:t xml:space="preserve">generalized narratives and contexts. </w:t>
      </w:r>
      <w:r w:rsidR="00C11B51">
        <w:t xml:space="preserve"> </w:t>
      </w:r>
    </w:p>
    <w:p w14:paraId="0CA672BB" w14:textId="77777777" w:rsidR="00E25C06" w:rsidRDefault="00CA77FB" w:rsidP="00A52BF3">
      <w:pPr>
        <w:spacing w:line="480" w:lineRule="auto"/>
      </w:pPr>
      <w:r>
        <w:tab/>
        <w:t>Teaching</w:t>
      </w:r>
      <w:r w:rsidR="002968FF">
        <w:t xml:space="preserve"> English</w:t>
      </w:r>
      <w:r w:rsidR="00F4172A">
        <w:t xml:space="preserve"> literature in Korea</w:t>
      </w:r>
      <w:r>
        <w:t xml:space="preserve"> will</w:t>
      </w:r>
      <w:r w:rsidR="002968FF">
        <w:t xml:space="preserve"> continue to</w:t>
      </w:r>
      <w:r w:rsidR="00302111">
        <w:t xml:space="preserve"> bear with it fears of</w:t>
      </w:r>
      <w:r>
        <w:t xml:space="preserve"> cultural imperial</w:t>
      </w:r>
      <w:r w:rsidR="003B066C">
        <w:t>ism.</w:t>
      </w:r>
      <w:r w:rsidR="00F4172A">
        <w:t xml:space="preserve"> I have c</w:t>
      </w:r>
      <w:r w:rsidR="00793BEB">
        <w:t>ome to feel</w:t>
      </w:r>
      <w:r w:rsidR="00F4172A">
        <w:t>, however,</w:t>
      </w:r>
      <w:r w:rsidR="00793BEB">
        <w:t xml:space="preserve"> that</w:t>
      </w:r>
      <w:r w:rsidR="00F4172A">
        <w:t xml:space="preserve"> this is</w:t>
      </w:r>
      <w:r w:rsidR="00793BEB">
        <w:t xml:space="preserve"> perhaps</w:t>
      </w:r>
      <w:r w:rsidR="00F4172A">
        <w:t xml:space="preserve"> how it should be</w:t>
      </w:r>
      <w:r w:rsidR="00793BEB">
        <w:t xml:space="preserve">, for such </w:t>
      </w:r>
      <w:r w:rsidR="00E11281">
        <w:t>fears can motivate teachers like myself to persistently reflect on our pedagogy and remain attuned to the needs and interests of students. To this end, a future seminar will foreground the question of close reading in relation to</w:t>
      </w:r>
      <w:r w:rsidR="003D529C">
        <w:t xml:space="preserve"> postcolonial studies and</w:t>
      </w:r>
      <w:r w:rsidR="00E11281">
        <w:t xml:space="preserve"> the</w:t>
      </w:r>
      <w:r w:rsidR="006C424A">
        <w:t xml:space="preserve"> current</w:t>
      </w:r>
      <w:r w:rsidR="00E11281">
        <w:t xml:space="preserve"> </w:t>
      </w:r>
      <w:r w:rsidR="006C424A">
        <w:t>“</w:t>
      </w:r>
      <w:r w:rsidR="00E11281">
        <w:t>transnational</w:t>
      </w:r>
      <w:r w:rsidR="006C424A">
        <w:t>”</w:t>
      </w:r>
      <w:r w:rsidR="00E11281">
        <w:t xml:space="preserve"> or </w:t>
      </w:r>
      <w:r w:rsidR="006C424A">
        <w:t>“</w:t>
      </w:r>
      <w:r w:rsidR="00E11281">
        <w:t>cosmopolitan</w:t>
      </w:r>
      <w:r w:rsidR="006C424A">
        <w:t>”</w:t>
      </w:r>
      <w:r w:rsidR="00E11281">
        <w:t xml:space="preserve"> turn</w:t>
      </w:r>
      <w:r w:rsidR="001874C2">
        <w:t>. My hope is that this course</w:t>
      </w:r>
      <w:r w:rsidR="00044FD1">
        <w:t xml:space="preserve"> will be equally</w:t>
      </w:r>
      <w:r w:rsidR="007D3CB2">
        <w:t xml:space="preserve"> effective, if not more so,</w:t>
      </w:r>
      <w:r w:rsidR="00044FD1">
        <w:t xml:space="preserve"> in engendering new forms of reflectiveness, while, non-coercively, promoting more particularized critiques of nationalism, colonialism, and globalization. </w:t>
      </w:r>
      <w:r w:rsidR="00637A97">
        <w:t>In closing</w:t>
      </w:r>
      <w:r w:rsidR="00CA55D5">
        <w:t>,</w:t>
      </w:r>
      <w:r w:rsidR="00FC7C8C">
        <w:t xml:space="preserve"> it seems</w:t>
      </w:r>
      <w:r w:rsidR="00637A97">
        <w:t xml:space="preserve"> that</w:t>
      </w:r>
      <w:r w:rsidR="00CA55D5">
        <w:t xml:space="preserve"> an enabling </w:t>
      </w:r>
      <w:r w:rsidR="00A7414D">
        <w:t>effect of globalization is that we needn’t think of English literature as being “owned” by any particular nation or people. Making this fact explicit to students in the global academy, I would argue, constitutes a meaningful step in blunting the potential of English literature to foster cultural hegemony. It also empowers them to see their contributions to the discipline as being just as valid and insightful as those of their pee</w:t>
      </w:r>
      <w:r w:rsidR="00637A97">
        <w:t>rs in London, Toronto, or New York</w:t>
      </w:r>
      <w:r w:rsidR="00A7414D">
        <w:t xml:space="preserve">.   </w:t>
      </w:r>
      <w:r w:rsidR="00CA55D5">
        <w:t xml:space="preserve">  </w:t>
      </w:r>
      <w:r w:rsidR="00461AED">
        <w:t xml:space="preserve"> </w:t>
      </w:r>
    </w:p>
    <w:p w14:paraId="688C341E" w14:textId="77777777" w:rsidR="00A52BF3" w:rsidRDefault="002C1320" w:rsidP="00A52BF3">
      <w:pPr>
        <w:spacing w:line="480" w:lineRule="auto"/>
      </w:pPr>
      <w:r>
        <w:lastRenderedPageBreak/>
        <w:t xml:space="preserve">  </w:t>
      </w:r>
      <w:r w:rsidR="00E9174E">
        <w:t xml:space="preserve">   </w:t>
      </w:r>
      <w:r w:rsidR="007956BC">
        <w:t xml:space="preserve"> </w:t>
      </w:r>
      <w:r w:rsidR="00362408">
        <w:rPr>
          <w:rFonts w:eastAsia="Times New Roman"/>
          <w:b/>
        </w:rPr>
        <w:t xml:space="preserve"> </w:t>
      </w:r>
    </w:p>
    <w:sectPr w:rsidR="00A52BF3" w:rsidSect="00BD2CBC">
      <w:headerReference w:type="default" r:id="rId7"/>
      <w:footerReference w:type="default" r:id="rId8"/>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6E965F" w14:textId="77777777" w:rsidR="00847782" w:rsidRDefault="00847782" w:rsidP="00A52BF3">
      <w:r>
        <w:separator/>
      </w:r>
    </w:p>
  </w:endnote>
  <w:endnote w:type="continuationSeparator" w:id="0">
    <w:p w14:paraId="1C6D73D9" w14:textId="77777777" w:rsidR="00847782" w:rsidRDefault="00847782" w:rsidP="00A52BF3">
      <w:r>
        <w:continuationSeparator/>
      </w:r>
    </w:p>
  </w:endnote>
  <w:endnote w:id="1">
    <w:p w14:paraId="0BEB4A7C" w14:textId="77777777" w:rsidR="00075C51" w:rsidRPr="00A52BF3" w:rsidRDefault="00075C51" w:rsidP="00A52BF3">
      <w:pPr>
        <w:pStyle w:val="EndnoteText"/>
        <w:rPr>
          <w:b/>
          <w:sz w:val="24"/>
          <w:szCs w:val="24"/>
        </w:rPr>
      </w:pPr>
      <w:r>
        <w:rPr>
          <w:b/>
          <w:sz w:val="24"/>
          <w:szCs w:val="24"/>
        </w:rPr>
        <w:t>Notes</w:t>
      </w:r>
    </w:p>
    <w:p w14:paraId="5C95225B" w14:textId="77777777" w:rsidR="00075C51" w:rsidRDefault="00075C51" w:rsidP="00A52BF3">
      <w:pPr>
        <w:pStyle w:val="EndnoteText"/>
        <w:rPr>
          <w:sz w:val="24"/>
          <w:szCs w:val="24"/>
        </w:rPr>
      </w:pPr>
    </w:p>
    <w:p w14:paraId="6053D672" w14:textId="77777777" w:rsidR="00075C51" w:rsidRPr="007429A8" w:rsidRDefault="00075C51" w:rsidP="00B45C15">
      <w:pPr>
        <w:pStyle w:val="EndnoteText"/>
        <w:spacing w:line="480" w:lineRule="auto"/>
        <w:rPr>
          <w:sz w:val="24"/>
          <w:szCs w:val="24"/>
        </w:rPr>
      </w:pPr>
      <w:r w:rsidRPr="007429A8">
        <w:rPr>
          <w:rStyle w:val="EndnoteReference"/>
          <w:sz w:val="24"/>
          <w:szCs w:val="24"/>
        </w:rPr>
        <w:endnoteRef/>
      </w:r>
      <w:r w:rsidR="00B45C15">
        <w:rPr>
          <w:sz w:val="24"/>
          <w:szCs w:val="24"/>
        </w:rPr>
        <w:t xml:space="preserve"> Chick and her coauthors</w:t>
      </w:r>
      <w:r w:rsidR="00FB1BDA">
        <w:rPr>
          <w:sz w:val="24"/>
          <w:szCs w:val="24"/>
        </w:rPr>
        <w:t xml:space="preserve"> also</w:t>
      </w:r>
      <w:r w:rsidRPr="007429A8">
        <w:rPr>
          <w:sz w:val="24"/>
          <w:szCs w:val="24"/>
        </w:rPr>
        <w:t xml:space="preserve"> write: “reducing a text to a singular, unambiguous message that may or may not actually emerge from the language itself both reflects and informs the students’ perspectives about the world around them” (400).</w:t>
      </w:r>
    </w:p>
  </w:endnote>
  <w:endnote w:id="2">
    <w:p w14:paraId="0B56C802" w14:textId="77777777" w:rsidR="00075C51" w:rsidRPr="007851AC" w:rsidRDefault="00075C51" w:rsidP="00B45C15">
      <w:pPr>
        <w:pStyle w:val="EndnoteText"/>
        <w:spacing w:line="480" w:lineRule="auto"/>
        <w:rPr>
          <w:sz w:val="24"/>
          <w:szCs w:val="24"/>
        </w:rPr>
      </w:pPr>
      <w:r w:rsidRPr="007851AC">
        <w:rPr>
          <w:rStyle w:val="EndnoteReference"/>
          <w:sz w:val="24"/>
          <w:szCs w:val="24"/>
        </w:rPr>
        <w:endnoteRef/>
      </w:r>
      <w:r w:rsidRPr="007851AC">
        <w:rPr>
          <w:sz w:val="24"/>
          <w:szCs w:val="24"/>
        </w:rPr>
        <w:t xml:space="preserve"> The mission statement of our college, for instance, emphasizes three main values: creative and critical thinking, democratic citizenship, and global leadership (</w:t>
      </w:r>
      <w:r w:rsidRPr="007851AC">
        <w:rPr>
          <w:i/>
          <w:sz w:val="24"/>
          <w:szCs w:val="24"/>
        </w:rPr>
        <w:t xml:space="preserve">UIC </w:t>
      </w:r>
      <w:r w:rsidRPr="007851AC">
        <w:rPr>
          <w:sz w:val="24"/>
          <w:szCs w:val="24"/>
        </w:rPr>
        <w:t>19).</w:t>
      </w:r>
    </w:p>
  </w:endnote>
  <w:endnote w:id="3">
    <w:p w14:paraId="1B439A1E" w14:textId="77777777" w:rsidR="00CC4853" w:rsidRPr="00906BE4" w:rsidRDefault="00CC4853" w:rsidP="00CC4853">
      <w:pPr>
        <w:pStyle w:val="EndnoteText"/>
        <w:spacing w:line="480" w:lineRule="auto"/>
        <w:rPr>
          <w:sz w:val="24"/>
          <w:szCs w:val="24"/>
        </w:rPr>
      </w:pPr>
      <w:r w:rsidRPr="00906BE4">
        <w:rPr>
          <w:rStyle w:val="EndnoteReference"/>
          <w:sz w:val="24"/>
          <w:szCs w:val="24"/>
        </w:rPr>
        <w:endnoteRef/>
      </w:r>
      <w:r w:rsidRPr="00906BE4">
        <w:rPr>
          <w:sz w:val="24"/>
          <w:szCs w:val="24"/>
        </w:rPr>
        <w:t xml:space="preserve"> </w:t>
      </w:r>
      <w:r w:rsidR="00FA6725" w:rsidRPr="00906BE4">
        <w:rPr>
          <w:sz w:val="24"/>
          <w:szCs w:val="24"/>
        </w:rPr>
        <w:t>Today</w:t>
      </w:r>
      <w:r w:rsidRPr="00906BE4">
        <w:rPr>
          <w:sz w:val="24"/>
          <w:szCs w:val="24"/>
        </w:rPr>
        <w:t>, perhaps t</w:t>
      </w:r>
      <w:r w:rsidR="00FA6725" w:rsidRPr="00906BE4">
        <w:rPr>
          <w:sz w:val="24"/>
          <w:szCs w:val="24"/>
        </w:rPr>
        <w:t xml:space="preserve">he two most visible issues </w:t>
      </w:r>
      <w:r w:rsidRPr="00906BE4">
        <w:rPr>
          <w:sz w:val="24"/>
          <w:szCs w:val="24"/>
        </w:rPr>
        <w:t xml:space="preserve">relating </w:t>
      </w:r>
      <w:r w:rsidR="00FA6725" w:rsidRPr="00906BE4">
        <w:rPr>
          <w:sz w:val="24"/>
          <w:szCs w:val="24"/>
        </w:rPr>
        <w:t>to the colonial period involve</w:t>
      </w:r>
      <w:r w:rsidRPr="00906BE4">
        <w:rPr>
          <w:sz w:val="24"/>
          <w:szCs w:val="24"/>
        </w:rPr>
        <w:t xml:space="preserve"> the so-called “comfort women”—young Korean women coerced into becoming sex workers for Japanese sold</w:t>
      </w:r>
      <w:r w:rsidR="00B70DCC">
        <w:rPr>
          <w:sz w:val="24"/>
          <w:szCs w:val="24"/>
        </w:rPr>
        <w:t>iers during World War II</w:t>
      </w:r>
      <w:r w:rsidRPr="00906BE4">
        <w:rPr>
          <w:sz w:val="24"/>
          <w:szCs w:val="24"/>
        </w:rPr>
        <w:t>—and</w:t>
      </w:r>
      <w:r w:rsidR="00FA6725" w:rsidRPr="00906BE4">
        <w:rPr>
          <w:sz w:val="24"/>
          <w:szCs w:val="24"/>
        </w:rPr>
        <w:t xml:space="preserve"> the contested sovereignty of Dokdo, a group of </w:t>
      </w:r>
      <w:r w:rsidR="00A7414D">
        <w:rPr>
          <w:sz w:val="24"/>
          <w:szCs w:val="24"/>
        </w:rPr>
        <w:t>small islets located between Korea and Japan</w:t>
      </w:r>
      <w:r w:rsidR="00FA6725" w:rsidRPr="00906BE4">
        <w:rPr>
          <w:sz w:val="24"/>
          <w:szCs w:val="24"/>
        </w:rPr>
        <w:t xml:space="preserve">. </w:t>
      </w:r>
      <w:r w:rsidRPr="00906BE4">
        <w:rPr>
          <w:sz w:val="24"/>
          <w:szCs w:val="24"/>
        </w:rPr>
        <w:t xml:space="preserve">   </w:t>
      </w:r>
    </w:p>
  </w:endnote>
  <w:endnote w:id="4">
    <w:p w14:paraId="0B7C3CE1" w14:textId="77777777" w:rsidR="00906BE4" w:rsidRPr="00906BE4" w:rsidRDefault="00906BE4" w:rsidP="00906BE4">
      <w:pPr>
        <w:pStyle w:val="EndnoteText"/>
        <w:spacing w:line="480" w:lineRule="auto"/>
        <w:rPr>
          <w:sz w:val="24"/>
          <w:szCs w:val="24"/>
        </w:rPr>
      </w:pPr>
      <w:r w:rsidRPr="00906BE4">
        <w:rPr>
          <w:rStyle w:val="EndnoteReference"/>
          <w:sz w:val="24"/>
          <w:szCs w:val="24"/>
        </w:rPr>
        <w:endnoteRef/>
      </w:r>
      <w:r w:rsidR="00A7414D">
        <w:rPr>
          <w:sz w:val="24"/>
          <w:szCs w:val="24"/>
        </w:rPr>
        <w:t xml:space="preserve"> Jay’s</w:t>
      </w:r>
      <w:r>
        <w:rPr>
          <w:sz w:val="24"/>
          <w:szCs w:val="24"/>
        </w:rPr>
        <w:t xml:space="preserve"> notion of the “post-postcolonial” is drawn from the Pakistani writer Mohsin Hamid; the term, as Jay writes, refers to the “generation of writers whose experiences grow out of the postcolonial condition but are informed even more by the forces of globalization” (92). </w:t>
      </w:r>
      <w:r w:rsidRPr="00906BE4">
        <w:rPr>
          <w:sz w:val="24"/>
          <w:szCs w:val="24"/>
        </w:rPr>
        <w:t xml:space="preserve"> </w:t>
      </w:r>
    </w:p>
  </w:endnote>
  <w:endnote w:id="5">
    <w:p w14:paraId="38383E42" w14:textId="77777777" w:rsidR="00FE089C" w:rsidRPr="00CC4853" w:rsidRDefault="00FE089C" w:rsidP="00906BE4">
      <w:pPr>
        <w:pStyle w:val="EndnoteText"/>
        <w:spacing w:line="480" w:lineRule="auto"/>
        <w:rPr>
          <w:sz w:val="24"/>
          <w:szCs w:val="24"/>
        </w:rPr>
      </w:pPr>
      <w:r w:rsidRPr="00906BE4">
        <w:rPr>
          <w:rStyle w:val="EndnoteReference"/>
          <w:sz w:val="24"/>
          <w:szCs w:val="24"/>
        </w:rPr>
        <w:endnoteRef/>
      </w:r>
      <w:r w:rsidRPr="00906BE4">
        <w:rPr>
          <w:sz w:val="24"/>
          <w:szCs w:val="24"/>
        </w:rPr>
        <w:t xml:space="preserve"> Koreans use the acron</w:t>
      </w:r>
      <w:r w:rsidR="00FB1BDA">
        <w:rPr>
          <w:sz w:val="24"/>
          <w:szCs w:val="24"/>
        </w:rPr>
        <w:t>ym SKY to refer to the</w:t>
      </w:r>
      <w:r w:rsidRPr="00906BE4">
        <w:rPr>
          <w:sz w:val="24"/>
          <w:szCs w:val="24"/>
        </w:rPr>
        <w:t xml:space="preserve"> three most prestigious universities: Seoul National University, Korea University, and Yonsei University. The first is a public university, while Korea and Yonsei are private institutions.</w:t>
      </w:r>
      <w:r w:rsidRPr="00CC4853">
        <w:rPr>
          <w:sz w:val="24"/>
          <w:szCs w:val="24"/>
        </w:rPr>
        <w:t xml:space="preserve">  </w:t>
      </w:r>
    </w:p>
  </w:endnote>
  <w:endnote w:id="6">
    <w:p w14:paraId="60B93E7E" w14:textId="77777777" w:rsidR="003C2703" w:rsidRPr="003C2703" w:rsidRDefault="003C2703" w:rsidP="003C2703">
      <w:pPr>
        <w:pStyle w:val="EndnoteText"/>
        <w:spacing w:line="480" w:lineRule="auto"/>
        <w:rPr>
          <w:sz w:val="24"/>
          <w:szCs w:val="24"/>
        </w:rPr>
      </w:pPr>
      <w:r w:rsidRPr="003C2703">
        <w:rPr>
          <w:rStyle w:val="EndnoteReference"/>
          <w:sz w:val="24"/>
          <w:szCs w:val="24"/>
        </w:rPr>
        <w:endnoteRef/>
      </w:r>
      <w:r w:rsidRPr="003C2703">
        <w:rPr>
          <w:sz w:val="24"/>
          <w:szCs w:val="24"/>
        </w:rPr>
        <w:t xml:space="preserve"> Major courses, </w:t>
      </w:r>
      <w:r w:rsidR="00A7414D">
        <w:rPr>
          <w:sz w:val="24"/>
          <w:szCs w:val="24"/>
        </w:rPr>
        <w:t>on the other hand, are</w:t>
      </w:r>
      <w:r w:rsidRPr="003C2703">
        <w:rPr>
          <w:sz w:val="24"/>
          <w:szCs w:val="24"/>
        </w:rPr>
        <w:t xml:space="preserve"> run by Korean faculty from departments within the larger university.</w:t>
      </w:r>
      <w:r w:rsidR="00214B0E">
        <w:rPr>
          <w:sz w:val="24"/>
          <w:szCs w:val="24"/>
        </w:rPr>
        <w:t xml:space="preserve"> While the college has recently added several interdisciplinary majors, most students have one of six majors: Economics, Political Science, International Studies, Life Science and Biotechnology, Compara</w:t>
      </w:r>
      <w:r w:rsidR="00A7414D">
        <w:rPr>
          <w:sz w:val="24"/>
          <w:szCs w:val="24"/>
        </w:rPr>
        <w:t>tive Literature and Culture, or</w:t>
      </w:r>
      <w:r w:rsidR="00214B0E">
        <w:rPr>
          <w:sz w:val="24"/>
          <w:szCs w:val="24"/>
        </w:rPr>
        <w:t xml:space="preserve"> Asian Studies.</w:t>
      </w:r>
    </w:p>
  </w:endnote>
  <w:endnote w:id="7">
    <w:p w14:paraId="3D9F63C8" w14:textId="77777777" w:rsidR="00B839B9" w:rsidRPr="00143A40" w:rsidRDefault="00B839B9" w:rsidP="00143A40">
      <w:pPr>
        <w:pStyle w:val="EndnoteText"/>
        <w:spacing w:line="480" w:lineRule="auto"/>
        <w:rPr>
          <w:sz w:val="24"/>
          <w:szCs w:val="24"/>
        </w:rPr>
      </w:pPr>
      <w:r w:rsidRPr="00143A40">
        <w:rPr>
          <w:rStyle w:val="EndnoteReference"/>
          <w:sz w:val="24"/>
          <w:szCs w:val="24"/>
        </w:rPr>
        <w:endnoteRef/>
      </w:r>
      <w:r w:rsidR="00214B0E" w:rsidRPr="00143A40">
        <w:rPr>
          <w:sz w:val="24"/>
          <w:szCs w:val="24"/>
        </w:rPr>
        <w:t xml:space="preserve"> A</w:t>
      </w:r>
      <w:r w:rsidRPr="00143A40">
        <w:rPr>
          <w:sz w:val="24"/>
          <w:szCs w:val="24"/>
        </w:rPr>
        <w:t xml:space="preserve"> not insignificant number</w:t>
      </w:r>
      <w:r w:rsidR="00214B0E" w:rsidRPr="00143A40">
        <w:rPr>
          <w:sz w:val="24"/>
          <w:szCs w:val="24"/>
        </w:rPr>
        <w:t xml:space="preserve"> of the Korean students have lived</w:t>
      </w:r>
      <w:r w:rsidRPr="00143A40">
        <w:rPr>
          <w:sz w:val="24"/>
          <w:szCs w:val="24"/>
        </w:rPr>
        <w:t xml:space="preserve"> overseas, receiving at least part of their education in international schools.</w:t>
      </w:r>
    </w:p>
  </w:endnote>
  <w:endnote w:id="8">
    <w:p w14:paraId="26C3BABC" w14:textId="77777777" w:rsidR="00143A40" w:rsidRPr="00011E5C" w:rsidRDefault="00143A40" w:rsidP="00011E5C">
      <w:pPr>
        <w:pStyle w:val="EndnoteText"/>
        <w:spacing w:line="480" w:lineRule="auto"/>
        <w:rPr>
          <w:sz w:val="24"/>
          <w:szCs w:val="24"/>
        </w:rPr>
      </w:pPr>
      <w:r w:rsidRPr="00143A40">
        <w:rPr>
          <w:rStyle w:val="EndnoteReference"/>
          <w:sz w:val="24"/>
          <w:szCs w:val="24"/>
        </w:rPr>
        <w:endnoteRef/>
      </w:r>
      <w:r w:rsidRPr="00143A40">
        <w:rPr>
          <w:sz w:val="24"/>
          <w:szCs w:val="24"/>
        </w:rPr>
        <w:t xml:space="preserve"> </w:t>
      </w:r>
      <w:r>
        <w:rPr>
          <w:sz w:val="24"/>
          <w:szCs w:val="24"/>
        </w:rPr>
        <w:t>Economically, the success of large companies like Samsung internationally is a source of national pride</w:t>
      </w:r>
      <w:r w:rsidR="001D0E0F">
        <w:rPr>
          <w:sz w:val="24"/>
          <w:szCs w:val="24"/>
        </w:rPr>
        <w:t>. Almost daily, the l</w:t>
      </w:r>
      <w:r w:rsidR="00BC3408">
        <w:rPr>
          <w:sz w:val="24"/>
          <w:szCs w:val="24"/>
        </w:rPr>
        <w:t>ocal media reports on the spread</w:t>
      </w:r>
      <w:r w:rsidR="001D0E0F">
        <w:rPr>
          <w:sz w:val="24"/>
          <w:szCs w:val="24"/>
        </w:rPr>
        <w:t xml:space="preserve"> of </w:t>
      </w:r>
      <w:r>
        <w:rPr>
          <w:i/>
          <w:sz w:val="24"/>
          <w:szCs w:val="24"/>
        </w:rPr>
        <w:t>Hallyu</w:t>
      </w:r>
      <w:r>
        <w:rPr>
          <w:sz w:val="24"/>
          <w:szCs w:val="24"/>
        </w:rPr>
        <w:t xml:space="preserve">, or the Korean </w:t>
      </w:r>
      <w:r w:rsidRPr="00011E5C">
        <w:rPr>
          <w:sz w:val="24"/>
          <w:szCs w:val="24"/>
        </w:rPr>
        <w:t>Wave,</w:t>
      </w:r>
      <w:r w:rsidR="00407E3B" w:rsidRPr="00011E5C">
        <w:rPr>
          <w:sz w:val="24"/>
          <w:szCs w:val="24"/>
        </w:rPr>
        <w:t xml:space="preserve"> which refers to the consumption</w:t>
      </w:r>
      <w:r w:rsidR="001D0E0F" w:rsidRPr="00011E5C">
        <w:rPr>
          <w:sz w:val="24"/>
          <w:szCs w:val="24"/>
        </w:rPr>
        <w:t xml:space="preserve"> of Korean culture—especially K-Pop, cinema, and television dramas—elsewhere in the region and world. </w:t>
      </w:r>
      <w:r w:rsidRPr="00011E5C">
        <w:rPr>
          <w:sz w:val="24"/>
          <w:szCs w:val="24"/>
        </w:rPr>
        <w:t xml:space="preserve">    </w:t>
      </w:r>
    </w:p>
  </w:endnote>
  <w:endnote w:id="9">
    <w:p w14:paraId="3DDF9849" w14:textId="77777777" w:rsidR="00011E5C" w:rsidRPr="00011E5C" w:rsidRDefault="00011E5C" w:rsidP="00011E5C">
      <w:pPr>
        <w:pStyle w:val="EndnoteText"/>
        <w:spacing w:line="480" w:lineRule="auto"/>
        <w:rPr>
          <w:sz w:val="24"/>
          <w:szCs w:val="24"/>
        </w:rPr>
      </w:pPr>
      <w:r w:rsidRPr="00011E5C">
        <w:rPr>
          <w:rStyle w:val="EndnoteReference"/>
          <w:sz w:val="24"/>
          <w:szCs w:val="24"/>
        </w:rPr>
        <w:endnoteRef/>
      </w:r>
      <w:r w:rsidRPr="00011E5C">
        <w:rPr>
          <w:sz w:val="24"/>
          <w:szCs w:val="24"/>
        </w:rPr>
        <w:t xml:space="preserve"> </w:t>
      </w:r>
      <w:r>
        <w:rPr>
          <w:sz w:val="24"/>
          <w:szCs w:val="24"/>
        </w:rPr>
        <w:t xml:space="preserve">I do provide an informative context prior to reading, explaining, for instance, the Emancipation Act of 1833 and the novel’s relation to </w:t>
      </w:r>
      <w:r>
        <w:rPr>
          <w:i/>
          <w:sz w:val="24"/>
          <w:szCs w:val="24"/>
        </w:rPr>
        <w:t>Jane Eyre</w:t>
      </w:r>
      <w:r w:rsidR="00874AD0">
        <w:rPr>
          <w:sz w:val="24"/>
          <w:szCs w:val="24"/>
        </w:rPr>
        <w:t>; experience has shown, however, that</w:t>
      </w:r>
      <w:r>
        <w:rPr>
          <w:sz w:val="24"/>
          <w:szCs w:val="24"/>
        </w:rPr>
        <w:t xml:space="preserve"> the singular</w:t>
      </w:r>
      <w:r w:rsidR="00874AD0">
        <w:rPr>
          <w:sz w:val="24"/>
          <w:szCs w:val="24"/>
        </w:rPr>
        <w:t>ities of Rhys’s Caribbean context</w:t>
      </w:r>
      <w:r>
        <w:rPr>
          <w:sz w:val="24"/>
          <w:szCs w:val="24"/>
        </w:rPr>
        <w:t xml:space="preserve"> don’</w:t>
      </w:r>
      <w:r w:rsidR="007D3CB2">
        <w:rPr>
          <w:sz w:val="24"/>
          <w:szCs w:val="24"/>
        </w:rPr>
        <w:t>t fully</w:t>
      </w:r>
      <w:r>
        <w:rPr>
          <w:sz w:val="24"/>
          <w:szCs w:val="24"/>
        </w:rPr>
        <w:t xml:space="preserve"> register with students until they are made to engage with the actual details.</w:t>
      </w:r>
    </w:p>
  </w:endnote>
  <w:endnote w:id="10">
    <w:p w14:paraId="45E20821" w14:textId="77777777" w:rsidR="00075C51" w:rsidRPr="00271A39" w:rsidRDefault="00075C51" w:rsidP="00011E5C">
      <w:pPr>
        <w:pStyle w:val="EndnoteText"/>
        <w:spacing w:line="480" w:lineRule="auto"/>
        <w:rPr>
          <w:sz w:val="24"/>
          <w:szCs w:val="24"/>
        </w:rPr>
      </w:pPr>
      <w:r w:rsidRPr="00011E5C">
        <w:rPr>
          <w:rStyle w:val="EndnoteReference"/>
          <w:sz w:val="24"/>
          <w:szCs w:val="24"/>
        </w:rPr>
        <w:endnoteRef/>
      </w:r>
      <w:r w:rsidRPr="00011E5C">
        <w:rPr>
          <w:sz w:val="24"/>
          <w:szCs w:val="24"/>
        </w:rPr>
        <w:t xml:space="preserve"> The responses cited in this essay come from students I have taught the past few years, both in</w:t>
      </w:r>
      <w:r w:rsidRPr="003C2703">
        <w:rPr>
          <w:sz w:val="24"/>
          <w:szCs w:val="24"/>
        </w:rPr>
        <w:t xml:space="preserve"> introductory courses and upper-division seminars, including t</w:t>
      </w:r>
      <w:r w:rsidR="00A7414D">
        <w:rPr>
          <w:sz w:val="24"/>
          <w:szCs w:val="24"/>
        </w:rPr>
        <w:t>he one I describe. Eighteen</w:t>
      </w:r>
      <w:r w:rsidRPr="003C2703">
        <w:rPr>
          <w:sz w:val="24"/>
          <w:szCs w:val="24"/>
        </w:rPr>
        <w:t xml:space="preserve"> students provided responses for this voluntary survey, which asked them to reflect on the value</w:t>
      </w:r>
      <w:r>
        <w:rPr>
          <w:sz w:val="24"/>
          <w:szCs w:val="24"/>
        </w:rPr>
        <w:t xml:space="preserve"> of close reading and other approaches to</w:t>
      </w:r>
      <w:r w:rsidR="00F645AC">
        <w:rPr>
          <w:sz w:val="24"/>
          <w:szCs w:val="24"/>
        </w:rPr>
        <w:t xml:space="preserve"> reading</w:t>
      </w:r>
      <w:r>
        <w:rPr>
          <w:sz w:val="24"/>
          <w:szCs w:val="24"/>
        </w:rPr>
        <w:t xml:space="preserve"> literature, particularly in relation to their prior literature learning and their global liberal arts education. “Mere reading,” as used by this student, is in reference to</w:t>
      </w:r>
      <w:r w:rsidR="001874C2">
        <w:rPr>
          <w:sz w:val="24"/>
          <w:szCs w:val="24"/>
        </w:rPr>
        <w:t xml:space="preserve"> </w:t>
      </w:r>
      <w:r w:rsidRPr="0005137C">
        <w:rPr>
          <w:sz w:val="24"/>
          <w:szCs w:val="24"/>
        </w:rPr>
        <w:t>de Man’s</w:t>
      </w:r>
      <w:r>
        <w:rPr>
          <w:sz w:val="24"/>
          <w:szCs w:val="24"/>
        </w:rPr>
        <w:t xml:space="preserve"> essay “The Return to Philology</w:t>
      </w:r>
      <w:r w:rsidRPr="0005137C">
        <w:rPr>
          <w:sz w:val="24"/>
          <w:szCs w:val="24"/>
        </w:rPr>
        <w:t>”</w:t>
      </w:r>
      <w:r>
        <w:rPr>
          <w:sz w:val="24"/>
          <w:szCs w:val="24"/>
        </w:rPr>
        <w:t xml:space="preserve"> (</w:t>
      </w:r>
      <w:r>
        <w:rPr>
          <w:i/>
          <w:sz w:val="24"/>
          <w:szCs w:val="24"/>
        </w:rPr>
        <w:t xml:space="preserve">Resistance </w:t>
      </w:r>
      <w:r>
        <w:rPr>
          <w:sz w:val="24"/>
          <w:szCs w:val="24"/>
        </w:rPr>
        <w:t>21-26).</w:t>
      </w:r>
    </w:p>
  </w:endnote>
  <w:endnote w:id="11">
    <w:p w14:paraId="0B5EAB24" w14:textId="77777777" w:rsidR="00075C51" w:rsidRPr="00D33529" w:rsidRDefault="00075C51" w:rsidP="00B45C15">
      <w:pPr>
        <w:pStyle w:val="EndnoteText"/>
        <w:spacing w:line="480" w:lineRule="auto"/>
        <w:rPr>
          <w:sz w:val="24"/>
          <w:szCs w:val="24"/>
        </w:rPr>
      </w:pPr>
      <w:r w:rsidRPr="00D33529">
        <w:rPr>
          <w:rStyle w:val="EndnoteReference"/>
          <w:sz w:val="24"/>
          <w:szCs w:val="24"/>
        </w:rPr>
        <w:endnoteRef/>
      </w:r>
      <w:r w:rsidRPr="00D33529">
        <w:rPr>
          <w:sz w:val="24"/>
          <w:szCs w:val="24"/>
        </w:rPr>
        <w:t xml:space="preserve"> The Korean economy is dominated by </w:t>
      </w:r>
      <w:r w:rsidRPr="00D33529">
        <w:rPr>
          <w:i/>
          <w:sz w:val="24"/>
          <w:szCs w:val="24"/>
        </w:rPr>
        <w:t>Chaebol</w:t>
      </w:r>
      <w:r w:rsidR="00874AD0">
        <w:rPr>
          <w:sz w:val="24"/>
          <w:szCs w:val="24"/>
        </w:rPr>
        <w:t>, the massive, family-run</w:t>
      </w:r>
      <w:r w:rsidR="00A7414D">
        <w:rPr>
          <w:sz w:val="24"/>
          <w:szCs w:val="24"/>
        </w:rPr>
        <w:t xml:space="preserve"> conglomerates like Samsung and</w:t>
      </w:r>
      <w:r w:rsidR="00407E3B">
        <w:rPr>
          <w:sz w:val="24"/>
          <w:szCs w:val="24"/>
        </w:rPr>
        <w:t xml:space="preserve"> Hyundai. Jobs in these</w:t>
      </w:r>
      <w:r w:rsidRPr="00D33529">
        <w:rPr>
          <w:sz w:val="24"/>
          <w:szCs w:val="24"/>
        </w:rPr>
        <w:t xml:space="preserve"> companies are highly prized</w:t>
      </w:r>
      <w:r>
        <w:rPr>
          <w:sz w:val="24"/>
          <w:szCs w:val="24"/>
        </w:rPr>
        <w:t>,</w:t>
      </w:r>
      <w:r w:rsidRPr="00D33529">
        <w:rPr>
          <w:sz w:val="24"/>
          <w:szCs w:val="24"/>
        </w:rPr>
        <w:t xml:space="preserve"> an</w:t>
      </w:r>
      <w:r w:rsidR="006C424A">
        <w:rPr>
          <w:sz w:val="24"/>
          <w:szCs w:val="24"/>
        </w:rPr>
        <w:t xml:space="preserve">d competition for them is </w:t>
      </w:r>
      <w:r w:rsidR="00874AD0">
        <w:rPr>
          <w:sz w:val="24"/>
          <w:szCs w:val="24"/>
        </w:rPr>
        <w:t>fierce</w:t>
      </w:r>
      <w:r>
        <w:rPr>
          <w:sz w:val="24"/>
          <w:szCs w:val="24"/>
        </w:rPr>
        <w:t xml:space="preserve">. </w:t>
      </w:r>
    </w:p>
  </w:endnote>
  <w:endnote w:id="12">
    <w:p w14:paraId="49D82CB0" w14:textId="77777777" w:rsidR="00075C51" w:rsidRPr="00CA3EA3" w:rsidRDefault="00075C51" w:rsidP="00B45C15">
      <w:pPr>
        <w:pStyle w:val="EndnoteText"/>
        <w:spacing w:line="480" w:lineRule="auto"/>
        <w:rPr>
          <w:sz w:val="24"/>
          <w:szCs w:val="24"/>
        </w:rPr>
      </w:pPr>
      <w:r w:rsidRPr="00CA3EA3">
        <w:rPr>
          <w:rStyle w:val="EndnoteReference"/>
          <w:sz w:val="24"/>
          <w:szCs w:val="24"/>
        </w:rPr>
        <w:endnoteRef/>
      </w:r>
      <w:r w:rsidRPr="00CA3EA3">
        <w:rPr>
          <w:sz w:val="24"/>
          <w:szCs w:val="24"/>
        </w:rPr>
        <w:t xml:space="preserve"> I should add that most of the students </w:t>
      </w:r>
      <w:r>
        <w:rPr>
          <w:sz w:val="24"/>
          <w:szCs w:val="24"/>
        </w:rPr>
        <w:t>who enroll</w:t>
      </w:r>
      <w:r w:rsidRPr="00CA3EA3">
        <w:rPr>
          <w:sz w:val="24"/>
          <w:szCs w:val="24"/>
        </w:rPr>
        <w:t xml:space="preserve"> in the seminar have already been exposed to the practice of close reading in an introductory literature course.</w:t>
      </w:r>
    </w:p>
  </w:endnote>
  <w:endnote w:id="13">
    <w:p w14:paraId="05374704" w14:textId="77777777" w:rsidR="00075C51" w:rsidRPr="00F627E1" w:rsidRDefault="00075C51" w:rsidP="00B45C15">
      <w:pPr>
        <w:pStyle w:val="EndnoteText"/>
        <w:spacing w:line="480" w:lineRule="auto"/>
        <w:rPr>
          <w:sz w:val="24"/>
          <w:szCs w:val="24"/>
        </w:rPr>
      </w:pPr>
      <w:r w:rsidRPr="004B7F83">
        <w:rPr>
          <w:rStyle w:val="EndnoteReference"/>
          <w:sz w:val="24"/>
          <w:szCs w:val="24"/>
        </w:rPr>
        <w:endnoteRef/>
      </w:r>
      <w:r>
        <w:rPr>
          <w:sz w:val="24"/>
          <w:szCs w:val="24"/>
        </w:rPr>
        <w:t xml:space="preserve"> Reed, here, is referencing</w:t>
      </w:r>
      <w:r w:rsidRPr="004B7F83">
        <w:rPr>
          <w:sz w:val="24"/>
          <w:szCs w:val="24"/>
        </w:rPr>
        <w:t xml:space="preserve"> Eagleton’s lament that few of today’s students “are sensitive to questions of literary form” and capable of engaging in what he “had been trained to regard as </w:t>
      </w:r>
      <w:r w:rsidRPr="001630DD">
        <w:rPr>
          <w:sz w:val="24"/>
          <w:szCs w:val="24"/>
        </w:rPr>
        <w:t>literary criticism” (</w:t>
      </w:r>
      <w:r w:rsidRPr="001630DD">
        <w:rPr>
          <w:i/>
          <w:sz w:val="24"/>
          <w:szCs w:val="24"/>
        </w:rPr>
        <w:t xml:space="preserve">How to Read </w:t>
      </w:r>
      <w:r w:rsidRPr="001630DD">
        <w:rPr>
          <w:sz w:val="24"/>
          <w:szCs w:val="24"/>
        </w:rPr>
        <w:t>2, 1).</w:t>
      </w:r>
      <w:r>
        <w:rPr>
          <w:sz w:val="24"/>
          <w:szCs w:val="24"/>
        </w:rPr>
        <w:t xml:space="preserve"> </w:t>
      </w:r>
      <w:r w:rsidRPr="00F627E1">
        <w:rPr>
          <w:sz w:val="24"/>
          <w:szCs w:val="24"/>
        </w:rPr>
        <w:t>Levinson has also written: “With remarkable regularity, one reads that New Criticism was more historical and more activist in its notions of form than reputation has it” (563).</w:t>
      </w:r>
    </w:p>
  </w:endnote>
  <w:endnote w:id="14">
    <w:p w14:paraId="34AC0739" w14:textId="77777777" w:rsidR="00EF0CA8" w:rsidRPr="00C3579E" w:rsidRDefault="00EF0CA8" w:rsidP="00EF0CA8">
      <w:pPr>
        <w:pStyle w:val="EndnoteText"/>
        <w:spacing w:line="480" w:lineRule="auto"/>
        <w:rPr>
          <w:sz w:val="24"/>
          <w:szCs w:val="24"/>
        </w:rPr>
      </w:pPr>
      <w:r w:rsidRPr="00A73280">
        <w:rPr>
          <w:rStyle w:val="EndnoteReference"/>
          <w:sz w:val="24"/>
          <w:szCs w:val="24"/>
        </w:rPr>
        <w:endnoteRef/>
      </w:r>
      <w:r w:rsidRPr="00A73280">
        <w:rPr>
          <w:sz w:val="24"/>
          <w:szCs w:val="24"/>
        </w:rPr>
        <w:t xml:space="preserve"> </w:t>
      </w:r>
      <w:r>
        <w:rPr>
          <w:sz w:val="24"/>
          <w:szCs w:val="24"/>
        </w:rPr>
        <w:t>I</w:t>
      </w:r>
      <w:r w:rsidRPr="00C3579E">
        <w:rPr>
          <w:sz w:val="24"/>
          <w:szCs w:val="24"/>
        </w:rPr>
        <w:t>nternational students from elsewhere in Asia have</w:t>
      </w:r>
      <w:r>
        <w:rPr>
          <w:sz w:val="24"/>
          <w:szCs w:val="24"/>
        </w:rPr>
        <w:t xml:space="preserve"> also</w:t>
      </w:r>
      <w:r w:rsidRPr="00C3579E">
        <w:rPr>
          <w:sz w:val="24"/>
          <w:szCs w:val="24"/>
        </w:rPr>
        <w:t xml:space="preserve"> indicated that</w:t>
      </w:r>
      <w:r>
        <w:rPr>
          <w:sz w:val="24"/>
          <w:szCs w:val="24"/>
        </w:rPr>
        <w:t xml:space="preserve"> studying</w:t>
      </w:r>
      <w:r w:rsidRPr="00C3579E">
        <w:rPr>
          <w:sz w:val="24"/>
          <w:szCs w:val="24"/>
        </w:rPr>
        <w:t xml:space="preserve"> their</w:t>
      </w:r>
      <w:r>
        <w:rPr>
          <w:sz w:val="24"/>
          <w:szCs w:val="24"/>
        </w:rPr>
        <w:t xml:space="preserve"> national</w:t>
      </w:r>
      <w:r w:rsidR="00A7414D">
        <w:rPr>
          <w:sz w:val="24"/>
          <w:szCs w:val="24"/>
        </w:rPr>
        <w:t xml:space="preserve"> literature in high school often</w:t>
      </w:r>
      <w:r>
        <w:rPr>
          <w:sz w:val="24"/>
          <w:szCs w:val="24"/>
        </w:rPr>
        <w:t xml:space="preserve"> involves</w:t>
      </w:r>
      <w:r w:rsidRPr="00C3579E">
        <w:rPr>
          <w:sz w:val="24"/>
          <w:szCs w:val="24"/>
        </w:rPr>
        <w:t xml:space="preserve"> learning to interpret works according to prevailing national narratives. For instance, a Vietnamese student</w:t>
      </w:r>
      <w:r>
        <w:rPr>
          <w:sz w:val="24"/>
          <w:szCs w:val="24"/>
        </w:rPr>
        <w:t xml:space="preserve"> wrote</w:t>
      </w:r>
      <w:r w:rsidRPr="00C3579E">
        <w:rPr>
          <w:sz w:val="24"/>
          <w:szCs w:val="24"/>
        </w:rPr>
        <w:t xml:space="preserve">: “In high school we mostly study Vietnamese texts, and these texts are chosen not merely for their literary aesthetics, but mainly, I believe, for the ideological values they carry.” </w:t>
      </w:r>
    </w:p>
  </w:endnote>
  <w:endnote w:id="15">
    <w:p w14:paraId="469DD3F9" w14:textId="77777777" w:rsidR="00146840" w:rsidRPr="0039198B" w:rsidRDefault="00146840" w:rsidP="00146840">
      <w:pPr>
        <w:pStyle w:val="EndnoteText"/>
        <w:spacing w:line="480" w:lineRule="auto"/>
        <w:rPr>
          <w:sz w:val="24"/>
          <w:szCs w:val="24"/>
        </w:rPr>
      </w:pPr>
      <w:r w:rsidRPr="0039198B">
        <w:rPr>
          <w:rStyle w:val="EndnoteReference"/>
          <w:sz w:val="24"/>
          <w:szCs w:val="24"/>
        </w:rPr>
        <w:endnoteRef/>
      </w:r>
      <w:r w:rsidRPr="0039198B">
        <w:rPr>
          <w:sz w:val="24"/>
          <w:szCs w:val="24"/>
        </w:rPr>
        <w:t xml:space="preserve"> In this regard, it is important to k</w:t>
      </w:r>
      <w:r>
        <w:rPr>
          <w:sz w:val="24"/>
          <w:szCs w:val="24"/>
        </w:rPr>
        <w:t>eep in mind that during high school</w:t>
      </w:r>
      <w:r w:rsidR="00BC3408">
        <w:rPr>
          <w:sz w:val="24"/>
          <w:szCs w:val="24"/>
        </w:rPr>
        <w:t xml:space="preserve"> Korean</w:t>
      </w:r>
      <w:r w:rsidRPr="0039198B">
        <w:rPr>
          <w:sz w:val="24"/>
          <w:szCs w:val="24"/>
        </w:rPr>
        <w:t xml:space="preserve"> students are required to reproduce their literature learning on</w:t>
      </w:r>
      <w:r w:rsidR="00BC3408">
        <w:rPr>
          <w:sz w:val="24"/>
          <w:szCs w:val="24"/>
        </w:rPr>
        <w:t xml:space="preserve"> a standardized national exam</w:t>
      </w:r>
      <w:r w:rsidRPr="0039198B">
        <w:rPr>
          <w:sz w:val="24"/>
          <w:szCs w:val="24"/>
        </w:rPr>
        <w:t>.</w:t>
      </w:r>
      <w:r w:rsidR="00BC3408">
        <w:rPr>
          <w:sz w:val="24"/>
          <w:szCs w:val="24"/>
        </w:rPr>
        <w:t xml:space="preserve"> This is a multiple choice exam, and, according to students, </w:t>
      </w:r>
      <w:r w:rsidRPr="0039198B">
        <w:rPr>
          <w:sz w:val="24"/>
          <w:szCs w:val="24"/>
        </w:rPr>
        <w:t>there is only one correct answer.</w:t>
      </w:r>
    </w:p>
  </w:endnote>
  <w:endnote w:id="16">
    <w:p w14:paraId="2FD9CF20" w14:textId="77777777" w:rsidR="00075C51" w:rsidRPr="00802A9C" w:rsidRDefault="00075C51" w:rsidP="00B45C15">
      <w:pPr>
        <w:pStyle w:val="EndnoteText"/>
        <w:spacing w:line="480" w:lineRule="auto"/>
        <w:rPr>
          <w:sz w:val="24"/>
          <w:szCs w:val="24"/>
        </w:rPr>
      </w:pPr>
      <w:r w:rsidRPr="00802A9C">
        <w:rPr>
          <w:rStyle w:val="EndnoteReference"/>
          <w:sz w:val="24"/>
          <w:szCs w:val="24"/>
        </w:rPr>
        <w:endnoteRef/>
      </w:r>
      <w:r>
        <w:rPr>
          <w:sz w:val="24"/>
          <w:szCs w:val="24"/>
        </w:rPr>
        <w:t xml:space="preserve"> Several students, in their responses, argued that Korean literature, as opposed to English</w:t>
      </w:r>
      <w:r w:rsidR="0001232F">
        <w:rPr>
          <w:sz w:val="24"/>
          <w:szCs w:val="24"/>
        </w:rPr>
        <w:t xml:space="preserve"> or Western literature, should</w:t>
      </w:r>
      <w:r>
        <w:rPr>
          <w:sz w:val="24"/>
          <w:szCs w:val="24"/>
        </w:rPr>
        <w:t xml:space="preserve"> be taught contextually, with an emphasis upon history and politics because “Korea experienced uncommon stages in its modern history.” Another wrote: </w:t>
      </w:r>
      <w:r w:rsidRPr="00802A9C">
        <w:rPr>
          <w:sz w:val="24"/>
          <w:szCs w:val="24"/>
        </w:rPr>
        <w:t>“One of the reasons why Korean lit</w:t>
      </w:r>
      <w:r w:rsidR="005A1F2B">
        <w:rPr>
          <w:sz w:val="24"/>
          <w:szCs w:val="24"/>
        </w:rPr>
        <w:t>erature classes focus on [historical]</w:t>
      </w:r>
      <w:r w:rsidRPr="00802A9C">
        <w:rPr>
          <w:sz w:val="24"/>
          <w:szCs w:val="24"/>
        </w:rPr>
        <w:t xml:space="preserve"> reading is because of its unusual history.”</w:t>
      </w:r>
      <w:r>
        <w:rPr>
          <w:sz w:val="24"/>
          <w:szCs w:val="24"/>
        </w:rPr>
        <w:t xml:space="preserve"> </w:t>
      </w:r>
    </w:p>
  </w:endnote>
  <w:endnote w:id="17">
    <w:p w14:paraId="51EBC608" w14:textId="77777777" w:rsidR="00D85EAD" w:rsidRDefault="00075C51" w:rsidP="0085032B">
      <w:pPr>
        <w:pStyle w:val="EndnoteText"/>
        <w:spacing w:line="480" w:lineRule="auto"/>
        <w:rPr>
          <w:sz w:val="24"/>
          <w:szCs w:val="24"/>
        </w:rPr>
      </w:pPr>
      <w:r w:rsidRPr="001624AE">
        <w:rPr>
          <w:rStyle w:val="EndnoteReference"/>
          <w:sz w:val="24"/>
          <w:szCs w:val="24"/>
        </w:rPr>
        <w:endnoteRef/>
      </w:r>
      <w:r w:rsidR="005A1F2B">
        <w:rPr>
          <w:sz w:val="24"/>
          <w:szCs w:val="24"/>
        </w:rPr>
        <w:t xml:space="preserve"> The question</w:t>
      </w:r>
      <w:r w:rsidR="006C424A">
        <w:rPr>
          <w:sz w:val="24"/>
          <w:szCs w:val="24"/>
        </w:rPr>
        <w:t xml:space="preserve"> of</w:t>
      </w:r>
      <w:r w:rsidR="005A1F2B">
        <w:rPr>
          <w:sz w:val="24"/>
          <w:szCs w:val="24"/>
        </w:rPr>
        <w:t xml:space="preserve"> the canon is not one that initially</w:t>
      </w:r>
      <w:r>
        <w:rPr>
          <w:sz w:val="24"/>
          <w:szCs w:val="24"/>
        </w:rPr>
        <w:t xml:space="preserve"> registers with</w:t>
      </w:r>
      <w:r w:rsidR="005A1F2B">
        <w:rPr>
          <w:sz w:val="24"/>
          <w:szCs w:val="24"/>
        </w:rPr>
        <w:t xml:space="preserve"> most</w:t>
      </w:r>
      <w:r>
        <w:rPr>
          <w:sz w:val="24"/>
          <w:szCs w:val="24"/>
        </w:rPr>
        <w:t xml:space="preserve"> students.</w:t>
      </w:r>
      <w:r w:rsidR="005A1F2B">
        <w:rPr>
          <w:sz w:val="24"/>
          <w:szCs w:val="24"/>
        </w:rPr>
        <w:t xml:space="preserve"> A significant reason for this, it seems, is the patriarchal nature of Korean society and the deeply embedded sense of cultural, racial, and linguistic homogeneity (Lee 15). That is, the fact that the Korean canon is predominantly composed of male Korean writers is considered a given. </w:t>
      </w:r>
      <w:r w:rsidR="00407E3B">
        <w:rPr>
          <w:sz w:val="24"/>
          <w:szCs w:val="24"/>
        </w:rPr>
        <w:t>Nevertheless, this is a</w:t>
      </w:r>
      <w:r>
        <w:rPr>
          <w:sz w:val="24"/>
          <w:szCs w:val="24"/>
        </w:rPr>
        <w:t xml:space="preserve"> complex issu</w:t>
      </w:r>
      <w:r w:rsidR="0001232F">
        <w:rPr>
          <w:sz w:val="24"/>
          <w:szCs w:val="24"/>
        </w:rPr>
        <w:t>e, as Korea is slowly becoming more multicultural</w:t>
      </w:r>
      <w:r w:rsidR="00874AD0">
        <w:rPr>
          <w:sz w:val="24"/>
          <w:szCs w:val="24"/>
        </w:rPr>
        <w:t xml:space="preserve"> and achieving greater gender equity.</w:t>
      </w:r>
    </w:p>
    <w:p w14:paraId="5D18FEB7" w14:textId="77777777" w:rsidR="00871DCD" w:rsidRDefault="00871DCD" w:rsidP="0085032B">
      <w:pPr>
        <w:pStyle w:val="EndnoteText"/>
        <w:spacing w:line="480" w:lineRule="auto"/>
        <w:rPr>
          <w:sz w:val="24"/>
          <w:szCs w:val="24"/>
        </w:rPr>
      </w:pPr>
    </w:p>
    <w:p w14:paraId="22F09C35" w14:textId="77777777" w:rsidR="00871DCD" w:rsidRPr="00D85EAD" w:rsidRDefault="00871DCD" w:rsidP="00871DCD">
      <w:pPr>
        <w:spacing w:line="480" w:lineRule="auto"/>
        <w:rPr>
          <w:b/>
        </w:rPr>
      </w:pPr>
      <w:r w:rsidRPr="00D85EAD">
        <w:rPr>
          <w:b/>
        </w:rPr>
        <w:t>Works Cited</w:t>
      </w:r>
    </w:p>
    <w:p w14:paraId="03A55C0C" w14:textId="77777777" w:rsidR="00871DCD" w:rsidRDefault="00871DCD" w:rsidP="00871DCD">
      <w:pPr>
        <w:spacing w:line="480" w:lineRule="auto"/>
      </w:pPr>
      <w:r>
        <w:t xml:space="preserve">Appadurai, Arjun. </w:t>
      </w:r>
      <w:r>
        <w:rPr>
          <w:i/>
        </w:rPr>
        <w:t xml:space="preserve">Modernity at Large: Cultural Dimensions of Globalization. </w:t>
      </w:r>
      <w:r>
        <w:t xml:space="preserve">Minneapolis: U of </w:t>
      </w:r>
    </w:p>
    <w:p w14:paraId="79C8F413" w14:textId="77777777" w:rsidR="00871DCD" w:rsidRPr="00DD6EBA" w:rsidRDefault="00871DCD" w:rsidP="00871DCD">
      <w:pPr>
        <w:spacing w:line="480" w:lineRule="auto"/>
        <w:ind w:firstLine="720"/>
      </w:pPr>
      <w:r>
        <w:t xml:space="preserve">Minnesota P, 1996. Print. </w:t>
      </w:r>
    </w:p>
    <w:p w14:paraId="2D487431" w14:textId="77777777" w:rsidR="00871DCD" w:rsidRPr="00D85EAD" w:rsidRDefault="00871DCD" w:rsidP="00871DCD">
      <w:pPr>
        <w:spacing w:line="480" w:lineRule="auto"/>
      </w:pPr>
      <w:r w:rsidRPr="00D85EAD">
        <w:t xml:space="preserve">Archambeau, Robert. “Aesthetics as Ethics: One and a Half Theses on the New Criticism.” </w:t>
      </w:r>
    </w:p>
    <w:p w14:paraId="4F9E35DF" w14:textId="77777777" w:rsidR="00871DCD" w:rsidRPr="00D85EAD" w:rsidRDefault="00871DCD" w:rsidP="00871DCD">
      <w:pPr>
        <w:spacing w:line="480" w:lineRule="auto"/>
        <w:ind w:left="720"/>
      </w:pPr>
      <w:r w:rsidRPr="00D85EAD">
        <w:rPr>
          <w:i/>
        </w:rPr>
        <w:t xml:space="preserve">Rereading the New Criticism. </w:t>
      </w:r>
      <w:r w:rsidRPr="00D85EAD">
        <w:t>Eds. Miranda B. Hickman and John D. McIntyre. Columbus: Ohio State UP, 2012. 29-46. Print.</w:t>
      </w:r>
    </w:p>
    <w:p w14:paraId="03857D17" w14:textId="77777777" w:rsidR="00871DCD" w:rsidRDefault="00871DCD" w:rsidP="00871DCD">
      <w:pPr>
        <w:spacing w:line="480" w:lineRule="auto"/>
        <w:rPr>
          <w:i/>
        </w:rPr>
      </w:pPr>
      <w:r w:rsidRPr="00D85EAD">
        <w:t>Arnold, Matthew. “The Function of Criticism</w:t>
      </w:r>
      <w:r>
        <w:t xml:space="preserve"> at the Present Time.”</w:t>
      </w:r>
      <w:r w:rsidRPr="00D85EAD">
        <w:t xml:space="preserve"> </w:t>
      </w:r>
      <w:r w:rsidRPr="00D85EAD">
        <w:rPr>
          <w:i/>
        </w:rPr>
        <w:t xml:space="preserve">The Norton Anthology of </w:t>
      </w:r>
    </w:p>
    <w:p w14:paraId="331C7D00" w14:textId="77777777" w:rsidR="00871DCD" w:rsidRPr="00D85EAD" w:rsidRDefault="00871DCD" w:rsidP="00871DCD">
      <w:pPr>
        <w:spacing w:line="480" w:lineRule="auto"/>
        <w:ind w:left="720"/>
        <w:rPr>
          <w:i/>
        </w:rPr>
      </w:pPr>
      <w:r w:rsidRPr="00D85EAD">
        <w:rPr>
          <w:i/>
        </w:rPr>
        <w:t xml:space="preserve">Theory and Criticism. </w:t>
      </w:r>
      <w:r w:rsidRPr="00D85EAD">
        <w:t xml:space="preserve">Ed. Vincent B. Leitch. New </w:t>
      </w:r>
      <w:r w:rsidR="00874AD0">
        <w:t>York: W.</w:t>
      </w:r>
      <w:r>
        <w:t>W. Norton, 2001. 806-25</w:t>
      </w:r>
      <w:r w:rsidRPr="00D85EAD">
        <w:t xml:space="preserve">. Print. </w:t>
      </w:r>
    </w:p>
    <w:p w14:paraId="66F431D4" w14:textId="77777777" w:rsidR="00871DCD" w:rsidRPr="00D85EAD" w:rsidRDefault="00871DCD" w:rsidP="00871DCD">
      <w:pPr>
        <w:spacing w:line="480" w:lineRule="auto"/>
        <w:rPr>
          <w:i/>
        </w:rPr>
      </w:pPr>
      <w:r w:rsidRPr="00D85EAD">
        <w:t xml:space="preserve">Becher, Tony, and Paul R. Trowler. </w:t>
      </w:r>
      <w:r w:rsidRPr="00D85EAD">
        <w:rPr>
          <w:i/>
        </w:rPr>
        <w:t>Academic Tribes</w:t>
      </w:r>
      <w:r w:rsidR="005C77BE">
        <w:rPr>
          <w:i/>
        </w:rPr>
        <w:t xml:space="preserve"> and Territories: Intellectual E</w:t>
      </w:r>
      <w:r w:rsidRPr="00D85EAD">
        <w:rPr>
          <w:i/>
        </w:rPr>
        <w:t xml:space="preserve">nquiry and </w:t>
      </w:r>
    </w:p>
    <w:p w14:paraId="41288122" w14:textId="77777777" w:rsidR="00871DCD" w:rsidRPr="00D85EAD" w:rsidRDefault="005C77BE" w:rsidP="00871DCD">
      <w:pPr>
        <w:spacing w:line="480" w:lineRule="auto"/>
        <w:ind w:firstLine="720"/>
      </w:pPr>
      <w:r>
        <w:rPr>
          <w:i/>
        </w:rPr>
        <w:t>the Culture of D</w:t>
      </w:r>
      <w:r w:rsidR="00871DCD" w:rsidRPr="00D85EAD">
        <w:rPr>
          <w:i/>
        </w:rPr>
        <w:t>isciplines.</w:t>
      </w:r>
      <w:r w:rsidR="00871DCD" w:rsidRPr="00D85EAD">
        <w:t xml:space="preserve"> 2</w:t>
      </w:r>
      <w:r w:rsidR="00871DCD" w:rsidRPr="00D85EAD">
        <w:rPr>
          <w:vertAlign w:val="superscript"/>
        </w:rPr>
        <w:t>nd</w:t>
      </w:r>
      <w:r w:rsidR="00871DCD" w:rsidRPr="00D85EAD">
        <w:t xml:space="preserve"> ed. Buckingham: Society for Research into Higher </w:t>
      </w:r>
    </w:p>
    <w:p w14:paraId="49EEDD80" w14:textId="77777777" w:rsidR="00871DCD" w:rsidRPr="00D85EAD" w:rsidRDefault="00871DCD" w:rsidP="00871DCD">
      <w:pPr>
        <w:spacing w:line="480" w:lineRule="auto"/>
        <w:ind w:firstLine="720"/>
        <w:rPr>
          <w:i/>
        </w:rPr>
      </w:pPr>
      <w:r w:rsidRPr="00D85EAD">
        <w:t>Education and Open UP, 2001. Print.</w:t>
      </w:r>
      <w:r w:rsidRPr="00D85EAD">
        <w:rPr>
          <w:i/>
        </w:rPr>
        <w:t xml:space="preserve"> </w:t>
      </w:r>
    </w:p>
    <w:p w14:paraId="6BB463C5" w14:textId="77777777" w:rsidR="00871DCD" w:rsidRDefault="00871DCD" w:rsidP="00871DCD">
      <w:pPr>
        <w:spacing w:line="480" w:lineRule="auto"/>
      </w:pPr>
      <w:r w:rsidRPr="00D85EAD">
        <w:t xml:space="preserve">Bérubé, Michael. “Conventional Wisdom.” </w:t>
      </w:r>
      <w:r w:rsidRPr="00D85EAD">
        <w:rPr>
          <w:i/>
        </w:rPr>
        <w:t>Profession 2009</w:t>
      </w:r>
      <w:r>
        <w:t>. New York: MLA</w:t>
      </w:r>
      <w:r w:rsidRPr="00D85EAD">
        <w:t xml:space="preserve">, 2009. 11-18. </w:t>
      </w:r>
    </w:p>
    <w:p w14:paraId="02646878" w14:textId="77777777" w:rsidR="00871DCD" w:rsidRPr="00D85EAD" w:rsidRDefault="00871DCD" w:rsidP="00871DCD">
      <w:pPr>
        <w:spacing w:line="480" w:lineRule="auto"/>
        <w:ind w:firstLine="720"/>
      </w:pPr>
      <w:r w:rsidRPr="00D85EAD">
        <w:t>Print.</w:t>
      </w:r>
      <w:r w:rsidRPr="00D85EAD">
        <w:rPr>
          <w:i/>
        </w:rPr>
        <w:t xml:space="preserve"> </w:t>
      </w:r>
      <w:r w:rsidRPr="00D85EAD">
        <w:t xml:space="preserve"> </w:t>
      </w:r>
    </w:p>
    <w:p w14:paraId="61086649" w14:textId="77777777" w:rsidR="00871DCD" w:rsidRPr="008339EF" w:rsidRDefault="00871DCD" w:rsidP="00871DCD">
      <w:pPr>
        <w:spacing w:line="480" w:lineRule="auto"/>
      </w:pPr>
      <w:r>
        <w:t xml:space="preserve">Bhabha, Homi. </w:t>
      </w:r>
      <w:r>
        <w:rPr>
          <w:i/>
        </w:rPr>
        <w:t xml:space="preserve">The Location of Culture. </w:t>
      </w:r>
      <w:r>
        <w:t>New York: Routledge, 1994. Print.</w:t>
      </w:r>
    </w:p>
    <w:p w14:paraId="1A48DC2F" w14:textId="77777777" w:rsidR="00F137B5" w:rsidRPr="00F137B5" w:rsidRDefault="00F137B5" w:rsidP="00871DCD">
      <w:pPr>
        <w:spacing w:line="480" w:lineRule="auto"/>
      </w:pPr>
      <w:r>
        <w:t xml:space="preserve">Brontë, Charlotte. </w:t>
      </w:r>
      <w:r>
        <w:rPr>
          <w:i/>
        </w:rPr>
        <w:t xml:space="preserve">Jane Eyre. </w:t>
      </w:r>
      <w:r>
        <w:t xml:space="preserve">London: Penguin, 2006. Print. </w:t>
      </w:r>
    </w:p>
    <w:p w14:paraId="7833C37F" w14:textId="77777777" w:rsidR="00030215" w:rsidRDefault="00871DCD" w:rsidP="00871DCD">
      <w:pPr>
        <w:spacing w:line="480" w:lineRule="auto"/>
      </w:pPr>
      <w:r w:rsidRPr="00D85EAD">
        <w:t>Brooks, Cleanth</w:t>
      </w:r>
      <w:r w:rsidR="00030215">
        <w:t xml:space="preserve">. </w:t>
      </w:r>
      <w:r w:rsidR="00030215">
        <w:rPr>
          <w:i/>
        </w:rPr>
        <w:t xml:space="preserve">The Well Wrought Urn: Studies in the Structure of Poetry. </w:t>
      </w:r>
      <w:r w:rsidR="00030215">
        <w:t xml:space="preserve">New York: </w:t>
      </w:r>
    </w:p>
    <w:p w14:paraId="74DFE9D3" w14:textId="77777777" w:rsidR="00030215" w:rsidRPr="00030215" w:rsidRDefault="00030215" w:rsidP="00030215">
      <w:pPr>
        <w:spacing w:line="480" w:lineRule="auto"/>
        <w:ind w:firstLine="720"/>
      </w:pPr>
      <w:r>
        <w:t>Harcourt, 1947. Print.</w:t>
      </w:r>
    </w:p>
    <w:p w14:paraId="4D1A4C3F" w14:textId="77777777" w:rsidR="00871DCD" w:rsidRPr="00D85EAD" w:rsidRDefault="00030215" w:rsidP="00871DCD">
      <w:pPr>
        <w:spacing w:line="480" w:lineRule="auto"/>
      </w:pPr>
      <w:r>
        <w:t>———</w:t>
      </w:r>
      <w:r w:rsidR="00871DCD" w:rsidRPr="00D85EAD">
        <w:t xml:space="preserve">, and Robert Warren. </w:t>
      </w:r>
      <w:r w:rsidR="00871DCD" w:rsidRPr="00D85EAD">
        <w:rPr>
          <w:i/>
        </w:rPr>
        <w:t xml:space="preserve">Understanding Poetry. </w:t>
      </w:r>
      <w:r w:rsidR="00871DCD" w:rsidRPr="00D85EAD">
        <w:t>4</w:t>
      </w:r>
      <w:r w:rsidR="00871DCD" w:rsidRPr="00D85EAD">
        <w:rPr>
          <w:vertAlign w:val="superscript"/>
        </w:rPr>
        <w:t>th</w:t>
      </w:r>
      <w:r w:rsidR="00871DCD" w:rsidRPr="00D85EAD">
        <w:t xml:space="preserve"> ed. New York: Holt, Rinehart, </w:t>
      </w:r>
    </w:p>
    <w:p w14:paraId="04EBEBD3" w14:textId="77777777" w:rsidR="00871DCD" w:rsidRPr="00D85EAD" w:rsidRDefault="00871DCD" w:rsidP="00871DCD">
      <w:pPr>
        <w:spacing w:line="480" w:lineRule="auto"/>
        <w:ind w:firstLine="720"/>
      </w:pPr>
      <w:r w:rsidRPr="00D85EAD">
        <w:t>and Winston, 1976. Print.</w:t>
      </w:r>
    </w:p>
    <w:p w14:paraId="69C2B672" w14:textId="77777777" w:rsidR="00871DCD" w:rsidRPr="00D85EAD" w:rsidRDefault="00871DCD" w:rsidP="00871DCD">
      <w:pPr>
        <w:spacing w:line="480" w:lineRule="auto"/>
      </w:pPr>
      <w:r w:rsidRPr="00D85EAD">
        <w:t xml:space="preserve">Bruce, Susan. “Money Talks: Classes, Capital, and the Case of Close Reading in a Seminar on </w:t>
      </w:r>
    </w:p>
    <w:p w14:paraId="6DDE277A" w14:textId="77777777" w:rsidR="00871DCD" w:rsidRPr="00D85EAD" w:rsidRDefault="00871DCD" w:rsidP="00871DCD">
      <w:pPr>
        <w:spacing w:line="480" w:lineRule="auto"/>
        <w:ind w:firstLine="720"/>
      </w:pPr>
      <w:r w:rsidRPr="00D85EAD">
        <w:rPr>
          <w:i/>
        </w:rPr>
        <w:t>The Merchant of Venice</w:t>
      </w:r>
      <w:r w:rsidRPr="00D85EAD">
        <w:t xml:space="preserve">.” </w:t>
      </w:r>
      <w:r w:rsidRPr="00D85EAD">
        <w:rPr>
          <w:i/>
        </w:rPr>
        <w:t xml:space="preserve">English </w:t>
      </w:r>
      <w:r w:rsidRPr="00D85EAD">
        <w:t xml:space="preserve">62.237 (2013): 127-44. Print. </w:t>
      </w:r>
    </w:p>
    <w:p w14:paraId="7E9D5B04" w14:textId="77777777" w:rsidR="00871DCD" w:rsidRPr="00D85EAD" w:rsidRDefault="00871DCD" w:rsidP="00871DCD">
      <w:pPr>
        <w:spacing w:line="480" w:lineRule="auto"/>
      </w:pPr>
      <w:r w:rsidRPr="00D85EAD">
        <w:t xml:space="preserve">Chick, Nancy L., Holly Hassel, and Aeron Haynie. “Pressing an Ear against the Hive: Reading </w:t>
      </w:r>
    </w:p>
    <w:p w14:paraId="75B9B7A3" w14:textId="77777777" w:rsidR="00871DCD" w:rsidRDefault="00871DCD" w:rsidP="00871DCD">
      <w:pPr>
        <w:spacing w:line="480" w:lineRule="auto"/>
        <w:ind w:left="720"/>
      </w:pPr>
      <w:r w:rsidRPr="00D85EAD">
        <w:t xml:space="preserve">Literature for Complexity.” </w:t>
      </w:r>
      <w:r w:rsidRPr="00D85EAD">
        <w:rPr>
          <w:i/>
        </w:rPr>
        <w:t xml:space="preserve">Pedagogy: Critical Approaches to Teaching Literature, Language, Composition, and Culture </w:t>
      </w:r>
      <w:r w:rsidRPr="00D85EAD">
        <w:t>9.3 (2009): 399-422. Print.</w:t>
      </w:r>
    </w:p>
    <w:p w14:paraId="70C6ECE9" w14:textId="77777777" w:rsidR="00871DCD" w:rsidRDefault="00871DCD" w:rsidP="00871DCD">
      <w:pPr>
        <w:spacing w:line="480" w:lineRule="auto"/>
        <w:rPr>
          <w:i/>
        </w:rPr>
      </w:pPr>
      <w:r>
        <w:t xml:space="preserve">Chow, Rey. “Close Reading and the Global University (Notes on Localism).” </w:t>
      </w:r>
      <w:r w:rsidRPr="007213A3">
        <w:rPr>
          <w:i/>
        </w:rPr>
        <w:t xml:space="preserve">The 2014-2015 </w:t>
      </w:r>
    </w:p>
    <w:p w14:paraId="1A7B9ADC" w14:textId="77777777" w:rsidR="00871DCD" w:rsidRPr="00D85EAD" w:rsidRDefault="00871DCD" w:rsidP="00871DCD">
      <w:pPr>
        <w:spacing w:line="480" w:lineRule="auto"/>
        <w:ind w:left="720"/>
      </w:pPr>
      <w:r w:rsidRPr="007213A3">
        <w:rPr>
          <w:i/>
        </w:rPr>
        <w:t>Report on the State of the Discipline of Comparative Literature</w:t>
      </w:r>
      <w:r w:rsidRPr="007213A3">
        <w:t>.</w:t>
      </w:r>
      <w:r>
        <w:t xml:space="preserve"> ACLA, 30 Jan. 2015</w:t>
      </w:r>
      <w:r w:rsidR="005A5B42">
        <w:t>: n. pag</w:t>
      </w:r>
      <w:r>
        <w:t>. Web. 25 Apr. 2016.</w:t>
      </w:r>
      <w:r w:rsidRPr="00D85EAD">
        <w:t xml:space="preserve"> </w:t>
      </w:r>
    </w:p>
    <w:p w14:paraId="12F0B946" w14:textId="77777777" w:rsidR="00F617D1" w:rsidRDefault="00F617D1" w:rsidP="00871DCD">
      <w:pPr>
        <w:spacing w:line="480" w:lineRule="auto"/>
      </w:pPr>
      <w:r w:rsidRPr="00F617D1">
        <w:t xml:space="preserve">Conrad, Joseph. </w:t>
      </w:r>
      <w:r w:rsidRPr="00F617D1">
        <w:rPr>
          <w:i/>
        </w:rPr>
        <w:t xml:space="preserve">Heart of Darkness: Authoritative Text, Background and Contexts, Criticism. </w:t>
      </w:r>
      <w:r w:rsidRPr="00F617D1">
        <w:t>4</w:t>
      </w:r>
      <w:r w:rsidRPr="00F617D1">
        <w:rPr>
          <w:vertAlign w:val="superscript"/>
        </w:rPr>
        <w:t>th</w:t>
      </w:r>
      <w:r w:rsidRPr="00F617D1">
        <w:t xml:space="preserve"> </w:t>
      </w:r>
    </w:p>
    <w:p w14:paraId="3800739E" w14:textId="77777777" w:rsidR="00D83098" w:rsidRDefault="00F617D1" w:rsidP="00F617D1">
      <w:pPr>
        <w:spacing w:line="480" w:lineRule="auto"/>
        <w:ind w:firstLine="720"/>
      </w:pPr>
      <w:r w:rsidRPr="00F617D1">
        <w:t>ed.</w:t>
      </w:r>
      <w:r w:rsidRPr="00F617D1">
        <w:rPr>
          <w:i/>
        </w:rPr>
        <w:t xml:space="preserve"> </w:t>
      </w:r>
      <w:r w:rsidRPr="00F617D1">
        <w:t>Ed. Paul B. Armstrong. New</w:t>
      </w:r>
      <w:r>
        <w:t xml:space="preserve"> York: W.</w:t>
      </w:r>
      <w:r w:rsidRPr="00F617D1">
        <w:t>W. Norton, 2006.</w:t>
      </w:r>
      <w:r>
        <w:t xml:space="preserve"> Print.</w:t>
      </w:r>
      <w:r w:rsidRPr="00F617D1">
        <w:t xml:space="preserve"> </w:t>
      </w:r>
    </w:p>
    <w:p w14:paraId="04604F4A" w14:textId="77777777" w:rsidR="00871DCD" w:rsidRPr="00D85EAD" w:rsidRDefault="00871DCD" w:rsidP="00871DCD">
      <w:pPr>
        <w:spacing w:line="480" w:lineRule="auto"/>
      </w:pPr>
      <w:r w:rsidRPr="00D85EAD">
        <w:t xml:space="preserve">De Man, Paul. </w:t>
      </w:r>
      <w:r w:rsidRPr="00D85EAD">
        <w:rPr>
          <w:i/>
        </w:rPr>
        <w:t xml:space="preserve">The Resistance to Theory. </w:t>
      </w:r>
      <w:r w:rsidRPr="00D85EAD">
        <w:t>Minneapolis: U of Minnesota P, 1986. Print.</w:t>
      </w:r>
    </w:p>
    <w:p w14:paraId="7DCE8A05" w14:textId="77777777" w:rsidR="00871DCD" w:rsidRPr="00D85EAD" w:rsidRDefault="00871DCD" w:rsidP="00871DCD">
      <w:pPr>
        <w:spacing w:line="480" w:lineRule="auto"/>
      </w:pPr>
      <w:r w:rsidRPr="00D85EAD">
        <w:t xml:space="preserve">DuBois, Andrew. “Ethics, Critics, Close Reading.” </w:t>
      </w:r>
      <w:r w:rsidRPr="00D85EAD">
        <w:rPr>
          <w:i/>
        </w:rPr>
        <w:t xml:space="preserve">University of Toronto Quarterly </w:t>
      </w:r>
      <w:r w:rsidRPr="00D85EAD">
        <w:t xml:space="preserve">76.3 (2007): </w:t>
      </w:r>
    </w:p>
    <w:p w14:paraId="7791CE3C" w14:textId="77777777" w:rsidR="00871DCD" w:rsidRPr="00D85EAD" w:rsidRDefault="00871DCD" w:rsidP="00871DCD">
      <w:pPr>
        <w:spacing w:line="480" w:lineRule="auto"/>
        <w:ind w:firstLine="720"/>
      </w:pPr>
      <w:r w:rsidRPr="00D85EAD">
        <w:t xml:space="preserve">926-36. </w:t>
      </w:r>
      <w:r w:rsidRPr="00D85EAD">
        <w:rPr>
          <w:i/>
        </w:rPr>
        <w:t>Project Muse.</w:t>
      </w:r>
      <w:r w:rsidRPr="00D85EAD">
        <w:t xml:space="preserve"> Web. 27 Apr. 2015. </w:t>
      </w:r>
    </w:p>
    <w:p w14:paraId="2FA1CDB5" w14:textId="77777777" w:rsidR="00871DCD" w:rsidRPr="00D85EAD" w:rsidRDefault="00871DCD" w:rsidP="00871DCD">
      <w:pPr>
        <w:spacing w:line="480" w:lineRule="auto"/>
      </w:pPr>
      <w:r w:rsidRPr="00D85EAD">
        <w:t xml:space="preserve">Eagleton, Terry. </w:t>
      </w:r>
      <w:r w:rsidRPr="00D85EAD">
        <w:rPr>
          <w:i/>
        </w:rPr>
        <w:t xml:space="preserve">How to Read a Poem. </w:t>
      </w:r>
      <w:r w:rsidRPr="00D85EAD">
        <w:t xml:space="preserve">Oxford: Blackwell, 2007. Print. </w:t>
      </w:r>
    </w:p>
    <w:p w14:paraId="6D5D609C" w14:textId="77777777" w:rsidR="00871DCD" w:rsidRPr="00D85EAD" w:rsidRDefault="00871DCD" w:rsidP="00871DCD">
      <w:pPr>
        <w:spacing w:line="480" w:lineRule="auto"/>
      </w:pPr>
      <w:r w:rsidRPr="00D85EAD">
        <w:t xml:space="preserve">———. </w:t>
      </w:r>
      <w:r w:rsidRPr="00D85EAD">
        <w:rPr>
          <w:i/>
        </w:rPr>
        <w:t>Literary Theory: An Introduction</w:t>
      </w:r>
      <w:r w:rsidRPr="00D85EAD">
        <w:t>. 2</w:t>
      </w:r>
      <w:r w:rsidRPr="00D85EAD">
        <w:rPr>
          <w:vertAlign w:val="superscript"/>
        </w:rPr>
        <w:t>nd</w:t>
      </w:r>
      <w:r w:rsidRPr="00D85EAD">
        <w:t xml:space="preserve"> ed. Minneapolis: U of Minnesota P, 1996. Print.</w:t>
      </w:r>
    </w:p>
    <w:p w14:paraId="325021EE" w14:textId="77777777" w:rsidR="00871DCD" w:rsidRPr="00D85EAD" w:rsidRDefault="00871DCD" w:rsidP="00871DCD">
      <w:pPr>
        <w:spacing w:line="480" w:lineRule="auto"/>
      </w:pPr>
      <w:r w:rsidRPr="00D85EAD">
        <w:t xml:space="preserve">Eckert, Carter J. “Exorcising Hegel’s Ghosts: Toward a Postnational Historiography of Korea.” </w:t>
      </w:r>
    </w:p>
    <w:p w14:paraId="4732789C" w14:textId="77777777" w:rsidR="00871DCD" w:rsidRPr="00D85EAD" w:rsidRDefault="00871DCD" w:rsidP="00871DCD">
      <w:pPr>
        <w:spacing w:line="480" w:lineRule="auto"/>
        <w:ind w:left="720"/>
        <w:rPr>
          <w:i/>
        </w:rPr>
      </w:pPr>
      <w:r w:rsidRPr="00D85EAD">
        <w:rPr>
          <w:i/>
        </w:rPr>
        <w:t xml:space="preserve">Colonial Modernity in Korea. </w:t>
      </w:r>
      <w:r w:rsidRPr="00D85EAD">
        <w:t>Eds. Gi-Wook Shin and Michael Robinson. Cambridge: Harvard U Asia Center, 1999. 363-78. Print.</w:t>
      </w:r>
      <w:r w:rsidRPr="00D85EAD">
        <w:rPr>
          <w:i/>
        </w:rPr>
        <w:t xml:space="preserve"> </w:t>
      </w:r>
    </w:p>
    <w:p w14:paraId="7649C7A5" w14:textId="77777777" w:rsidR="00871DCD" w:rsidRDefault="00871DCD" w:rsidP="00871DCD">
      <w:pPr>
        <w:spacing w:line="480" w:lineRule="auto"/>
      </w:pPr>
      <w:r>
        <w:t xml:space="preserve">Edwards, Richard, and Robin Usher. </w:t>
      </w:r>
      <w:r>
        <w:rPr>
          <w:i/>
        </w:rPr>
        <w:t xml:space="preserve">Globalisation and Pedagogy: Space, Place and Identity. </w:t>
      </w:r>
      <w:r>
        <w:t>2</w:t>
      </w:r>
      <w:r w:rsidRPr="001D2EB1">
        <w:rPr>
          <w:vertAlign w:val="superscript"/>
        </w:rPr>
        <w:t>nd</w:t>
      </w:r>
      <w:r>
        <w:t xml:space="preserve"> </w:t>
      </w:r>
    </w:p>
    <w:p w14:paraId="077CF005" w14:textId="77777777" w:rsidR="00871DCD" w:rsidRDefault="00871DCD" w:rsidP="00871DCD">
      <w:pPr>
        <w:spacing w:line="480" w:lineRule="auto"/>
        <w:ind w:firstLine="720"/>
      </w:pPr>
      <w:r>
        <w:t>ed. New York: Routledge, 2008. Print.</w:t>
      </w:r>
    </w:p>
    <w:p w14:paraId="5F1092A8" w14:textId="77777777" w:rsidR="00F137B5" w:rsidRPr="00F137B5" w:rsidRDefault="00F137B5" w:rsidP="00F137B5">
      <w:pPr>
        <w:spacing w:line="480" w:lineRule="auto"/>
      </w:pPr>
      <w:r>
        <w:t xml:space="preserve">Eliot, T.S. </w:t>
      </w:r>
      <w:r>
        <w:rPr>
          <w:i/>
        </w:rPr>
        <w:t>Selected Prose of T.S. Eliot</w:t>
      </w:r>
      <w:r>
        <w:t>. Ed. Frank Kermode. San Diego: Harvest, 1975. Print.</w:t>
      </w:r>
    </w:p>
    <w:p w14:paraId="19D722A2" w14:textId="77777777" w:rsidR="00871DCD" w:rsidRDefault="00871DCD" w:rsidP="00871DCD">
      <w:pPr>
        <w:spacing w:line="480" w:lineRule="auto"/>
      </w:pPr>
      <w:r>
        <w:t xml:space="preserve">Felski, Rita. “From Literary Theory to Critical Method.” </w:t>
      </w:r>
      <w:r w:rsidRPr="00FB53F2">
        <w:rPr>
          <w:i/>
        </w:rPr>
        <w:t>Profession 2008</w:t>
      </w:r>
      <w:r>
        <w:t xml:space="preserve">. New York: MLA, </w:t>
      </w:r>
    </w:p>
    <w:p w14:paraId="6D584E08" w14:textId="77777777" w:rsidR="00871DCD" w:rsidRDefault="00871DCD" w:rsidP="00871DCD">
      <w:pPr>
        <w:spacing w:line="480" w:lineRule="auto"/>
        <w:ind w:firstLine="720"/>
      </w:pPr>
      <w:r>
        <w:t xml:space="preserve">2008. 108-16. Print. </w:t>
      </w:r>
    </w:p>
    <w:p w14:paraId="6FB6770C" w14:textId="77777777" w:rsidR="00871DCD" w:rsidRPr="00C50D83" w:rsidRDefault="00871DCD" w:rsidP="00871DCD">
      <w:pPr>
        <w:spacing w:line="480" w:lineRule="auto"/>
      </w:pPr>
      <w:r>
        <w:t xml:space="preserve">———. “Latour and Literary Studies.” </w:t>
      </w:r>
      <w:r>
        <w:rPr>
          <w:i/>
        </w:rPr>
        <w:t xml:space="preserve">PMLA </w:t>
      </w:r>
      <w:r>
        <w:t>130.3 (2015): 737-42. Print.</w:t>
      </w:r>
    </w:p>
    <w:p w14:paraId="46020829" w14:textId="77777777" w:rsidR="00871DCD" w:rsidRPr="00D85EAD" w:rsidRDefault="00871DCD" w:rsidP="00871DCD">
      <w:pPr>
        <w:spacing w:line="480" w:lineRule="auto"/>
        <w:rPr>
          <w:i/>
        </w:rPr>
      </w:pPr>
      <w:r w:rsidRPr="00D85EAD">
        <w:t xml:space="preserve">Fischer, Karin. “Bucking Cultural Norms, Asia Tries Liberal Arts.” </w:t>
      </w:r>
      <w:r w:rsidRPr="00D85EAD">
        <w:rPr>
          <w:i/>
        </w:rPr>
        <w:t xml:space="preserve">The Chronicle of Higher </w:t>
      </w:r>
    </w:p>
    <w:p w14:paraId="56FFF006" w14:textId="77777777" w:rsidR="00871DCD" w:rsidRDefault="00871DCD" w:rsidP="00871DCD">
      <w:pPr>
        <w:spacing w:line="480" w:lineRule="auto"/>
        <w:ind w:firstLine="720"/>
      </w:pPr>
      <w:r w:rsidRPr="00D85EAD">
        <w:rPr>
          <w:i/>
        </w:rPr>
        <w:t xml:space="preserve">Education. </w:t>
      </w:r>
      <w:r w:rsidRPr="00D85EAD">
        <w:t>5 Feb. 2012: n. pag. Web. 24 Aug. 2015.</w:t>
      </w:r>
    </w:p>
    <w:p w14:paraId="33A7FBEF" w14:textId="77777777" w:rsidR="00B209C8" w:rsidRDefault="00B209C8" w:rsidP="00B209C8">
      <w:pPr>
        <w:spacing w:line="480" w:lineRule="auto"/>
        <w:rPr>
          <w:i/>
        </w:rPr>
      </w:pPr>
      <w:r>
        <w:t xml:space="preserve">Fish, Stanley. </w:t>
      </w:r>
      <w:r>
        <w:rPr>
          <w:i/>
        </w:rPr>
        <w:t xml:space="preserve">Is There a Text in This Class?: The Authority of Interpretive Communities. </w:t>
      </w:r>
    </w:p>
    <w:p w14:paraId="4E78CCED" w14:textId="77777777" w:rsidR="00B209C8" w:rsidRPr="00B209C8" w:rsidRDefault="00B209C8" w:rsidP="00B209C8">
      <w:pPr>
        <w:spacing w:line="480" w:lineRule="auto"/>
        <w:ind w:firstLine="720"/>
        <w:rPr>
          <w:i/>
        </w:rPr>
      </w:pPr>
      <w:r>
        <w:t>Cambridge: Harvard UP, 1982. Print.</w:t>
      </w:r>
    </w:p>
    <w:p w14:paraId="0B5A766B" w14:textId="77777777" w:rsidR="00871DCD" w:rsidRPr="00D85EAD" w:rsidRDefault="00871DCD" w:rsidP="00871DCD">
      <w:pPr>
        <w:spacing w:line="480" w:lineRule="auto"/>
      </w:pPr>
      <w:r w:rsidRPr="00D85EAD">
        <w:t xml:space="preserve">Gallop, Jane. “The Ethics of Reading: Close Encounters.” </w:t>
      </w:r>
      <w:r w:rsidRPr="00D85EAD">
        <w:rPr>
          <w:i/>
        </w:rPr>
        <w:t xml:space="preserve">Journal of Curriculum Theorizing </w:t>
      </w:r>
    </w:p>
    <w:p w14:paraId="287DA3F0" w14:textId="77777777" w:rsidR="00871DCD" w:rsidRPr="00D85EAD" w:rsidRDefault="00871DCD" w:rsidP="00871DCD">
      <w:pPr>
        <w:spacing w:line="480" w:lineRule="auto"/>
        <w:ind w:firstLine="720"/>
      </w:pPr>
      <w:r w:rsidRPr="00D85EAD">
        <w:t>16.3 (2000): 7-17. Print.</w:t>
      </w:r>
    </w:p>
    <w:p w14:paraId="77070972" w14:textId="77777777" w:rsidR="00871DCD" w:rsidRPr="00D85EAD" w:rsidRDefault="00871DCD" w:rsidP="00871DCD">
      <w:pPr>
        <w:spacing w:line="480" w:lineRule="auto"/>
      </w:pPr>
      <w:r w:rsidRPr="00D85EAD">
        <w:t xml:space="preserve">———. “The Historicization of Literary of Literary Studies and the Fate of Close Reading.” </w:t>
      </w:r>
    </w:p>
    <w:p w14:paraId="640263C1" w14:textId="77777777" w:rsidR="00871DCD" w:rsidRPr="00D85EAD" w:rsidRDefault="00871DCD" w:rsidP="00871DCD">
      <w:pPr>
        <w:spacing w:line="480" w:lineRule="auto"/>
        <w:ind w:firstLine="720"/>
      </w:pPr>
      <w:r w:rsidRPr="00D85EAD">
        <w:rPr>
          <w:i/>
        </w:rPr>
        <w:t xml:space="preserve">Profession 2007. </w:t>
      </w:r>
      <w:r>
        <w:t>New York: MLA</w:t>
      </w:r>
      <w:r w:rsidRPr="00D85EAD">
        <w:t xml:space="preserve">, 2007. 181-86. Print. </w:t>
      </w:r>
    </w:p>
    <w:p w14:paraId="4AB9E15E" w14:textId="77777777" w:rsidR="00871DCD" w:rsidRPr="00D85EAD" w:rsidRDefault="00871DCD" w:rsidP="00871DCD">
      <w:pPr>
        <w:spacing w:line="480" w:lineRule="auto"/>
        <w:rPr>
          <w:i/>
        </w:rPr>
      </w:pPr>
      <w:r w:rsidRPr="00D85EAD">
        <w:t xml:space="preserve">Graff, Gerald. “Taking Coverage in Coverage.” </w:t>
      </w:r>
      <w:r w:rsidRPr="00D85EAD">
        <w:rPr>
          <w:i/>
        </w:rPr>
        <w:t xml:space="preserve">The Norton Anthology of Theory and Criticism. </w:t>
      </w:r>
    </w:p>
    <w:p w14:paraId="5807AF75" w14:textId="77777777" w:rsidR="00871DCD" w:rsidRPr="00D85EAD" w:rsidRDefault="00871DCD" w:rsidP="00871DCD">
      <w:pPr>
        <w:spacing w:line="480" w:lineRule="auto"/>
        <w:ind w:firstLine="720"/>
      </w:pPr>
      <w:r w:rsidRPr="00D85EAD">
        <w:t xml:space="preserve">Ed. </w:t>
      </w:r>
      <w:r w:rsidR="00874AD0">
        <w:t>Vincent B. Leitch. New York: W.</w:t>
      </w:r>
      <w:r w:rsidRPr="00D85EAD">
        <w:t xml:space="preserve">W. Norton, 2001. 2059-67. Print. </w:t>
      </w:r>
    </w:p>
    <w:p w14:paraId="39E31351" w14:textId="77777777" w:rsidR="00871DCD" w:rsidRPr="00D85EAD" w:rsidRDefault="00871DCD" w:rsidP="00871DCD">
      <w:pPr>
        <w:spacing w:line="480" w:lineRule="auto"/>
      </w:pPr>
      <w:r w:rsidRPr="00D85EAD">
        <w:t xml:space="preserve">———. </w:t>
      </w:r>
      <w:r w:rsidRPr="00D85EAD">
        <w:rPr>
          <w:i/>
        </w:rPr>
        <w:t xml:space="preserve">Professing Literature: An Institutional History. </w:t>
      </w:r>
      <w:r w:rsidRPr="00D85EAD">
        <w:t xml:space="preserve">Chicago: U of Chicago P, 1987. </w:t>
      </w:r>
    </w:p>
    <w:p w14:paraId="5768CEE9" w14:textId="77777777" w:rsidR="00871DCD" w:rsidRDefault="00871DCD" w:rsidP="00871DCD">
      <w:pPr>
        <w:spacing w:line="480" w:lineRule="auto"/>
        <w:ind w:firstLine="720"/>
      </w:pPr>
      <w:r w:rsidRPr="00D85EAD">
        <w:t>Print.</w:t>
      </w:r>
    </w:p>
    <w:p w14:paraId="6AD69B3B" w14:textId="77777777" w:rsidR="00EE4F77" w:rsidRDefault="00B209C8" w:rsidP="00B209C8">
      <w:pPr>
        <w:spacing w:line="480" w:lineRule="auto"/>
      </w:pPr>
      <w:r>
        <w:t xml:space="preserve">Greenblatt, Stephen. </w:t>
      </w:r>
      <w:r>
        <w:rPr>
          <w:i/>
        </w:rPr>
        <w:t>Learning to Curse</w:t>
      </w:r>
      <w:r w:rsidR="00EE4F77">
        <w:rPr>
          <w:i/>
        </w:rPr>
        <w:t>: Essays in Early Modern Culture</w:t>
      </w:r>
      <w:r>
        <w:rPr>
          <w:i/>
        </w:rPr>
        <w:t xml:space="preserve">. </w:t>
      </w:r>
      <w:r w:rsidR="00EE4F77">
        <w:t xml:space="preserve">New York: Routledge, </w:t>
      </w:r>
    </w:p>
    <w:p w14:paraId="460E176D" w14:textId="77777777" w:rsidR="00B209C8" w:rsidRPr="00B209C8" w:rsidRDefault="00EE4F77" w:rsidP="00EE4F77">
      <w:pPr>
        <w:spacing w:line="480" w:lineRule="auto"/>
        <w:ind w:firstLine="720"/>
      </w:pPr>
      <w:r>
        <w:t>199</w:t>
      </w:r>
      <w:r w:rsidR="00B209C8">
        <w:t>2. Print.</w:t>
      </w:r>
      <w:r w:rsidR="00B209C8">
        <w:rPr>
          <w:i/>
        </w:rPr>
        <w:t xml:space="preserve"> </w:t>
      </w:r>
    </w:p>
    <w:p w14:paraId="25A58724" w14:textId="77777777" w:rsidR="00871DCD" w:rsidRPr="00D85EAD" w:rsidRDefault="00871DCD" w:rsidP="00871DCD">
      <w:pPr>
        <w:spacing w:line="480" w:lineRule="auto"/>
        <w:rPr>
          <w:i/>
        </w:rPr>
      </w:pPr>
      <w:r w:rsidRPr="00D85EAD">
        <w:t xml:space="preserve">Grubb, W. Norton, Richard Sweet, Michael Gallagher, and Ossi Tuomi. </w:t>
      </w:r>
      <w:r w:rsidRPr="00D85EAD">
        <w:rPr>
          <w:i/>
        </w:rPr>
        <w:t xml:space="preserve">OECD Reviews of </w:t>
      </w:r>
    </w:p>
    <w:p w14:paraId="5A3E420C" w14:textId="77777777" w:rsidR="00871DCD" w:rsidRPr="00D85EAD" w:rsidRDefault="00871DCD" w:rsidP="00871DCD">
      <w:pPr>
        <w:spacing w:line="480" w:lineRule="auto"/>
        <w:ind w:firstLine="720"/>
      </w:pPr>
      <w:r w:rsidRPr="00D85EAD">
        <w:rPr>
          <w:i/>
        </w:rPr>
        <w:t>Tertiary Education: Korea</w:t>
      </w:r>
      <w:r w:rsidRPr="00D85EAD">
        <w:t>. OECD Publishing, 2009. Web. 25 Oct. 2015.</w:t>
      </w:r>
    </w:p>
    <w:p w14:paraId="2178BBA0" w14:textId="77777777" w:rsidR="00871DCD" w:rsidRDefault="00871DCD" w:rsidP="00871DCD">
      <w:pPr>
        <w:spacing w:line="480" w:lineRule="auto"/>
      </w:pPr>
      <w:r>
        <w:t xml:space="preserve">Hahm, Chaihark, and Jongryn Mo. “Introduction: Toward an ‘East Asian’ Liberal Arts </w:t>
      </w:r>
    </w:p>
    <w:p w14:paraId="2FC2A6DE" w14:textId="77777777" w:rsidR="00871DCD" w:rsidRDefault="00871DCD" w:rsidP="00871DCD">
      <w:pPr>
        <w:spacing w:line="480" w:lineRule="auto"/>
        <w:ind w:left="720"/>
      </w:pPr>
      <w:r>
        <w:t xml:space="preserve">Education.” </w:t>
      </w:r>
      <w:r>
        <w:rPr>
          <w:i/>
        </w:rPr>
        <w:t xml:space="preserve">The Challenge of East Asian Liberal Arts Education: Asian Dynamism and Education of Asian Leadership. </w:t>
      </w:r>
      <w:r>
        <w:t>Ed</w:t>
      </w:r>
      <w:r w:rsidR="005C77BE">
        <w:t>s</w:t>
      </w:r>
      <w:r>
        <w:t>. Chaihark Hahm and Jongryn Mo. Seoul: Oruem, 2006. 11-23. Print.</w:t>
      </w:r>
    </w:p>
    <w:p w14:paraId="59885FE6" w14:textId="77777777" w:rsidR="00871DCD" w:rsidRDefault="00871DCD" w:rsidP="00871DCD">
      <w:pPr>
        <w:spacing w:line="480" w:lineRule="auto"/>
      </w:pPr>
      <w:r>
        <w:t xml:space="preserve">Hai, Ambreen. “‘There is always the other side, always’: Black Servants’ Laughter, Knowledge, </w:t>
      </w:r>
    </w:p>
    <w:p w14:paraId="5FD3DECF" w14:textId="77777777" w:rsidR="00871DCD" w:rsidRPr="006C51DF" w:rsidRDefault="00871DCD" w:rsidP="00871DCD">
      <w:pPr>
        <w:spacing w:line="480" w:lineRule="auto"/>
        <w:ind w:left="720"/>
      </w:pPr>
      <w:r>
        <w:t xml:space="preserve">and Power in Jean Rhys’s </w:t>
      </w:r>
      <w:r>
        <w:rPr>
          <w:i/>
        </w:rPr>
        <w:t>Wide Sargasso Sea</w:t>
      </w:r>
      <w:r>
        <w:t xml:space="preserve">.” </w:t>
      </w:r>
      <w:r>
        <w:rPr>
          <w:i/>
        </w:rPr>
        <w:t xml:space="preserve">Modernism/Modernity </w:t>
      </w:r>
      <w:r>
        <w:t>22.3 (2015): 493-521. Print.</w:t>
      </w:r>
    </w:p>
    <w:p w14:paraId="5E178663" w14:textId="77777777" w:rsidR="006369FE" w:rsidRDefault="006369FE" w:rsidP="006369FE">
      <w:pPr>
        <w:spacing w:line="480" w:lineRule="auto"/>
        <w:rPr>
          <w:i/>
        </w:rPr>
      </w:pPr>
      <w:r>
        <w:t xml:space="preserve">Hall, Stuart. “Cultural Studies and Its Theoretical Legacies.” </w:t>
      </w:r>
      <w:r w:rsidRPr="00D85EAD">
        <w:rPr>
          <w:i/>
        </w:rPr>
        <w:t xml:space="preserve">The Norton Anthology of Theory </w:t>
      </w:r>
    </w:p>
    <w:p w14:paraId="478B5FFA" w14:textId="77777777" w:rsidR="006369FE" w:rsidRPr="006369FE" w:rsidRDefault="006369FE" w:rsidP="006369FE">
      <w:pPr>
        <w:spacing w:line="480" w:lineRule="auto"/>
        <w:ind w:firstLine="720"/>
        <w:rPr>
          <w:i/>
        </w:rPr>
      </w:pPr>
      <w:r w:rsidRPr="00D85EAD">
        <w:rPr>
          <w:i/>
        </w:rPr>
        <w:t xml:space="preserve">and Criticism. </w:t>
      </w:r>
      <w:r w:rsidRPr="00D85EAD">
        <w:t xml:space="preserve">Ed. Vincent B. Leitch. New </w:t>
      </w:r>
      <w:r w:rsidR="00874AD0">
        <w:t>York: W.</w:t>
      </w:r>
      <w:r>
        <w:t>W. Norton, 2001. 1898-1910</w:t>
      </w:r>
      <w:r w:rsidRPr="00D85EAD">
        <w:t xml:space="preserve">. Print. </w:t>
      </w:r>
    </w:p>
    <w:p w14:paraId="48EDD5C2" w14:textId="77777777" w:rsidR="00871DCD" w:rsidRDefault="00871DCD" w:rsidP="00871DCD">
      <w:pPr>
        <w:spacing w:line="480" w:lineRule="auto"/>
        <w:rPr>
          <w:i/>
        </w:rPr>
      </w:pPr>
      <w:r w:rsidRPr="00D85EAD">
        <w:t xml:space="preserve">Hanscom, Christopher P. </w:t>
      </w:r>
      <w:r w:rsidRPr="00D85EAD">
        <w:rPr>
          <w:i/>
        </w:rPr>
        <w:t>The Real Modern: Liter</w:t>
      </w:r>
      <w:r>
        <w:rPr>
          <w:i/>
        </w:rPr>
        <w:t xml:space="preserve">ary Modernism and the Crisis of </w:t>
      </w:r>
    </w:p>
    <w:p w14:paraId="672E4871" w14:textId="77777777" w:rsidR="00871DCD" w:rsidRPr="00D85EAD" w:rsidRDefault="00871DCD" w:rsidP="00871DCD">
      <w:pPr>
        <w:spacing w:line="480" w:lineRule="auto"/>
        <w:ind w:firstLine="720"/>
        <w:rPr>
          <w:i/>
        </w:rPr>
      </w:pPr>
      <w:r w:rsidRPr="00D85EAD">
        <w:rPr>
          <w:i/>
        </w:rPr>
        <w:t xml:space="preserve">Representation in Colonial Korea. </w:t>
      </w:r>
      <w:r w:rsidRPr="00D85EAD">
        <w:t>Cambridge: Harvard UP, 2013. Print.</w:t>
      </w:r>
      <w:r w:rsidRPr="00D85EAD">
        <w:rPr>
          <w:i/>
        </w:rPr>
        <w:t xml:space="preserve"> </w:t>
      </w:r>
    </w:p>
    <w:p w14:paraId="759E1680" w14:textId="77777777" w:rsidR="00871DCD" w:rsidRPr="00D85EAD" w:rsidRDefault="00871DCD" w:rsidP="00871DCD">
      <w:pPr>
        <w:spacing w:line="480" w:lineRule="auto"/>
      </w:pPr>
      <w:r w:rsidRPr="00D85EAD">
        <w:t xml:space="preserve">Hickman, Miranda B., and John D. McIntyre, eds. </w:t>
      </w:r>
      <w:r w:rsidRPr="00D85EAD">
        <w:rPr>
          <w:i/>
        </w:rPr>
        <w:t xml:space="preserve">Rereading the New Criticism. </w:t>
      </w:r>
      <w:r w:rsidRPr="00D85EAD">
        <w:t xml:space="preserve">Columbus: </w:t>
      </w:r>
    </w:p>
    <w:p w14:paraId="4CD22B94" w14:textId="77777777" w:rsidR="00871DCD" w:rsidRPr="00D85EAD" w:rsidRDefault="00871DCD" w:rsidP="00871DCD">
      <w:pPr>
        <w:spacing w:line="480" w:lineRule="auto"/>
        <w:ind w:firstLine="720"/>
      </w:pPr>
      <w:r w:rsidRPr="00D85EAD">
        <w:t>Ohio State UP, 2012. Print.</w:t>
      </w:r>
    </w:p>
    <w:p w14:paraId="35DEA901" w14:textId="77777777" w:rsidR="00871DCD" w:rsidRPr="00D85EAD" w:rsidRDefault="00871DCD" w:rsidP="00871DCD">
      <w:pPr>
        <w:spacing w:line="480" w:lineRule="auto"/>
      </w:pPr>
      <w:r w:rsidRPr="00D85EAD">
        <w:t xml:space="preserve">Hughes, Theodore. </w:t>
      </w:r>
      <w:r w:rsidRPr="00D85EAD">
        <w:rPr>
          <w:i/>
        </w:rPr>
        <w:t xml:space="preserve">Literature and Film in Cold War South Korea: Freedom’s Frontier. </w:t>
      </w:r>
      <w:r w:rsidRPr="00D85EAD">
        <w:t xml:space="preserve">New </w:t>
      </w:r>
    </w:p>
    <w:p w14:paraId="3A0655D8" w14:textId="77777777" w:rsidR="00871DCD" w:rsidRPr="00D85EAD" w:rsidRDefault="00871DCD" w:rsidP="00871DCD">
      <w:pPr>
        <w:spacing w:line="480" w:lineRule="auto"/>
        <w:ind w:firstLine="720"/>
      </w:pPr>
      <w:r w:rsidRPr="00D85EAD">
        <w:t xml:space="preserve">York: Columbia UP, 2012. Print. </w:t>
      </w:r>
    </w:p>
    <w:p w14:paraId="20180814" w14:textId="77777777" w:rsidR="00871DCD" w:rsidRPr="00D85EAD" w:rsidRDefault="00871DCD" w:rsidP="00871DCD">
      <w:pPr>
        <w:spacing w:line="480" w:lineRule="auto"/>
      </w:pPr>
      <w:r w:rsidRPr="00D85EAD">
        <w:t xml:space="preserve">Jancovich, Mark. </w:t>
      </w:r>
      <w:r w:rsidRPr="00D85EAD">
        <w:rPr>
          <w:i/>
        </w:rPr>
        <w:t xml:space="preserve">The Cultural Politics of the New Criticism. </w:t>
      </w:r>
      <w:r w:rsidRPr="00D85EAD">
        <w:t xml:space="preserve">Cambridge: Cambridge UP, 1993. </w:t>
      </w:r>
    </w:p>
    <w:p w14:paraId="54FA9B1D" w14:textId="77777777" w:rsidR="00871DCD" w:rsidRPr="00D85EAD" w:rsidRDefault="00871DCD" w:rsidP="00871DCD">
      <w:pPr>
        <w:spacing w:line="480" w:lineRule="auto"/>
        <w:ind w:firstLine="720"/>
      </w:pPr>
      <w:r w:rsidRPr="00D85EAD">
        <w:t>Print.</w:t>
      </w:r>
    </w:p>
    <w:p w14:paraId="2D1D9C0D" w14:textId="77777777" w:rsidR="00871DCD" w:rsidRPr="00D85EAD" w:rsidRDefault="00871DCD" w:rsidP="00871DCD">
      <w:pPr>
        <w:spacing w:line="480" w:lineRule="auto"/>
        <w:rPr>
          <w:i/>
        </w:rPr>
      </w:pPr>
      <w:r w:rsidRPr="00D85EAD">
        <w:t xml:space="preserve">———. “The Southern New Critics.” </w:t>
      </w:r>
      <w:r w:rsidRPr="00D85EAD">
        <w:rPr>
          <w:i/>
        </w:rPr>
        <w:t xml:space="preserve">The Cambridge History of Literary Criticism, Volume 7: </w:t>
      </w:r>
    </w:p>
    <w:p w14:paraId="63F86381" w14:textId="77777777" w:rsidR="00871DCD" w:rsidRPr="00D85EAD" w:rsidRDefault="00871DCD" w:rsidP="00871DCD">
      <w:pPr>
        <w:spacing w:line="480" w:lineRule="auto"/>
        <w:ind w:left="720"/>
      </w:pPr>
      <w:r w:rsidRPr="00D85EAD">
        <w:rPr>
          <w:i/>
        </w:rPr>
        <w:t xml:space="preserve">Modernism and the New Criticism. </w:t>
      </w:r>
      <w:r>
        <w:t>Ed</w:t>
      </w:r>
      <w:r w:rsidR="005C77BE">
        <w:t>s</w:t>
      </w:r>
      <w:r w:rsidRPr="00D85EAD">
        <w:t>. A. Walton Litz, Louis Menand, and Lawrence Rainey. Cambridge: Cambridge UP, 2000. Print.</w:t>
      </w:r>
    </w:p>
    <w:p w14:paraId="4B0E4253" w14:textId="77777777" w:rsidR="00871DCD" w:rsidRDefault="00871DCD" w:rsidP="00871DCD">
      <w:pPr>
        <w:spacing w:line="480" w:lineRule="auto"/>
      </w:pPr>
      <w:r>
        <w:t xml:space="preserve">Jay, Paul. </w:t>
      </w:r>
      <w:r>
        <w:rPr>
          <w:i/>
        </w:rPr>
        <w:t xml:space="preserve">Global Matters: The Transnational Turn in Literary Studies. </w:t>
      </w:r>
      <w:r>
        <w:t xml:space="preserve">Ithaca: Cornell UP, 2010. </w:t>
      </w:r>
    </w:p>
    <w:p w14:paraId="7D134AA8" w14:textId="77777777" w:rsidR="00871DCD" w:rsidRPr="00C73CB6" w:rsidRDefault="00871DCD" w:rsidP="00871DCD">
      <w:pPr>
        <w:spacing w:line="480" w:lineRule="auto"/>
        <w:ind w:firstLine="720"/>
      </w:pPr>
      <w:r>
        <w:t xml:space="preserve">Print. </w:t>
      </w:r>
    </w:p>
    <w:p w14:paraId="68240D6F" w14:textId="77777777" w:rsidR="00871DCD" w:rsidRPr="00D85EAD" w:rsidRDefault="00871DCD" w:rsidP="00871DCD">
      <w:pPr>
        <w:spacing w:line="480" w:lineRule="auto"/>
      </w:pPr>
      <w:r w:rsidRPr="00D85EAD">
        <w:t xml:space="preserve">Kim, Yoon-shik. </w:t>
      </w:r>
      <w:r w:rsidRPr="00D85EAD">
        <w:rPr>
          <w:i/>
        </w:rPr>
        <w:t xml:space="preserve">Understanding Modern Korean Literature. </w:t>
      </w:r>
      <w:r w:rsidRPr="00D85EAD">
        <w:t xml:space="preserve">Ed. and trans. Jang Gyung-ryul. </w:t>
      </w:r>
    </w:p>
    <w:p w14:paraId="4A2445A6" w14:textId="77777777" w:rsidR="00871DCD" w:rsidRPr="00D85EAD" w:rsidRDefault="00871DCD" w:rsidP="00871DCD">
      <w:pPr>
        <w:spacing w:line="480" w:lineRule="auto"/>
        <w:ind w:firstLine="720"/>
        <w:rPr>
          <w:i/>
        </w:rPr>
      </w:pPr>
      <w:r w:rsidRPr="00D85EAD">
        <w:t>Seoul: Jipmoondang, 1998. Print.</w:t>
      </w:r>
      <w:r w:rsidRPr="00D85EAD">
        <w:rPr>
          <w:i/>
        </w:rPr>
        <w:t xml:space="preserve"> </w:t>
      </w:r>
    </w:p>
    <w:p w14:paraId="6C90C17A" w14:textId="77777777" w:rsidR="00871DCD" w:rsidRDefault="00871DCD" w:rsidP="00871DCD">
      <w:pPr>
        <w:spacing w:line="480" w:lineRule="auto"/>
        <w:rPr>
          <w:i/>
        </w:rPr>
      </w:pPr>
      <w:r>
        <w:t xml:space="preserve">Knights, Ben. “Intelligence and Interrogation: The Identity of the English Student.” </w:t>
      </w:r>
      <w:r>
        <w:rPr>
          <w:i/>
        </w:rPr>
        <w:t xml:space="preserve">Arts and </w:t>
      </w:r>
    </w:p>
    <w:p w14:paraId="085B4CCD" w14:textId="77777777" w:rsidR="00871DCD" w:rsidRPr="00BC3FEF" w:rsidRDefault="00871DCD" w:rsidP="00BC3FEF">
      <w:pPr>
        <w:spacing w:line="480" w:lineRule="auto"/>
        <w:ind w:firstLine="720"/>
      </w:pPr>
      <w:r>
        <w:rPr>
          <w:i/>
        </w:rPr>
        <w:t xml:space="preserve">Humanities in Higher Education </w:t>
      </w:r>
      <w:r>
        <w:t xml:space="preserve">4.1 (2005): 33-52. Print. </w:t>
      </w:r>
    </w:p>
    <w:p w14:paraId="319E021B" w14:textId="77777777" w:rsidR="00871DCD" w:rsidRPr="00D85EAD" w:rsidRDefault="00871DCD" w:rsidP="00871DCD">
      <w:pPr>
        <w:spacing w:line="480" w:lineRule="auto"/>
        <w:rPr>
          <w:i/>
        </w:rPr>
      </w:pPr>
      <w:r w:rsidRPr="00D85EAD">
        <w:t xml:space="preserve">Lee, Jin-Kyung. </w:t>
      </w:r>
      <w:r w:rsidRPr="00D85EAD">
        <w:rPr>
          <w:i/>
        </w:rPr>
        <w:t xml:space="preserve">Service Economies: Militarism, Sex Work, and Migrant Labor in South Korea. </w:t>
      </w:r>
    </w:p>
    <w:p w14:paraId="15C3910A" w14:textId="77777777" w:rsidR="00871DCD" w:rsidRPr="00D85EAD" w:rsidRDefault="00871DCD" w:rsidP="00871DCD">
      <w:pPr>
        <w:spacing w:line="480" w:lineRule="auto"/>
        <w:ind w:firstLine="720"/>
      </w:pPr>
      <w:r w:rsidRPr="00D85EAD">
        <w:t>Minneapolis: U of Minnesota P, 2010. Print.</w:t>
      </w:r>
    </w:p>
    <w:p w14:paraId="0A9FEE33" w14:textId="77777777" w:rsidR="00871DCD" w:rsidRPr="00D85EAD" w:rsidRDefault="00871DCD" w:rsidP="00871DCD">
      <w:pPr>
        <w:spacing w:line="480" w:lineRule="auto"/>
      </w:pPr>
      <w:r w:rsidRPr="00D85EAD">
        <w:t xml:space="preserve">Levinson, Marjorie. “What Is New Formalism?” </w:t>
      </w:r>
      <w:r w:rsidRPr="00D85EAD">
        <w:rPr>
          <w:i/>
        </w:rPr>
        <w:t xml:space="preserve">PMLA </w:t>
      </w:r>
      <w:r w:rsidRPr="00D85EAD">
        <w:t>122.2 (2007): 558-69. Print.</w:t>
      </w:r>
    </w:p>
    <w:p w14:paraId="3481CB88" w14:textId="77777777" w:rsidR="00871DCD" w:rsidRPr="00D85EAD" w:rsidRDefault="00871DCD" w:rsidP="00871DCD">
      <w:pPr>
        <w:spacing w:line="480" w:lineRule="auto"/>
        <w:rPr>
          <w:i/>
        </w:rPr>
      </w:pPr>
      <w:r w:rsidRPr="00D85EAD">
        <w:t xml:space="preserve">Lockhart, Tara. “Teaching with Style: Brooks and Warren’s Literary Pedagogy.” </w:t>
      </w:r>
      <w:r w:rsidRPr="00D85EAD">
        <w:rPr>
          <w:i/>
        </w:rPr>
        <w:t xml:space="preserve">Rereading the </w:t>
      </w:r>
    </w:p>
    <w:p w14:paraId="7269F24D" w14:textId="77777777" w:rsidR="00871DCD" w:rsidRPr="00D85EAD" w:rsidRDefault="00871DCD" w:rsidP="00871DCD">
      <w:pPr>
        <w:spacing w:line="480" w:lineRule="auto"/>
        <w:ind w:left="720"/>
      </w:pPr>
      <w:r w:rsidRPr="00D85EAD">
        <w:rPr>
          <w:i/>
        </w:rPr>
        <w:t xml:space="preserve">New Criticism. </w:t>
      </w:r>
      <w:r>
        <w:t>Ed</w:t>
      </w:r>
      <w:r w:rsidR="005C77BE">
        <w:t>s</w:t>
      </w:r>
      <w:r w:rsidRPr="00D85EAD">
        <w:t xml:space="preserve">. Miranda B. Hickman and John D. McIntyre. Columbus: Ohio State UP, 2012. 195-217. Print. </w:t>
      </w:r>
    </w:p>
    <w:p w14:paraId="65816244" w14:textId="77777777" w:rsidR="00EE4F77" w:rsidRDefault="00EE4F77" w:rsidP="00871DCD">
      <w:pPr>
        <w:spacing w:line="480" w:lineRule="auto"/>
      </w:pPr>
      <w:r>
        <w:t xml:space="preserve">Ngugi Wă Thiong’o, Taban Lo Liyong, and Henry Owuor-Anyumba. “On the Abolition of the </w:t>
      </w:r>
    </w:p>
    <w:p w14:paraId="2FA3B2EE" w14:textId="77777777" w:rsidR="00EE4F77" w:rsidRPr="00EE4F77" w:rsidRDefault="00EE4F77" w:rsidP="00EE4F77">
      <w:pPr>
        <w:spacing w:line="480" w:lineRule="auto"/>
        <w:ind w:left="720"/>
        <w:rPr>
          <w:i/>
        </w:rPr>
      </w:pPr>
      <w:r>
        <w:t xml:space="preserve">English Department.” </w:t>
      </w:r>
      <w:r w:rsidRPr="00D85EAD">
        <w:rPr>
          <w:i/>
        </w:rPr>
        <w:t xml:space="preserve">The Norton Anthology of Theory and Criticism. </w:t>
      </w:r>
      <w:r w:rsidRPr="00D85EAD">
        <w:t xml:space="preserve">Ed. Vincent B. Leitch. New </w:t>
      </w:r>
      <w:r>
        <w:t>York: W.W. Norton, 2001. 2092-97</w:t>
      </w:r>
      <w:r w:rsidRPr="00D85EAD">
        <w:t xml:space="preserve">. Print. </w:t>
      </w:r>
    </w:p>
    <w:p w14:paraId="36142157" w14:textId="77777777" w:rsidR="00871DCD" w:rsidRDefault="00871DCD" w:rsidP="00871DCD">
      <w:pPr>
        <w:spacing w:line="480" w:lineRule="auto"/>
      </w:pPr>
      <w:r>
        <w:t xml:space="preserve">Ninnes, Peter, and Meeri Hellsten. “Introduction: Critical Engagements with the </w:t>
      </w:r>
    </w:p>
    <w:p w14:paraId="3D4FC805" w14:textId="77777777" w:rsidR="00871DCD" w:rsidRPr="00B84149" w:rsidRDefault="00871DCD" w:rsidP="00871DCD">
      <w:pPr>
        <w:spacing w:line="480" w:lineRule="auto"/>
        <w:ind w:left="720"/>
        <w:rPr>
          <w:i/>
        </w:rPr>
      </w:pPr>
      <w:r>
        <w:t xml:space="preserve">Internationalization of Higher Education.” </w:t>
      </w:r>
      <w:r>
        <w:rPr>
          <w:i/>
        </w:rPr>
        <w:t xml:space="preserve">Internationalizing Higher Education: Critical Explorations of Pedagogy and Policy. </w:t>
      </w:r>
      <w:r>
        <w:t>Ed</w:t>
      </w:r>
      <w:r w:rsidR="005C77BE">
        <w:t>s</w:t>
      </w:r>
      <w:r>
        <w:t>. Peter Ninnes and Meeri Hellsten. Hong Kong: Comparative Education Research Centre, 2005. 1-8. Print.</w:t>
      </w:r>
      <w:r>
        <w:rPr>
          <w:i/>
        </w:rPr>
        <w:t xml:space="preserve"> </w:t>
      </w:r>
    </w:p>
    <w:p w14:paraId="38B9313F" w14:textId="77777777" w:rsidR="006369FE" w:rsidRDefault="006369FE" w:rsidP="006369FE">
      <w:pPr>
        <w:spacing w:line="480" w:lineRule="auto"/>
        <w:rPr>
          <w:i/>
        </w:rPr>
      </w:pPr>
      <w:r>
        <w:t xml:space="preserve">Ohmann, Richard. “The Shaping of a Canon: American Fiction, 1960-1975.” </w:t>
      </w:r>
      <w:r w:rsidRPr="00D85EAD">
        <w:rPr>
          <w:i/>
        </w:rPr>
        <w:t xml:space="preserve">The Norton </w:t>
      </w:r>
    </w:p>
    <w:p w14:paraId="33A31807" w14:textId="77777777" w:rsidR="006369FE" w:rsidRPr="006369FE" w:rsidRDefault="006369FE" w:rsidP="006369FE">
      <w:pPr>
        <w:spacing w:line="480" w:lineRule="auto"/>
        <w:ind w:left="720"/>
        <w:rPr>
          <w:i/>
        </w:rPr>
      </w:pPr>
      <w:r w:rsidRPr="00D85EAD">
        <w:rPr>
          <w:i/>
        </w:rPr>
        <w:t xml:space="preserve">Anthology of Theory and Criticism. </w:t>
      </w:r>
      <w:r w:rsidRPr="00D85EAD">
        <w:t xml:space="preserve">Ed. Vincent B. Leitch. New </w:t>
      </w:r>
      <w:r w:rsidR="005C77BE">
        <w:t>York: W.</w:t>
      </w:r>
      <w:r>
        <w:t>W. Norton, 2001. 1880-94</w:t>
      </w:r>
      <w:r w:rsidRPr="00D85EAD">
        <w:t xml:space="preserve">. Print. </w:t>
      </w:r>
    </w:p>
    <w:p w14:paraId="12DD8BBA" w14:textId="77777777" w:rsidR="00871DCD" w:rsidRPr="00D85EAD" w:rsidRDefault="00871DCD" w:rsidP="00871DCD">
      <w:pPr>
        <w:spacing w:line="480" w:lineRule="auto"/>
      </w:pPr>
      <w:r w:rsidRPr="00D85EAD">
        <w:t xml:space="preserve">Perloff, Marjorie. </w:t>
      </w:r>
      <w:r w:rsidRPr="00D85EAD">
        <w:rPr>
          <w:i/>
        </w:rPr>
        <w:t xml:space="preserve">Differentials: Poetry, Poetics, Pedagogy. </w:t>
      </w:r>
      <w:r w:rsidRPr="00D85EAD">
        <w:t xml:space="preserve">Tuscaloosa: U of Alabama P, </w:t>
      </w:r>
    </w:p>
    <w:p w14:paraId="58462779" w14:textId="77777777" w:rsidR="00871DCD" w:rsidRPr="00D85EAD" w:rsidRDefault="00871DCD" w:rsidP="00871DCD">
      <w:pPr>
        <w:spacing w:line="480" w:lineRule="auto"/>
        <w:ind w:firstLine="720"/>
      </w:pPr>
      <w:r w:rsidRPr="00D85EAD">
        <w:t>2004. Print.</w:t>
      </w:r>
    </w:p>
    <w:p w14:paraId="1665430C" w14:textId="77777777" w:rsidR="005C77BE" w:rsidRDefault="00871DCD" w:rsidP="005C77BE">
      <w:pPr>
        <w:spacing w:line="480" w:lineRule="auto"/>
      </w:pPr>
      <w:r w:rsidRPr="00D85EAD">
        <w:t xml:space="preserve">———. </w:t>
      </w:r>
      <w:r w:rsidRPr="00D85EAD">
        <w:rPr>
          <w:i/>
        </w:rPr>
        <w:t xml:space="preserve">Poetry on and off the Page: Essays for Emergent Occasions. </w:t>
      </w:r>
      <w:r w:rsidRPr="00D85EAD">
        <w:t>E</w:t>
      </w:r>
      <w:r w:rsidR="005C77BE">
        <w:t xml:space="preserve">vanston, IL: </w:t>
      </w:r>
    </w:p>
    <w:p w14:paraId="45C9E106" w14:textId="77777777" w:rsidR="00871DCD" w:rsidRPr="00D85EAD" w:rsidRDefault="00871DCD" w:rsidP="005C77BE">
      <w:pPr>
        <w:spacing w:line="480" w:lineRule="auto"/>
        <w:ind w:firstLine="720"/>
      </w:pPr>
      <w:r w:rsidRPr="00D85EAD">
        <w:t>Northwestern UP, 1998. Print.</w:t>
      </w:r>
    </w:p>
    <w:p w14:paraId="6CCA8FD3" w14:textId="77777777" w:rsidR="00F137B5" w:rsidRDefault="00F137B5" w:rsidP="00871DCD">
      <w:pPr>
        <w:spacing w:line="480" w:lineRule="auto"/>
      </w:pPr>
      <w:r w:rsidRPr="00F137B5">
        <w:t>Ramazani, J</w:t>
      </w:r>
      <w:r>
        <w:t xml:space="preserve">ahan. </w:t>
      </w:r>
      <w:r>
        <w:rPr>
          <w:i/>
        </w:rPr>
        <w:t xml:space="preserve">A Transnational Poetics. </w:t>
      </w:r>
      <w:r>
        <w:t>Chicago: U of Chicago P, 2009. Print.</w:t>
      </w:r>
    </w:p>
    <w:p w14:paraId="31FC7A07" w14:textId="77777777" w:rsidR="00EE4F77" w:rsidRDefault="00EE4F77" w:rsidP="00EE4F77">
      <w:pPr>
        <w:spacing w:line="480" w:lineRule="auto"/>
      </w:pPr>
      <w:r>
        <w:t xml:space="preserve">Ransom, John Crowe. “Criticism, Inc.” </w:t>
      </w:r>
      <w:r w:rsidRPr="00D85EAD">
        <w:rPr>
          <w:i/>
        </w:rPr>
        <w:t xml:space="preserve">The Norton Anthology of Theory and Criticism. </w:t>
      </w:r>
      <w:r w:rsidRPr="00D85EAD">
        <w:t xml:space="preserve">Ed. </w:t>
      </w:r>
    </w:p>
    <w:p w14:paraId="3DE2396E" w14:textId="77777777" w:rsidR="00EE4F77" w:rsidRPr="00EE4F77" w:rsidRDefault="00EE4F77" w:rsidP="00EE4F77">
      <w:pPr>
        <w:spacing w:line="480" w:lineRule="auto"/>
        <w:ind w:firstLine="720"/>
        <w:rPr>
          <w:i/>
        </w:rPr>
      </w:pPr>
      <w:r w:rsidRPr="00D85EAD">
        <w:t xml:space="preserve">Vincent B. Leitch. New </w:t>
      </w:r>
      <w:r>
        <w:t>York: W.W. Norton, 2001. 1108-21</w:t>
      </w:r>
      <w:r w:rsidRPr="00D85EAD">
        <w:t xml:space="preserve">. Print. </w:t>
      </w:r>
    </w:p>
    <w:p w14:paraId="2AC21777" w14:textId="77777777" w:rsidR="00871DCD" w:rsidRPr="00D85EAD" w:rsidRDefault="00871DCD" w:rsidP="00871DCD">
      <w:pPr>
        <w:spacing w:line="480" w:lineRule="auto"/>
      </w:pPr>
      <w:r w:rsidRPr="00D85EAD">
        <w:t xml:space="preserve">Readings, Bill. </w:t>
      </w:r>
      <w:r w:rsidRPr="00D85EAD">
        <w:rPr>
          <w:i/>
        </w:rPr>
        <w:t xml:space="preserve">The University in Ruins. </w:t>
      </w:r>
      <w:r w:rsidRPr="00D85EAD">
        <w:t>Cambridge: Harvard UP, 1996. Print.</w:t>
      </w:r>
    </w:p>
    <w:p w14:paraId="730AF649" w14:textId="77777777" w:rsidR="00871DCD" w:rsidRPr="00D85EAD" w:rsidRDefault="00871DCD" w:rsidP="00871DCD">
      <w:pPr>
        <w:spacing w:line="480" w:lineRule="auto"/>
      </w:pPr>
      <w:r w:rsidRPr="00D85EAD">
        <w:t xml:space="preserve">Reed, Brian. </w:t>
      </w:r>
      <w:r w:rsidRPr="00D85EAD">
        <w:rPr>
          <w:i/>
        </w:rPr>
        <w:t xml:space="preserve">Phenomenal Reading: Essays on Modern and Contemporary Poetics. </w:t>
      </w:r>
      <w:r w:rsidRPr="00D85EAD">
        <w:t xml:space="preserve">Tuscaloosa: </w:t>
      </w:r>
    </w:p>
    <w:p w14:paraId="0697485B" w14:textId="77777777" w:rsidR="00871DCD" w:rsidRPr="00D85EAD" w:rsidRDefault="00871DCD" w:rsidP="00871DCD">
      <w:pPr>
        <w:spacing w:line="480" w:lineRule="auto"/>
        <w:ind w:firstLine="720"/>
      </w:pPr>
      <w:r w:rsidRPr="00D85EAD">
        <w:t xml:space="preserve">U of Alabama P, 2012. Print. </w:t>
      </w:r>
    </w:p>
    <w:p w14:paraId="74BF8C05" w14:textId="77777777" w:rsidR="00871DCD" w:rsidRPr="008674C1" w:rsidRDefault="00871DCD" w:rsidP="00871DCD">
      <w:pPr>
        <w:spacing w:line="480" w:lineRule="auto"/>
      </w:pPr>
      <w:r>
        <w:t xml:space="preserve">Rhys, Jean. </w:t>
      </w:r>
      <w:r>
        <w:rPr>
          <w:i/>
        </w:rPr>
        <w:t>Wide Sargasso Sea</w:t>
      </w:r>
      <w:r>
        <w:t>. London: Penguin, 2000. Print.</w:t>
      </w:r>
    </w:p>
    <w:p w14:paraId="736B8829" w14:textId="77777777" w:rsidR="00F137B5" w:rsidRDefault="00F137B5" w:rsidP="00F137B5">
      <w:pPr>
        <w:spacing w:line="480" w:lineRule="auto"/>
      </w:pPr>
      <w:r>
        <w:t xml:space="preserve">Richards, I.A. </w:t>
      </w:r>
      <w:r w:rsidRPr="00F137B5">
        <w:rPr>
          <w:i/>
        </w:rPr>
        <w:t>Practical Criticism: A Study of Literary Judgment</w:t>
      </w:r>
      <w:r>
        <w:t xml:space="preserve">. London: Routledge, 1973. </w:t>
      </w:r>
    </w:p>
    <w:p w14:paraId="7F537FE8" w14:textId="77777777" w:rsidR="00F137B5" w:rsidRDefault="00F137B5" w:rsidP="00F137B5">
      <w:pPr>
        <w:spacing w:line="480" w:lineRule="auto"/>
        <w:ind w:firstLine="720"/>
      </w:pPr>
      <w:r>
        <w:t>Print.</w:t>
      </w:r>
    </w:p>
    <w:p w14:paraId="415EE097" w14:textId="77777777" w:rsidR="00030215" w:rsidRPr="00030215" w:rsidRDefault="005C77BE" w:rsidP="00871DCD">
      <w:pPr>
        <w:spacing w:line="480" w:lineRule="auto"/>
      </w:pPr>
      <w:r>
        <w:t>Said, Edward</w:t>
      </w:r>
      <w:r w:rsidR="00030215">
        <w:t xml:space="preserve"> W. </w:t>
      </w:r>
      <w:r w:rsidR="00030215">
        <w:rPr>
          <w:i/>
        </w:rPr>
        <w:t>Orientalism</w:t>
      </w:r>
      <w:r w:rsidR="00030215">
        <w:t>. New York: Vintage, 1979. Print.</w:t>
      </w:r>
    </w:p>
    <w:p w14:paraId="6FDADDB0" w14:textId="77777777" w:rsidR="00871DCD" w:rsidRPr="00D85EAD" w:rsidRDefault="00871DCD" w:rsidP="00871DCD">
      <w:pPr>
        <w:spacing w:line="480" w:lineRule="auto"/>
      </w:pPr>
      <w:r w:rsidRPr="00D85EAD">
        <w:t xml:space="preserve">Schryer, Stephen. “Fantasies of the New Class: New Criticism, Harvard Sociology, and the Idea </w:t>
      </w:r>
    </w:p>
    <w:p w14:paraId="3A77AB2A" w14:textId="77777777" w:rsidR="00871DCD" w:rsidRPr="00D85EAD" w:rsidRDefault="00871DCD" w:rsidP="00871DCD">
      <w:pPr>
        <w:spacing w:line="480" w:lineRule="auto"/>
        <w:ind w:firstLine="720"/>
      </w:pPr>
      <w:r w:rsidRPr="00D85EAD">
        <w:t xml:space="preserve">of the University.” </w:t>
      </w:r>
      <w:r w:rsidRPr="00D85EAD">
        <w:rPr>
          <w:i/>
        </w:rPr>
        <w:t xml:space="preserve">Disciplining Modernism. </w:t>
      </w:r>
      <w:r w:rsidRPr="00D85EAD">
        <w:t xml:space="preserve">Ed. Pamela L. Caughie. New York: Palgrave </w:t>
      </w:r>
    </w:p>
    <w:p w14:paraId="1BEE3869" w14:textId="77777777" w:rsidR="00871DCD" w:rsidRPr="00D85EAD" w:rsidRDefault="00871DCD" w:rsidP="00871DCD">
      <w:pPr>
        <w:spacing w:line="480" w:lineRule="auto"/>
        <w:ind w:firstLine="720"/>
      </w:pPr>
      <w:r w:rsidRPr="00D85EAD">
        <w:t>Macmillan, 2009. 147-66. Print.</w:t>
      </w:r>
    </w:p>
    <w:p w14:paraId="1CF6D8EE" w14:textId="77777777" w:rsidR="00871DCD" w:rsidRDefault="00871DCD" w:rsidP="00871DCD">
      <w:pPr>
        <w:spacing w:line="480" w:lineRule="auto"/>
      </w:pPr>
      <w:r>
        <w:t xml:space="preserve">Singh, Michael. “Enabling Transnational Learning Communities: Policies, Pedagogies and </w:t>
      </w:r>
    </w:p>
    <w:p w14:paraId="44ECF28F" w14:textId="77777777" w:rsidR="00871DCD" w:rsidRDefault="00871DCD" w:rsidP="00871DCD">
      <w:pPr>
        <w:spacing w:line="480" w:lineRule="auto"/>
        <w:ind w:firstLine="720"/>
        <w:rPr>
          <w:i/>
        </w:rPr>
      </w:pPr>
      <w:r>
        <w:t xml:space="preserve">Politics of Educational Power.”  </w:t>
      </w:r>
      <w:r>
        <w:rPr>
          <w:i/>
        </w:rPr>
        <w:t xml:space="preserve">Internationalizing Higher Education: Critical </w:t>
      </w:r>
    </w:p>
    <w:p w14:paraId="51223875" w14:textId="77777777" w:rsidR="00871DCD" w:rsidRDefault="00871DCD" w:rsidP="005C77BE">
      <w:pPr>
        <w:spacing w:line="480" w:lineRule="auto"/>
        <w:ind w:left="720"/>
      </w:pPr>
      <w:r>
        <w:rPr>
          <w:i/>
        </w:rPr>
        <w:t xml:space="preserve">Explorations of Pedagogy and Policy. </w:t>
      </w:r>
      <w:r>
        <w:t>Ed</w:t>
      </w:r>
      <w:r w:rsidR="005C77BE">
        <w:t>s</w:t>
      </w:r>
      <w:r>
        <w:t>. Peter Ninnes and Meeri Hellsten. Hong Kong: Comparative Education Research Centre, 2005. 9-36. Print.</w:t>
      </w:r>
      <w:r>
        <w:rPr>
          <w:i/>
        </w:rPr>
        <w:t xml:space="preserve"> </w:t>
      </w:r>
    </w:p>
    <w:p w14:paraId="28DCB88C" w14:textId="77777777" w:rsidR="00871DCD" w:rsidRPr="00D85EAD" w:rsidRDefault="00871DCD" w:rsidP="00871DCD">
      <w:pPr>
        <w:spacing w:line="480" w:lineRule="auto"/>
      </w:pPr>
      <w:r w:rsidRPr="00D85EAD">
        <w:t xml:space="preserve">Spivak, Gayatri Chakravorty. </w:t>
      </w:r>
      <w:r w:rsidRPr="00D85EAD">
        <w:rPr>
          <w:i/>
        </w:rPr>
        <w:t xml:space="preserve">An Aesthetic Education in the Era of Globalization. </w:t>
      </w:r>
      <w:r w:rsidRPr="00D85EAD">
        <w:t xml:space="preserve">Cambridge: </w:t>
      </w:r>
    </w:p>
    <w:p w14:paraId="36A096BF" w14:textId="77777777" w:rsidR="00871DCD" w:rsidRPr="00D85EAD" w:rsidRDefault="00871DCD" w:rsidP="00871DCD">
      <w:pPr>
        <w:spacing w:line="480" w:lineRule="auto"/>
        <w:ind w:firstLine="720"/>
      </w:pPr>
      <w:r w:rsidRPr="00D85EAD">
        <w:t>Harvard UP, 2012. Print.</w:t>
      </w:r>
    </w:p>
    <w:p w14:paraId="49C3E697" w14:textId="77777777" w:rsidR="00D83098" w:rsidRDefault="00D83098" w:rsidP="00D83098">
      <w:pPr>
        <w:spacing w:line="480" w:lineRule="auto"/>
        <w:rPr>
          <w:i/>
        </w:rPr>
      </w:pPr>
      <w:r>
        <w:t>Tate, Allen. “Mi</w:t>
      </w:r>
      <w:r w:rsidRPr="00D83098">
        <w:t>ss Emily and the Bibliographer</w:t>
      </w:r>
      <w:r>
        <w:t>.</w:t>
      </w:r>
      <w:r w:rsidRPr="00D83098">
        <w:t>”</w:t>
      </w:r>
      <w:r>
        <w:t xml:space="preserve"> </w:t>
      </w:r>
      <w:r>
        <w:rPr>
          <w:i/>
        </w:rPr>
        <w:t xml:space="preserve">Praising It New: The Best of the New </w:t>
      </w:r>
    </w:p>
    <w:p w14:paraId="7B721A73" w14:textId="77777777" w:rsidR="00D83098" w:rsidRPr="00D83098" w:rsidRDefault="00D83098" w:rsidP="00D83098">
      <w:pPr>
        <w:spacing w:line="480" w:lineRule="auto"/>
        <w:ind w:firstLine="720"/>
        <w:rPr>
          <w:i/>
        </w:rPr>
      </w:pPr>
      <w:r>
        <w:rPr>
          <w:i/>
        </w:rPr>
        <w:t xml:space="preserve">Criticism. </w:t>
      </w:r>
      <w:r>
        <w:t xml:space="preserve">Ed. </w:t>
      </w:r>
      <w:r w:rsidRPr="00D83098">
        <w:t>Garrick Davis</w:t>
      </w:r>
      <w:r>
        <w:t xml:space="preserve">. Athens: Ohio UP/Swallow P, 2008. 39-48. Print. </w:t>
      </w:r>
    </w:p>
    <w:p w14:paraId="636DA7AF" w14:textId="77777777" w:rsidR="00871DCD" w:rsidRPr="00D85EAD" w:rsidRDefault="00871DCD" w:rsidP="00871DCD">
      <w:pPr>
        <w:spacing w:line="480" w:lineRule="auto"/>
      </w:pPr>
      <w:r w:rsidRPr="00D85EAD">
        <w:t xml:space="preserve">Tinkle, Theresa, Daphna Atias, Ruth M. McAdams, Cordelia Zukerman. “Teaching Close </w:t>
      </w:r>
    </w:p>
    <w:p w14:paraId="00C6D2CC" w14:textId="77777777" w:rsidR="00871DCD" w:rsidRPr="00D85EAD" w:rsidRDefault="00871DCD" w:rsidP="00871DCD">
      <w:pPr>
        <w:spacing w:line="480" w:lineRule="auto"/>
        <w:ind w:left="720"/>
      </w:pPr>
      <w:r w:rsidRPr="00D85EAD">
        <w:t xml:space="preserve">Reading Skills in a Large Lecture Course.” </w:t>
      </w:r>
      <w:r w:rsidRPr="00D85EAD">
        <w:rPr>
          <w:i/>
        </w:rPr>
        <w:t xml:space="preserve">Pedagogy: Critical Approaches to Teaching Literature, Language, Composition, and Culture </w:t>
      </w:r>
      <w:r w:rsidRPr="00D85EAD">
        <w:t>13.3 (2013): 505-35. Print.</w:t>
      </w:r>
    </w:p>
    <w:p w14:paraId="66919700" w14:textId="77777777" w:rsidR="00871DCD" w:rsidRPr="00D85EAD" w:rsidRDefault="00871DCD" w:rsidP="00871DCD">
      <w:pPr>
        <w:spacing w:line="480" w:lineRule="auto"/>
        <w:rPr>
          <w:i/>
        </w:rPr>
      </w:pPr>
      <w:r w:rsidRPr="00D85EAD">
        <w:t xml:space="preserve">Underwood International College. </w:t>
      </w:r>
      <w:r w:rsidRPr="00D85EAD">
        <w:rPr>
          <w:i/>
        </w:rPr>
        <w:t xml:space="preserve">Underwood International College 2015: The Liberal Arts for </w:t>
      </w:r>
    </w:p>
    <w:p w14:paraId="7A5AD25C" w14:textId="77777777" w:rsidR="006369FE" w:rsidRDefault="00871DCD" w:rsidP="00BC3FEF">
      <w:pPr>
        <w:pStyle w:val="EndnoteText"/>
        <w:spacing w:line="480" w:lineRule="auto"/>
        <w:ind w:firstLine="720"/>
        <w:rPr>
          <w:sz w:val="24"/>
          <w:szCs w:val="24"/>
        </w:rPr>
      </w:pPr>
      <w:r w:rsidRPr="00D85EAD">
        <w:rPr>
          <w:i/>
          <w:sz w:val="24"/>
          <w:szCs w:val="24"/>
        </w:rPr>
        <w:t xml:space="preserve">International Minds. </w:t>
      </w:r>
      <w:r w:rsidRPr="00D85EAD">
        <w:rPr>
          <w:sz w:val="24"/>
          <w:szCs w:val="24"/>
        </w:rPr>
        <w:t>S</w:t>
      </w:r>
      <w:r w:rsidR="00BC3FEF">
        <w:rPr>
          <w:sz w:val="24"/>
          <w:szCs w:val="24"/>
        </w:rPr>
        <w:t xml:space="preserve">eoul: </w:t>
      </w:r>
      <w:r w:rsidRPr="00D85EAD">
        <w:rPr>
          <w:sz w:val="24"/>
          <w:szCs w:val="24"/>
        </w:rPr>
        <w:t>Yonsei U, 2015. Print.</w:t>
      </w:r>
    </w:p>
    <w:p w14:paraId="0945064A" w14:textId="77777777" w:rsidR="00B209C8" w:rsidRPr="00B209C8" w:rsidRDefault="00B209C8" w:rsidP="006369FE">
      <w:pPr>
        <w:pStyle w:val="EndnoteText"/>
        <w:spacing w:line="480" w:lineRule="auto"/>
        <w:rPr>
          <w:sz w:val="24"/>
          <w:szCs w:val="24"/>
        </w:rPr>
      </w:pPr>
      <w:r>
        <w:rPr>
          <w:sz w:val="24"/>
          <w:szCs w:val="24"/>
        </w:rPr>
        <w:t xml:space="preserve">Williams, Raymond. </w:t>
      </w:r>
      <w:r>
        <w:rPr>
          <w:i/>
          <w:sz w:val="24"/>
          <w:szCs w:val="24"/>
        </w:rPr>
        <w:t xml:space="preserve">Marxism and Literature. </w:t>
      </w:r>
      <w:r>
        <w:rPr>
          <w:sz w:val="24"/>
          <w:szCs w:val="24"/>
        </w:rPr>
        <w:t>Oxford: Oxford UP, 1978. Print.</w:t>
      </w:r>
    </w:p>
    <w:p w14:paraId="380F09E5" w14:textId="77777777" w:rsidR="006369FE" w:rsidRDefault="006369FE" w:rsidP="006369FE">
      <w:pPr>
        <w:pStyle w:val="EndnoteText"/>
        <w:spacing w:line="480" w:lineRule="auto"/>
        <w:rPr>
          <w:sz w:val="24"/>
          <w:szCs w:val="24"/>
        </w:rPr>
      </w:pPr>
      <w:r>
        <w:rPr>
          <w:sz w:val="24"/>
          <w:szCs w:val="24"/>
        </w:rPr>
        <w:t xml:space="preserve">Wimsatt, W.K. </w:t>
      </w:r>
      <w:r>
        <w:rPr>
          <w:i/>
          <w:sz w:val="24"/>
          <w:szCs w:val="24"/>
        </w:rPr>
        <w:t xml:space="preserve">The Verbal Icon: Studies in the Meaning of Poetry. </w:t>
      </w:r>
      <w:r>
        <w:rPr>
          <w:sz w:val="24"/>
          <w:szCs w:val="24"/>
        </w:rPr>
        <w:t xml:space="preserve">Lexington: UP of Kentucky, </w:t>
      </w:r>
    </w:p>
    <w:p w14:paraId="33FB54D5" w14:textId="77777777" w:rsidR="00F617D1" w:rsidRDefault="006369FE" w:rsidP="006369FE">
      <w:pPr>
        <w:pStyle w:val="EndnoteText"/>
        <w:spacing w:line="480" w:lineRule="auto"/>
        <w:ind w:firstLine="720"/>
        <w:rPr>
          <w:sz w:val="24"/>
          <w:szCs w:val="24"/>
        </w:rPr>
      </w:pPr>
      <w:r>
        <w:rPr>
          <w:sz w:val="24"/>
          <w:szCs w:val="24"/>
        </w:rPr>
        <w:t>1954. Print.</w:t>
      </w:r>
    </w:p>
    <w:p w14:paraId="4BF24386" w14:textId="77777777" w:rsidR="00871DCD" w:rsidRPr="00FE7D2A" w:rsidRDefault="00F617D1" w:rsidP="00F617D1">
      <w:pPr>
        <w:pStyle w:val="EndnoteText"/>
        <w:spacing w:line="480" w:lineRule="auto"/>
        <w:rPr>
          <w:sz w:val="24"/>
          <w:szCs w:val="24"/>
        </w:rPr>
      </w:pPr>
      <w:r>
        <w:rPr>
          <w:sz w:val="24"/>
          <w:szCs w:val="24"/>
        </w:rPr>
        <w:t xml:space="preserve">Woolf, Virginia. </w:t>
      </w:r>
      <w:r>
        <w:rPr>
          <w:i/>
          <w:sz w:val="24"/>
          <w:szCs w:val="24"/>
        </w:rPr>
        <w:t xml:space="preserve">Mrs. Dalloway. </w:t>
      </w:r>
      <w:r>
        <w:rPr>
          <w:sz w:val="24"/>
          <w:szCs w:val="24"/>
        </w:rPr>
        <w:t>New York: Harvest, 1981. Print.</w:t>
      </w:r>
      <w:r w:rsidR="00871DCD">
        <w:rPr>
          <w:i/>
        </w:rPr>
        <w:t xml:space="preserve"> </w:t>
      </w:r>
      <w:r w:rsidR="00871DCD">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9339666"/>
      <w:docPartObj>
        <w:docPartGallery w:val="Page Numbers (Bottom of Page)"/>
        <w:docPartUnique/>
      </w:docPartObj>
    </w:sdtPr>
    <w:sdtEndPr>
      <w:rPr>
        <w:noProof/>
      </w:rPr>
    </w:sdtEndPr>
    <w:sdtContent>
      <w:p w14:paraId="4F0EF755" w14:textId="77777777" w:rsidR="00075C51" w:rsidRDefault="00075C51">
        <w:pPr>
          <w:pStyle w:val="Footer"/>
          <w:jc w:val="center"/>
        </w:pPr>
        <w:r>
          <w:fldChar w:fldCharType="begin"/>
        </w:r>
        <w:r>
          <w:instrText xml:space="preserve"> PAGE   \* MERGEFORMAT </w:instrText>
        </w:r>
        <w:r>
          <w:fldChar w:fldCharType="separate"/>
        </w:r>
        <w:r w:rsidR="000D1B3D">
          <w:rPr>
            <w:noProof/>
          </w:rPr>
          <w:t>4</w:t>
        </w:r>
        <w:r>
          <w:rPr>
            <w:noProof/>
          </w:rPr>
          <w:fldChar w:fldCharType="end"/>
        </w:r>
      </w:p>
    </w:sdtContent>
  </w:sdt>
  <w:p w14:paraId="0C33540B" w14:textId="77777777" w:rsidR="00075C51" w:rsidRDefault="00075C5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0E5E2F" w14:textId="77777777" w:rsidR="00847782" w:rsidRDefault="00847782" w:rsidP="00A52BF3">
      <w:r>
        <w:separator/>
      </w:r>
    </w:p>
  </w:footnote>
  <w:footnote w:type="continuationSeparator" w:id="0">
    <w:p w14:paraId="5E82A09D" w14:textId="77777777" w:rsidR="00847782" w:rsidRDefault="00847782" w:rsidP="00A52BF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C14F7" w14:textId="77777777" w:rsidR="002313B5" w:rsidRDefault="002313B5">
    <w:pPr>
      <w:pStyle w:val="Header"/>
      <w:jc w:val="right"/>
    </w:pPr>
  </w:p>
  <w:p w14:paraId="7ECD0445" w14:textId="77777777" w:rsidR="00D14D53" w:rsidRDefault="00D14D53" w:rsidP="00BD2CBC">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removePersonalInformation/>
  <w:removeDateAndTime/>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BF3"/>
    <w:rsid w:val="000007B4"/>
    <w:rsid w:val="000008D1"/>
    <w:rsid w:val="00000B9B"/>
    <w:rsid w:val="000013F6"/>
    <w:rsid w:val="00001BB8"/>
    <w:rsid w:val="00001F15"/>
    <w:rsid w:val="00002094"/>
    <w:rsid w:val="0000292B"/>
    <w:rsid w:val="00002E83"/>
    <w:rsid w:val="00003279"/>
    <w:rsid w:val="00003EB4"/>
    <w:rsid w:val="00004214"/>
    <w:rsid w:val="000044EC"/>
    <w:rsid w:val="0000458F"/>
    <w:rsid w:val="0000497E"/>
    <w:rsid w:val="00004A8B"/>
    <w:rsid w:val="00004E4D"/>
    <w:rsid w:val="000052D9"/>
    <w:rsid w:val="000054DA"/>
    <w:rsid w:val="0000596C"/>
    <w:rsid w:val="00006F8A"/>
    <w:rsid w:val="000071A0"/>
    <w:rsid w:val="0000756B"/>
    <w:rsid w:val="00010295"/>
    <w:rsid w:val="00010D0C"/>
    <w:rsid w:val="000111D4"/>
    <w:rsid w:val="00011E5C"/>
    <w:rsid w:val="00011F53"/>
    <w:rsid w:val="00012091"/>
    <w:rsid w:val="000122EB"/>
    <w:rsid w:val="0001232F"/>
    <w:rsid w:val="000123C9"/>
    <w:rsid w:val="0001241B"/>
    <w:rsid w:val="0001242B"/>
    <w:rsid w:val="000137AC"/>
    <w:rsid w:val="00013805"/>
    <w:rsid w:val="0001392D"/>
    <w:rsid w:val="000139D9"/>
    <w:rsid w:val="00014411"/>
    <w:rsid w:val="000144D8"/>
    <w:rsid w:val="00015233"/>
    <w:rsid w:val="0001532A"/>
    <w:rsid w:val="000155DB"/>
    <w:rsid w:val="00015746"/>
    <w:rsid w:val="00015852"/>
    <w:rsid w:val="00017307"/>
    <w:rsid w:val="00017B20"/>
    <w:rsid w:val="00020900"/>
    <w:rsid w:val="00021651"/>
    <w:rsid w:val="00021B3F"/>
    <w:rsid w:val="00021DCC"/>
    <w:rsid w:val="00022643"/>
    <w:rsid w:val="00022F6D"/>
    <w:rsid w:val="00023EA5"/>
    <w:rsid w:val="000243C9"/>
    <w:rsid w:val="00025176"/>
    <w:rsid w:val="0002579A"/>
    <w:rsid w:val="000260B8"/>
    <w:rsid w:val="0002613D"/>
    <w:rsid w:val="00026A7A"/>
    <w:rsid w:val="0002716D"/>
    <w:rsid w:val="00030215"/>
    <w:rsid w:val="00030805"/>
    <w:rsid w:val="00030BD8"/>
    <w:rsid w:val="00031878"/>
    <w:rsid w:val="000319CD"/>
    <w:rsid w:val="00031DAF"/>
    <w:rsid w:val="000328D8"/>
    <w:rsid w:val="00032BFA"/>
    <w:rsid w:val="00033B26"/>
    <w:rsid w:val="0003479D"/>
    <w:rsid w:val="00035218"/>
    <w:rsid w:val="000375F0"/>
    <w:rsid w:val="0004032E"/>
    <w:rsid w:val="0004139F"/>
    <w:rsid w:val="00042C75"/>
    <w:rsid w:val="0004370A"/>
    <w:rsid w:val="00044C41"/>
    <w:rsid w:val="00044FD1"/>
    <w:rsid w:val="00045356"/>
    <w:rsid w:val="00045423"/>
    <w:rsid w:val="000458BE"/>
    <w:rsid w:val="00046A61"/>
    <w:rsid w:val="00047263"/>
    <w:rsid w:val="000475F5"/>
    <w:rsid w:val="000478E7"/>
    <w:rsid w:val="000506BE"/>
    <w:rsid w:val="000508BE"/>
    <w:rsid w:val="000514EF"/>
    <w:rsid w:val="00051563"/>
    <w:rsid w:val="000526A6"/>
    <w:rsid w:val="0005296E"/>
    <w:rsid w:val="0005406D"/>
    <w:rsid w:val="00054370"/>
    <w:rsid w:val="00054501"/>
    <w:rsid w:val="00054F1B"/>
    <w:rsid w:val="00056008"/>
    <w:rsid w:val="00056C5C"/>
    <w:rsid w:val="00057475"/>
    <w:rsid w:val="00057625"/>
    <w:rsid w:val="00057967"/>
    <w:rsid w:val="000608B1"/>
    <w:rsid w:val="00060ABB"/>
    <w:rsid w:val="00060DFE"/>
    <w:rsid w:val="0006112F"/>
    <w:rsid w:val="00061615"/>
    <w:rsid w:val="00062EC3"/>
    <w:rsid w:val="00062EFA"/>
    <w:rsid w:val="000631E2"/>
    <w:rsid w:val="00063B2C"/>
    <w:rsid w:val="000642D5"/>
    <w:rsid w:val="00064471"/>
    <w:rsid w:val="00065E3C"/>
    <w:rsid w:val="0006632A"/>
    <w:rsid w:val="0006649F"/>
    <w:rsid w:val="00066C1F"/>
    <w:rsid w:val="00067714"/>
    <w:rsid w:val="000679F1"/>
    <w:rsid w:val="00067B25"/>
    <w:rsid w:val="000709D9"/>
    <w:rsid w:val="00070CCF"/>
    <w:rsid w:val="00070D84"/>
    <w:rsid w:val="0007198C"/>
    <w:rsid w:val="0007205F"/>
    <w:rsid w:val="00072C85"/>
    <w:rsid w:val="00072E43"/>
    <w:rsid w:val="000733B9"/>
    <w:rsid w:val="00073D1E"/>
    <w:rsid w:val="0007459E"/>
    <w:rsid w:val="00074DA0"/>
    <w:rsid w:val="00074DEB"/>
    <w:rsid w:val="00075C51"/>
    <w:rsid w:val="000764CC"/>
    <w:rsid w:val="000765A0"/>
    <w:rsid w:val="0007660A"/>
    <w:rsid w:val="00076925"/>
    <w:rsid w:val="0007713C"/>
    <w:rsid w:val="000776C6"/>
    <w:rsid w:val="00077A73"/>
    <w:rsid w:val="00077F4A"/>
    <w:rsid w:val="0008027E"/>
    <w:rsid w:val="00082B08"/>
    <w:rsid w:val="0008347C"/>
    <w:rsid w:val="0008461C"/>
    <w:rsid w:val="00084BD3"/>
    <w:rsid w:val="00084BD7"/>
    <w:rsid w:val="00084EA6"/>
    <w:rsid w:val="0008501F"/>
    <w:rsid w:val="000851C8"/>
    <w:rsid w:val="00086331"/>
    <w:rsid w:val="00086F1B"/>
    <w:rsid w:val="000870F7"/>
    <w:rsid w:val="00087D6D"/>
    <w:rsid w:val="000908DC"/>
    <w:rsid w:val="000914EA"/>
    <w:rsid w:val="000917BB"/>
    <w:rsid w:val="0009204E"/>
    <w:rsid w:val="000922B9"/>
    <w:rsid w:val="000929E6"/>
    <w:rsid w:val="00092F63"/>
    <w:rsid w:val="000930AD"/>
    <w:rsid w:val="000932EE"/>
    <w:rsid w:val="00094127"/>
    <w:rsid w:val="00094549"/>
    <w:rsid w:val="00094E5B"/>
    <w:rsid w:val="000952B4"/>
    <w:rsid w:val="00095303"/>
    <w:rsid w:val="00095470"/>
    <w:rsid w:val="000965E8"/>
    <w:rsid w:val="00096AA7"/>
    <w:rsid w:val="00096F45"/>
    <w:rsid w:val="000970B2"/>
    <w:rsid w:val="000975C1"/>
    <w:rsid w:val="00097B63"/>
    <w:rsid w:val="000A037E"/>
    <w:rsid w:val="000A098C"/>
    <w:rsid w:val="000A164C"/>
    <w:rsid w:val="000A2363"/>
    <w:rsid w:val="000A28FD"/>
    <w:rsid w:val="000A2C06"/>
    <w:rsid w:val="000A3060"/>
    <w:rsid w:val="000A3964"/>
    <w:rsid w:val="000A40A5"/>
    <w:rsid w:val="000A4ED6"/>
    <w:rsid w:val="000A5B2E"/>
    <w:rsid w:val="000A6E51"/>
    <w:rsid w:val="000A7249"/>
    <w:rsid w:val="000A7CC6"/>
    <w:rsid w:val="000B0918"/>
    <w:rsid w:val="000B0F3F"/>
    <w:rsid w:val="000B148A"/>
    <w:rsid w:val="000B1535"/>
    <w:rsid w:val="000B17A9"/>
    <w:rsid w:val="000B2200"/>
    <w:rsid w:val="000B23F0"/>
    <w:rsid w:val="000B2869"/>
    <w:rsid w:val="000B2B11"/>
    <w:rsid w:val="000B2B21"/>
    <w:rsid w:val="000B3050"/>
    <w:rsid w:val="000B3314"/>
    <w:rsid w:val="000B3B86"/>
    <w:rsid w:val="000B3DEE"/>
    <w:rsid w:val="000B3EB2"/>
    <w:rsid w:val="000B485D"/>
    <w:rsid w:val="000B4F80"/>
    <w:rsid w:val="000B564B"/>
    <w:rsid w:val="000B581D"/>
    <w:rsid w:val="000B685D"/>
    <w:rsid w:val="000B6941"/>
    <w:rsid w:val="000B7186"/>
    <w:rsid w:val="000C0214"/>
    <w:rsid w:val="000C15B0"/>
    <w:rsid w:val="000C2659"/>
    <w:rsid w:val="000C2B32"/>
    <w:rsid w:val="000C4831"/>
    <w:rsid w:val="000C58E1"/>
    <w:rsid w:val="000C5EB0"/>
    <w:rsid w:val="000C5F11"/>
    <w:rsid w:val="000C66B9"/>
    <w:rsid w:val="000C6B11"/>
    <w:rsid w:val="000C75AA"/>
    <w:rsid w:val="000D025E"/>
    <w:rsid w:val="000D0675"/>
    <w:rsid w:val="000D078E"/>
    <w:rsid w:val="000D19DF"/>
    <w:rsid w:val="000D1B3D"/>
    <w:rsid w:val="000D2B5C"/>
    <w:rsid w:val="000D3EA7"/>
    <w:rsid w:val="000D482B"/>
    <w:rsid w:val="000D4A44"/>
    <w:rsid w:val="000D50AD"/>
    <w:rsid w:val="000D528E"/>
    <w:rsid w:val="000D52E1"/>
    <w:rsid w:val="000D5540"/>
    <w:rsid w:val="000D558C"/>
    <w:rsid w:val="000D615B"/>
    <w:rsid w:val="000D624E"/>
    <w:rsid w:val="000D70DE"/>
    <w:rsid w:val="000D741A"/>
    <w:rsid w:val="000E1088"/>
    <w:rsid w:val="000E1263"/>
    <w:rsid w:val="000E1611"/>
    <w:rsid w:val="000E239B"/>
    <w:rsid w:val="000E2B5F"/>
    <w:rsid w:val="000E315C"/>
    <w:rsid w:val="000E382F"/>
    <w:rsid w:val="000E4709"/>
    <w:rsid w:val="000E4987"/>
    <w:rsid w:val="000E5F1C"/>
    <w:rsid w:val="000E62AA"/>
    <w:rsid w:val="000E6B4D"/>
    <w:rsid w:val="000E70A0"/>
    <w:rsid w:val="000F0F15"/>
    <w:rsid w:val="000F133F"/>
    <w:rsid w:val="000F13DC"/>
    <w:rsid w:val="000F1B92"/>
    <w:rsid w:val="000F37E4"/>
    <w:rsid w:val="000F4356"/>
    <w:rsid w:val="000F47F6"/>
    <w:rsid w:val="000F4819"/>
    <w:rsid w:val="000F4AA0"/>
    <w:rsid w:val="000F59B6"/>
    <w:rsid w:val="000F5AB2"/>
    <w:rsid w:val="000F6C6B"/>
    <w:rsid w:val="000F74E6"/>
    <w:rsid w:val="000F7513"/>
    <w:rsid w:val="000F76A8"/>
    <w:rsid w:val="000F7A0C"/>
    <w:rsid w:val="000F7E8E"/>
    <w:rsid w:val="000F7F7E"/>
    <w:rsid w:val="001001DC"/>
    <w:rsid w:val="001005E8"/>
    <w:rsid w:val="00100CBB"/>
    <w:rsid w:val="0010134B"/>
    <w:rsid w:val="00102BCA"/>
    <w:rsid w:val="00102FC3"/>
    <w:rsid w:val="00103379"/>
    <w:rsid w:val="001035C2"/>
    <w:rsid w:val="00103655"/>
    <w:rsid w:val="001040FC"/>
    <w:rsid w:val="00104202"/>
    <w:rsid w:val="00104636"/>
    <w:rsid w:val="00104695"/>
    <w:rsid w:val="0010471E"/>
    <w:rsid w:val="00104D37"/>
    <w:rsid w:val="001055A9"/>
    <w:rsid w:val="0011045A"/>
    <w:rsid w:val="001106DA"/>
    <w:rsid w:val="00110B19"/>
    <w:rsid w:val="0011199D"/>
    <w:rsid w:val="00111A2C"/>
    <w:rsid w:val="00111F2F"/>
    <w:rsid w:val="001127AB"/>
    <w:rsid w:val="00113533"/>
    <w:rsid w:val="00114573"/>
    <w:rsid w:val="00114C05"/>
    <w:rsid w:val="00115C2B"/>
    <w:rsid w:val="00116C7C"/>
    <w:rsid w:val="00117662"/>
    <w:rsid w:val="00117808"/>
    <w:rsid w:val="00117CD9"/>
    <w:rsid w:val="00117D0D"/>
    <w:rsid w:val="001209D8"/>
    <w:rsid w:val="00120A6E"/>
    <w:rsid w:val="00120DD1"/>
    <w:rsid w:val="0012285C"/>
    <w:rsid w:val="001229D6"/>
    <w:rsid w:val="0012306F"/>
    <w:rsid w:val="0012331E"/>
    <w:rsid w:val="0012375C"/>
    <w:rsid w:val="00124542"/>
    <w:rsid w:val="0012507C"/>
    <w:rsid w:val="00125327"/>
    <w:rsid w:val="001256C6"/>
    <w:rsid w:val="001257FF"/>
    <w:rsid w:val="00125979"/>
    <w:rsid w:val="001263D6"/>
    <w:rsid w:val="001263F1"/>
    <w:rsid w:val="00126B0A"/>
    <w:rsid w:val="0012717A"/>
    <w:rsid w:val="00127B3B"/>
    <w:rsid w:val="0013003F"/>
    <w:rsid w:val="00130C79"/>
    <w:rsid w:val="00130CDE"/>
    <w:rsid w:val="0013172C"/>
    <w:rsid w:val="00132BF3"/>
    <w:rsid w:val="001333BD"/>
    <w:rsid w:val="001341ED"/>
    <w:rsid w:val="001343F5"/>
    <w:rsid w:val="001344A5"/>
    <w:rsid w:val="00134C4B"/>
    <w:rsid w:val="00134FE4"/>
    <w:rsid w:val="0013559C"/>
    <w:rsid w:val="00136D2D"/>
    <w:rsid w:val="001371FC"/>
    <w:rsid w:val="0013773F"/>
    <w:rsid w:val="0014117E"/>
    <w:rsid w:val="00141266"/>
    <w:rsid w:val="00141354"/>
    <w:rsid w:val="00143295"/>
    <w:rsid w:val="001437E3"/>
    <w:rsid w:val="001439EF"/>
    <w:rsid w:val="00143A40"/>
    <w:rsid w:val="00143E71"/>
    <w:rsid w:val="0014431E"/>
    <w:rsid w:val="00144696"/>
    <w:rsid w:val="00145ADF"/>
    <w:rsid w:val="00145C64"/>
    <w:rsid w:val="0014630F"/>
    <w:rsid w:val="00146840"/>
    <w:rsid w:val="00146F0A"/>
    <w:rsid w:val="0014793B"/>
    <w:rsid w:val="00147BDE"/>
    <w:rsid w:val="00150B7F"/>
    <w:rsid w:val="00151612"/>
    <w:rsid w:val="001539EC"/>
    <w:rsid w:val="00154A92"/>
    <w:rsid w:val="0015548F"/>
    <w:rsid w:val="001557FC"/>
    <w:rsid w:val="001560F9"/>
    <w:rsid w:val="00156126"/>
    <w:rsid w:val="00156D64"/>
    <w:rsid w:val="001570F0"/>
    <w:rsid w:val="0015732A"/>
    <w:rsid w:val="0015732F"/>
    <w:rsid w:val="00157880"/>
    <w:rsid w:val="0016005B"/>
    <w:rsid w:val="00160824"/>
    <w:rsid w:val="001624AE"/>
    <w:rsid w:val="001627FE"/>
    <w:rsid w:val="001628BE"/>
    <w:rsid w:val="00162E9A"/>
    <w:rsid w:val="001630DD"/>
    <w:rsid w:val="00163A18"/>
    <w:rsid w:val="00166551"/>
    <w:rsid w:val="00166EBA"/>
    <w:rsid w:val="0016779A"/>
    <w:rsid w:val="00167B78"/>
    <w:rsid w:val="00170211"/>
    <w:rsid w:val="00171023"/>
    <w:rsid w:val="00171974"/>
    <w:rsid w:val="00171A51"/>
    <w:rsid w:val="00171CF0"/>
    <w:rsid w:val="0017233C"/>
    <w:rsid w:val="00172C74"/>
    <w:rsid w:val="001732DD"/>
    <w:rsid w:val="001742B5"/>
    <w:rsid w:val="001745FF"/>
    <w:rsid w:val="001755E0"/>
    <w:rsid w:val="00175B31"/>
    <w:rsid w:val="00176BB9"/>
    <w:rsid w:val="00176FCE"/>
    <w:rsid w:val="00177BAC"/>
    <w:rsid w:val="00177C82"/>
    <w:rsid w:val="001807C1"/>
    <w:rsid w:val="001813BB"/>
    <w:rsid w:val="00181783"/>
    <w:rsid w:val="0018368F"/>
    <w:rsid w:val="001840F2"/>
    <w:rsid w:val="00185522"/>
    <w:rsid w:val="00185756"/>
    <w:rsid w:val="001858BA"/>
    <w:rsid w:val="00186FB0"/>
    <w:rsid w:val="001874C2"/>
    <w:rsid w:val="00190FE1"/>
    <w:rsid w:val="0019198D"/>
    <w:rsid w:val="0019229E"/>
    <w:rsid w:val="00193FF5"/>
    <w:rsid w:val="00194A68"/>
    <w:rsid w:val="00195CF2"/>
    <w:rsid w:val="00196717"/>
    <w:rsid w:val="0019692A"/>
    <w:rsid w:val="00196DC4"/>
    <w:rsid w:val="001973FB"/>
    <w:rsid w:val="00197B19"/>
    <w:rsid w:val="001A01C0"/>
    <w:rsid w:val="001A24BF"/>
    <w:rsid w:val="001A2E2A"/>
    <w:rsid w:val="001A38C9"/>
    <w:rsid w:val="001A48C9"/>
    <w:rsid w:val="001A4E82"/>
    <w:rsid w:val="001A5174"/>
    <w:rsid w:val="001A576B"/>
    <w:rsid w:val="001A6CEC"/>
    <w:rsid w:val="001A7128"/>
    <w:rsid w:val="001A748A"/>
    <w:rsid w:val="001A7B03"/>
    <w:rsid w:val="001B139C"/>
    <w:rsid w:val="001B1E1D"/>
    <w:rsid w:val="001B2092"/>
    <w:rsid w:val="001B2489"/>
    <w:rsid w:val="001B3239"/>
    <w:rsid w:val="001B3338"/>
    <w:rsid w:val="001B44F2"/>
    <w:rsid w:val="001B4CC5"/>
    <w:rsid w:val="001B4CF6"/>
    <w:rsid w:val="001B4E7C"/>
    <w:rsid w:val="001B5AF0"/>
    <w:rsid w:val="001B5E9C"/>
    <w:rsid w:val="001B73C3"/>
    <w:rsid w:val="001B7747"/>
    <w:rsid w:val="001B7F22"/>
    <w:rsid w:val="001C0221"/>
    <w:rsid w:val="001C1729"/>
    <w:rsid w:val="001C1922"/>
    <w:rsid w:val="001C1C07"/>
    <w:rsid w:val="001C24F6"/>
    <w:rsid w:val="001C3C2B"/>
    <w:rsid w:val="001C4E5B"/>
    <w:rsid w:val="001C5769"/>
    <w:rsid w:val="001C5FD8"/>
    <w:rsid w:val="001C6854"/>
    <w:rsid w:val="001D09F1"/>
    <w:rsid w:val="001D0E0F"/>
    <w:rsid w:val="001D10BB"/>
    <w:rsid w:val="001D1165"/>
    <w:rsid w:val="001D11F6"/>
    <w:rsid w:val="001D206C"/>
    <w:rsid w:val="001D2CB0"/>
    <w:rsid w:val="001D2F6B"/>
    <w:rsid w:val="001D4008"/>
    <w:rsid w:val="001D41AF"/>
    <w:rsid w:val="001D5A6C"/>
    <w:rsid w:val="001D6A20"/>
    <w:rsid w:val="001D777A"/>
    <w:rsid w:val="001E0B8C"/>
    <w:rsid w:val="001E184B"/>
    <w:rsid w:val="001E1EC2"/>
    <w:rsid w:val="001E3368"/>
    <w:rsid w:val="001E346B"/>
    <w:rsid w:val="001E35AE"/>
    <w:rsid w:val="001E3AFA"/>
    <w:rsid w:val="001E433D"/>
    <w:rsid w:val="001E441D"/>
    <w:rsid w:val="001E4A34"/>
    <w:rsid w:val="001E5111"/>
    <w:rsid w:val="001E5314"/>
    <w:rsid w:val="001E55BB"/>
    <w:rsid w:val="001E6E18"/>
    <w:rsid w:val="001E791A"/>
    <w:rsid w:val="001E7B48"/>
    <w:rsid w:val="001F066E"/>
    <w:rsid w:val="001F0E9A"/>
    <w:rsid w:val="001F1B4A"/>
    <w:rsid w:val="001F27E6"/>
    <w:rsid w:val="001F29C5"/>
    <w:rsid w:val="001F2D53"/>
    <w:rsid w:val="001F3716"/>
    <w:rsid w:val="001F38D0"/>
    <w:rsid w:val="001F3C29"/>
    <w:rsid w:val="001F412E"/>
    <w:rsid w:val="001F4165"/>
    <w:rsid w:val="001F417D"/>
    <w:rsid w:val="001F4500"/>
    <w:rsid w:val="001F4C19"/>
    <w:rsid w:val="001F4CD2"/>
    <w:rsid w:val="001F5B43"/>
    <w:rsid w:val="001F5DEE"/>
    <w:rsid w:val="001F5EA8"/>
    <w:rsid w:val="001F657E"/>
    <w:rsid w:val="001F6D6E"/>
    <w:rsid w:val="001F763E"/>
    <w:rsid w:val="001F773B"/>
    <w:rsid w:val="001F77F3"/>
    <w:rsid w:val="001F7F49"/>
    <w:rsid w:val="002019F6"/>
    <w:rsid w:val="00202C49"/>
    <w:rsid w:val="00203020"/>
    <w:rsid w:val="002039B1"/>
    <w:rsid w:val="00204DED"/>
    <w:rsid w:val="0020521D"/>
    <w:rsid w:val="00205BD3"/>
    <w:rsid w:val="00205FE7"/>
    <w:rsid w:val="002072E6"/>
    <w:rsid w:val="0020730E"/>
    <w:rsid w:val="00207650"/>
    <w:rsid w:val="0020773D"/>
    <w:rsid w:val="002078DD"/>
    <w:rsid w:val="00207CB4"/>
    <w:rsid w:val="0021033C"/>
    <w:rsid w:val="0021094B"/>
    <w:rsid w:val="00211D3E"/>
    <w:rsid w:val="00212163"/>
    <w:rsid w:val="002122E0"/>
    <w:rsid w:val="00212CE0"/>
    <w:rsid w:val="00213A66"/>
    <w:rsid w:val="00213C28"/>
    <w:rsid w:val="00213DB5"/>
    <w:rsid w:val="00214B0E"/>
    <w:rsid w:val="00216BF2"/>
    <w:rsid w:val="00220307"/>
    <w:rsid w:val="00220571"/>
    <w:rsid w:val="00223A8B"/>
    <w:rsid w:val="00224A9C"/>
    <w:rsid w:val="00224BDF"/>
    <w:rsid w:val="00225D9D"/>
    <w:rsid w:val="00225F93"/>
    <w:rsid w:val="0022601C"/>
    <w:rsid w:val="00227422"/>
    <w:rsid w:val="002277C1"/>
    <w:rsid w:val="0023030B"/>
    <w:rsid w:val="0023115C"/>
    <w:rsid w:val="002313B5"/>
    <w:rsid w:val="00231724"/>
    <w:rsid w:val="0023382E"/>
    <w:rsid w:val="00234F87"/>
    <w:rsid w:val="00234FB3"/>
    <w:rsid w:val="0023551A"/>
    <w:rsid w:val="00235EF3"/>
    <w:rsid w:val="00237BCC"/>
    <w:rsid w:val="00237FF5"/>
    <w:rsid w:val="0024082E"/>
    <w:rsid w:val="00241476"/>
    <w:rsid w:val="00242A3F"/>
    <w:rsid w:val="00242E4E"/>
    <w:rsid w:val="0024338A"/>
    <w:rsid w:val="002446A2"/>
    <w:rsid w:val="002448F3"/>
    <w:rsid w:val="00244BC0"/>
    <w:rsid w:val="0024521E"/>
    <w:rsid w:val="00245F5C"/>
    <w:rsid w:val="0024600B"/>
    <w:rsid w:val="00246079"/>
    <w:rsid w:val="00247320"/>
    <w:rsid w:val="00247E60"/>
    <w:rsid w:val="00250484"/>
    <w:rsid w:val="00250C8B"/>
    <w:rsid w:val="00251234"/>
    <w:rsid w:val="0025185C"/>
    <w:rsid w:val="00251D38"/>
    <w:rsid w:val="00251E1D"/>
    <w:rsid w:val="0025284D"/>
    <w:rsid w:val="002532A7"/>
    <w:rsid w:val="002534EC"/>
    <w:rsid w:val="00255649"/>
    <w:rsid w:val="002558D0"/>
    <w:rsid w:val="002562A5"/>
    <w:rsid w:val="00256F87"/>
    <w:rsid w:val="00256FA6"/>
    <w:rsid w:val="00257E3B"/>
    <w:rsid w:val="00260233"/>
    <w:rsid w:val="00260AF7"/>
    <w:rsid w:val="00260B42"/>
    <w:rsid w:val="00261321"/>
    <w:rsid w:val="002613BF"/>
    <w:rsid w:val="00262367"/>
    <w:rsid w:val="00262782"/>
    <w:rsid w:val="002629E3"/>
    <w:rsid w:val="00262E83"/>
    <w:rsid w:val="002630C0"/>
    <w:rsid w:val="002636AF"/>
    <w:rsid w:val="0026371B"/>
    <w:rsid w:val="002637BC"/>
    <w:rsid w:val="002637FC"/>
    <w:rsid w:val="002638AF"/>
    <w:rsid w:val="00263975"/>
    <w:rsid w:val="002642DF"/>
    <w:rsid w:val="00264FFB"/>
    <w:rsid w:val="002656FE"/>
    <w:rsid w:val="00266956"/>
    <w:rsid w:val="00266F9C"/>
    <w:rsid w:val="002670BE"/>
    <w:rsid w:val="00267A1F"/>
    <w:rsid w:val="00270092"/>
    <w:rsid w:val="00270FC1"/>
    <w:rsid w:val="002712CE"/>
    <w:rsid w:val="00271A39"/>
    <w:rsid w:val="00272F2C"/>
    <w:rsid w:val="00273C12"/>
    <w:rsid w:val="00273D82"/>
    <w:rsid w:val="00273FF2"/>
    <w:rsid w:val="00274046"/>
    <w:rsid w:val="0027482B"/>
    <w:rsid w:val="00274C44"/>
    <w:rsid w:val="00275D88"/>
    <w:rsid w:val="00276603"/>
    <w:rsid w:val="00277544"/>
    <w:rsid w:val="00277EBA"/>
    <w:rsid w:val="00277FB2"/>
    <w:rsid w:val="002807AA"/>
    <w:rsid w:val="00280B5C"/>
    <w:rsid w:val="002814D9"/>
    <w:rsid w:val="00281704"/>
    <w:rsid w:val="0028172A"/>
    <w:rsid w:val="00281F72"/>
    <w:rsid w:val="00282B0A"/>
    <w:rsid w:val="0028328C"/>
    <w:rsid w:val="00283CAA"/>
    <w:rsid w:val="002846EE"/>
    <w:rsid w:val="00284804"/>
    <w:rsid w:val="00284D64"/>
    <w:rsid w:val="00285148"/>
    <w:rsid w:val="002867C1"/>
    <w:rsid w:val="00287886"/>
    <w:rsid w:val="00287F85"/>
    <w:rsid w:val="00290028"/>
    <w:rsid w:val="00290FE4"/>
    <w:rsid w:val="002919B7"/>
    <w:rsid w:val="002920F4"/>
    <w:rsid w:val="00292329"/>
    <w:rsid w:val="0029276C"/>
    <w:rsid w:val="00292AC5"/>
    <w:rsid w:val="00292DFD"/>
    <w:rsid w:val="00293BA5"/>
    <w:rsid w:val="002947EF"/>
    <w:rsid w:val="002953C7"/>
    <w:rsid w:val="0029548B"/>
    <w:rsid w:val="00295842"/>
    <w:rsid w:val="002968FF"/>
    <w:rsid w:val="00297240"/>
    <w:rsid w:val="002976C3"/>
    <w:rsid w:val="00297A72"/>
    <w:rsid w:val="002A0584"/>
    <w:rsid w:val="002A06E2"/>
    <w:rsid w:val="002A0F70"/>
    <w:rsid w:val="002A1B31"/>
    <w:rsid w:val="002A2473"/>
    <w:rsid w:val="002A2CD3"/>
    <w:rsid w:val="002A2F38"/>
    <w:rsid w:val="002A30BD"/>
    <w:rsid w:val="002A4519"/>
    <w:rsid w:val="002A49AD"/>
    <w:rsid w:val="002A4B2E"/>
    <w:rsid w:val="002A4FC3"/>
    <w:rsid w:val="002A5576"/>
    <w:rsid w:val="002A608C"/>
    <w:rsid w:val="002A6678"/>
    <w:rsid w:val="002A6689"/>
    <w:rsid w:val="002A705A"/>
    <w:rsid w:val="002A76C5"/>
    <w:rsid w:val="002A7EEE"/>
    <w:rsid w:val="002B04FC"/>
    <w:rsid w:val="002B09A8"/>
    <w:rsid w:val="002B09BF"/>
    <w:rsid w:val="002B0AFE"/>
    <w:rsid w:val="002B2765"/>
    <w:rsid w:val="002B2AEF"/>
    <w:rsid w:val="002B2B20"/>
    <w:rsid w:val="002B2E9E"/>
    <w:rsid w:val="002B4372"/>
    <w:rsid w:val="002B5F9E"/>
    <w:rsid w:val="002B683C"/>
    <w:rsid w:val="002B6CF9"/>
    <w:rsid w:val="002B74EB"/>
    <w:rsid w:val="002B7790"/>
    <w:rsid w:val="002B7DDD"/>
    <w:rsid w:val="002B7E8D"/>
    <w:rsid w:val="002C0EC5"/>
    <w:rsid w:val="002C1320"/>
    <w:rsid w:val="002C271B"/>
    <w:rsid w:val="002C2894"/>
    <w:rsid w:val="002C28C1"/>
    <w:rsid w:val="002C46D8"/>
    <w:rsid w:val="002C4C7F"/>
    <w:rsid w:val="002C595B"/>
    <w:rsid w:val="002C6217"/>
    <w:rsid w:val="002C6589"/>
    <w:rsid w:val="002C684F"/>
    <w:rsid w:val="002C690F"/>
    <w:rsid w:val="002C74C4"/>
    <w:rsid w:val="002C7C59"/>
    <w:rsid w:val="002D014A"/>
    <w:rsid w:val="002D04CB"/>
    <w:rsid w:val="002D0826"/>
    <w:rsid w:val="002D0D7F"/>
    <w:rsid w:val="002D181F"/>
    <w:rsid w:val="002D2E48"/>
    <w:rsid w:val="002D2F84"/>
    <w:rsid w:val="002D3640"/>
    <w:rsid w:val="002D39E8"/>
    <w:rsid w:val="002D3F58"/>
    <w:rsid w:val="002D46E8"/>
    <w:rsid w:val="002D5BB8"/>
    <w:rsid w:val="002D6741"/>
    <w:rsid w:val="002D7D2A"/>
    <w:rsid w:val="002E0606"/>
    <w:rsid w:val="002E08CF"/>
    <w:rsid w:val="002E0F67"/>
    <w:rsid w:val="002E25BD"/>
    <w:rsid w:val="002E2B84"/>
    <w:rsid w:val="002E363B"/>
    <w:rsid w:val="002E4FA3"/>
    <w:rsid w:val="002E5079"/>
    <w:rsid w:val="002E5716"/>
    <w:rsid w:val="002E5DD1"/>
    <w:rsid w:val="002E60E5"/>
    <w:rsid w:val="002E63EB"/>
    <w:rsid w:val="002E7570"/>
    <w:rsid w:val="002E777A"/>
    <w:rsid w:val="002E7ADB"/>
    <w:rsid w:val="002E7E60"/>
    <w:rsid w:val="002F046B"/>
    <w:rsid w:val="002F1384"/>
    <w:rsid w:val="002F1729"/>
    <w:rsid w:val="002F1FA0"/>
    <w:rsid w:val="002F20B3"/>
    <w:rsid w:val="002F228D"/>
    <w:rsid w:val="002F2F34"/>
    <w:rsid w:val="002F3042"/>
    <w:rsid w:val="002F322F"/>
    <w:rsid w:val="002F3EF0"/>
    <w:rsid w:val="002F3F7A"/>
    <w:rsid w:val="002F43ED"/>
    <w:rsid w:val="002F4561"/>
    <w:rsid w:val="002F5BA0"/>
    <w:rsid w:val="002F6C08"/>
    <w:rsid w:val="002F6C7B"/>
    <w:rsid w:val="002F7155"/>
    <w:rsid w:val="002F7758"/>
    <w:rsid w:val="002F7F9D"/>
    <w:rsid w:val="003011D0"/>
    <w:rsid w:val="0030185C"/>
    <w:rsid w:val="00302065"/>
    <w:rsid w:val="00302111"/>
    <w:rsid w:val="00303680"/>
    <w:rsid w:val="003038D2"/>
    <w:rsid w:val="00303F44"/>
    <w:rsid w:val="00304ABB"/>
    <w:rsid w:val="00305293"/>
    <w:rsid w:val="00305359"/>
    <w:rsid w:val="00305585"/>
    <w:rsid w:val="00305BC2"/>
    <w:rsid w:val="00305EFE"/>
    <w:rsid w:val="003067E5"/>
    <w:rsid w:val="00306AEE"/>
    <w:rsid w:val="00306BC6"/>
    <w:rsid w:val="00306C1B"/>
    <w:rsid w:val="0031052D"/>
    <w:rsid w:val="0031121B"/>
    <w:rsid w:val="00311CE0"/>
    <w:rsid w:val="003129A8"/>
    <w:rsid w:val="003129DA"/>
    <w:rsid w:val="003135DD"/>
    <w:rsid w:val="00313B36"/>
    <w:rsid w:val="00313BE4"/>
    <w:rsid w:val="00314FA9"/>
    <w:rsid w:val="003150B8"/>
    <w:rsid w:val="00315691"/>
    <w:rsid w:val="00315E2F"/>
    <w:rsid w:val="003160ED"/>
    <w:rsid w:val="0031631F"/>
    <w:rsid w:val="00316E9D"/>
    <w:rsid w:val="00317599"/>
    <w:rsid w:val="00317EFC"/>
    <w:rsid w:val="0032026D"/>
    <w:rsid w:val="003206C3"/>
    <w:rsid w:val="003221EC"/>
    <w:rsid w:val="00322205"/>
    <w:rsid w:val="003223BF"/>
    <w:rsid w:val="003224C5"/>
    <w:rsid w:val="0032283B"/>
    <w:rsid w:val="00322A9B"/>
    <w:rsid w:val="0032332C"/>
    <w:rsid w:val="00323EC3"/>
    <w:rsid w:val="00324542"/>
    <w:rsid w:val="003249B8"/>
    <w:rsid w:val="00324B0B"/>
    <w:rsid w:val="00325737"/>
    <w:rsid w:val="003257C5"/>
    <w:rsid w:val="00325E04"/>
    <w:rsid w:val="003272B8"/>
    <w:rsid w:val="00327D1A"/>
    <w:rsid w:val="00330BE2"/>
    <w:rsid w:val="00331486"/>
    <w:rsid w:val="003315C9"/>
    <w:rsid w:val="00331C90"/>
    <w:rsid w:val="003327EE"/>
    <w:rsid w:val="00333C0F"/>
    <w:rsid w:val="0033434F"/>
    <w:rsid w:val="00334B43"/>
    <w:rsid w:val="00336208"/>
    <w:rsid w:val="003377CD"/>
    <w:rsid w:val="00337937"/>
    <w:rsid w:val="00337A8E"/>
    <w:rsid w:val="0034062B"/>
    <w:rsid w:val="00340BD9"/>
    <w:rsid w:val="00340EA3"/>
    <w:rsid w:val="0034137C"/>
    <w:rsid w:val="00341EB0"/>
    <w:rsid w:val="00342935"/>
    <w:rsid w:val="00342AD1"/>
    <w:rsid w:val="00343048"/>
    <w:rsid w:val="003431DB"/>
    <w:rsid w:val="003453CD"/>
    <w:rsid w:val="003457FA"/>
    <w:rsid w:val="0034685A"/>
    <w:rsid w:val="003474D2"/>
    <w:rsid w:val="00350681"/>
    <w:rsid w:val="003509DF"/>
    <w:rsid w:val="00351735"/>
    <w:rsid w:val="00351DCF"/>
    <w:rsid w:val="00351FB0"/>
    <w:rsid w:val="003524D6"/>
    <w:rsid w:val="00352BA6"/>
    <w:rsid w:val="00353214"/>
    <w:rsid w:val="00353706"/>
    <w:rsid w:val="00353BC8"/>
    <w:rsid w:val="00353F50"/>
    <w:rsid w:val="00353F59"/>
    <w:rsid w:val="00354452"/>
    <w:rsid w:val="0035449B"/>
    <w:rsid w:val="003567E3"/>
    <w:rsid w:val="00356ECA"/>
    <w:rsid w:val="00357774"/>
    <w:rsid w:val="00357EEF"/>
    <w:rsid w:val="00360994"/>
    <w:rsid w:val="00360A52"/>
    <w:rsid w:val="00360FC8"/>
    <w:rsid w:val="00361BB2"/>
    <w:rsid w:val="003623F6"/>
    <w:rsid w:val="00362408"/>
    <w:rsid w:val="00362806"/>
    <w:rsid w:val="003628D1"/>
    <w:rsid w:val="00362A2A"/>
    <w:rsid w:val="003634B3"/>
    <w:rsid w:val="00363929"/>
    <w:rsid w:val="00366233"/>
    <w:rsid w:val="0036624E"/>
    <w:rsid w:val="003673BD"/>
    <w:rsid w:val="00367759"/>
    <w:rsid w:val="00367A58"/>
    <w:rsid w:val="003700D3"/>
    <w:rsid w:val="003718B5"/>
    <w:rsid w:val="003728F3"/>
    <w:rsid w:val="00372AAD"/>
    <w:rsid w:val="00373214"/>
    <w:rsid w:val="00375529"/>
    <w:rsid w:val="0037576A"/>
    <w:rsid w:val="00376314"/>
    <w:rsid w:val="003771F3"/>
    <w:rsid w:val="00377605"/>
    <w:rsid w:val="00377F2E"/>
    <w:rsid w:val="00380073"/>
    <w:rsid w:val="003808F1"/>
    <w:rsid w:val="003810C9"/>
    <w:rsid w:val="0038125E"/>
    <w:rsid w:val="00382D0C"/>
    <w:rsid w:val="003836A2"/>
    <w:rsid w:val="003837E3"/>
    <w:rsid w:val="003843B9"/>
    <w:rsid w:val="00384A89"/>
    <w:rsid w:val="00384F72"/>
    <w:rsid w:val="00385592"/>
    <w:rsid w:val="0038617F"/>
    <w:rsid w:val="003864AE"/>
    <w:rsid w:val="00386540"/>
    <w:rsid w:val="0038717F"/>
    <w:rsid w:val="00387499"/>
    <w:rsid w:val="00387981"/>
    <w:rsid w:val="00387B8F"/>
    <w:rsid w:val="00390098"/>
    <w:rsid w:val="003903BA"/>
    <w:rsid w:val="003904D9"/>
    <w:rsid w:val="00390AF5"/>
    <w:rsid w:val="0039198B"/>
    <w:rsid w:val="00391F9A"/>
    <w:rsid w:val="00392283"/>
    <w:rsid w:val="003936D4"/>
    <w:rsid w:val="003936EA"/>
    <w:rsid w:val="003937BC"/>
    <w:rsid w:val="00394AAB"/>
    <w:rsid w:val="00394C48"/>
    <w:rsid w:val="0039645D"/>
    <w:rsid w:val="003976FC"/>
    <w:rsid w:val="00397BB3"/>
    <w:rsid w:val="003A0462"/>
    <w:rsid w:val="003A176C"/>
    <w:rsid w:val="003A182C"/>
    <w:rsid w:val="003A39C4"/>
    <w:rsid w:val="003A3B79"/>
    <w:rsid w:val="003A4A3D"/>
    <w:rsid w:val="003A63C0"/>
    <w:rsid w:val="003A6D96"/>
    <w:rsid w:val="003A7D48"/>
    <w:rsid w:val="003B066C"/>
    <w:rsid w:val="003B08DC"/>
    <w:rsid w:val="003B09A3"/>
    <w:rsid w:val="003B0E92"/>
    <w:rsid w:val="003B17BC"/>
    <w:rsid w:val="003B1E2B"/>
    <w:rsid w:val="003B2F86"/>
    <w:rsid w:val="003B30AE"/>
    <w:rsid w:val="003B381A"/>
    <w:rsid w:val="003B4058"/>
    <w:rsid w:val="003B423B"/>
    <w:rsid w:val="003B4FF7"/>
    <w:rsid w:val="003B5F8F"/>
    <w:rsid w:val="003B5FAB"/>
    <w:rsid w:val="003B710F"/>
    <w:rsid w:val="003B7FAC"/>
    <w:rsid w:val="003C0ABB"/>
    <w:rsid w:val="003C0B0E"/>
    <w:rsid w:val="003C125A"/>
    <w:rsid w:val="003C127C"/>
    <w:rsid w:val="003C1E16"/>
    <w:rsid w:val="003C2662"/>
    <w:rsid w:val="003C2703"/>
    <w:rsid w:val="003C2DB0"/>
    <w:rsid w:val="003C2FAA"/>
    <w:rsid w:val="003C35B8"/>
    <w:rsid w:val="003C3A35"/>
    <w:rsid w:val="003C4442"/>
    <w:rsid w:val="003C4987"/>
    <w:rsid w:val="003C5E36"/>
    <w:rsid w:val="003C65E9"/>
    <w:rsid w:val="003C65FB"/>
    <w:rsid w:val="003C6751"/>
    <w:rsid w:val="003C6903"/>
    <w:rsid w:val="003C6AF8"/>
    <w:rsid w:val="003C6B29"/>
    <w:rsid w:val="003C6BAC"/>
    <w:rsid w:val="003C7A65"/>
    <w:rsid w:val="003D0099"/>
    <w:rsid w:val="003D0CA2"/>
    <w:rsid w:val="003D1C60"/>
    <w:rsid w:val="003D2F44"/>
    <w:rsid w:val="003D3398"/>
    <w:rsid w:val="003D393D"/>
    <w:rsid w:val="003D49AC"/>
    <w:rsid w:val="003D4BBA"/>
    <w:rsid w:val="003D4D6C"/>
    <w:rsid w:val="003D529C"/>
    <w:rsid w:val="003D5840"/>
    <w:rsid w:val="003D5951"/>
    <w:rsid w:val="003D60DB"/>
    <w:rsid w:val="003D7130"/>
    <w:rsid w:val="003E003F"/>
    <w:rsid w:val="003E0AC2"/>
    <w:rsid w:val="003E0CE5"/>
    <w:rsid w:val="003E1D43"/>
    <w:rsid w:val="003E1ECF"/>
    <w:rsid w:val="003E2278"/>
    <w:rsid w:val="003E2723"/>
    <w:rsid w:val="003E2F4D"/>
    <w:rsid w:val="003E3254"/>
    <w:rsid w:val="003E349B"/>
    <w:rsid w:val="003E363F"/>
    <w:rsid w:val="003E39D2"/>
    <w:rsid w:val="003E3BB8"/>
    <w:rsid w:val="003E48A0"/>
    <w:rsid w:val="003E4ED1"/>
    <w:rsid w:val="003E5B75"/>
    <w:rsid w:val="003E6596"/>
    <w:rsid w:val="003E671A"/>
    <w:rsid w:val="003E6E80"/>
    <w:rsid w:val="003F0AEC"/>
    <w:rsid w:val="003F0F7F"/>
    <w:rsid w:val="003F2214"/>
    <w:rsid w:val="003F29A9"/>
    <w:rsid w:val="003F3B25"/>
    <w:rsid w:val="003F3CA3"/>
    <w:rsid w:val="003F434F"/>
    <w:rsid w:val="003F448E"/>
    <w:rsid w:val="003F45EE"/>
    <w:rsid w:val="003F47D1"/>
    <w:rsid w:val="003F5663"/>
    <w:rsid w:val="003F58E6"/>
    <w:rsid w:val="003F5A60"/>
    <w:rsid w:val="003F66D2"/>
    <w:rsid w:val="003F67BA"/>
    <w:rsid w:val="003F6A00"/>
    <w:rsid w:val="003F6E28"/>
    <w:rsid w:val="003F6F33"/>
    <w:rsid w:val="003F70BC"/>
    <w:rsid w:val="003F794F"/>
    <w:rsid w:val="0040037D"/>
    <w:rsid w:val="00400EE1"/>
    <w:rsid w:val="004023BE"/>
    <w:rsid w:val="00402482"/>
    <w:rsid w:val="00402F7E"/>
    <w:rsid w:val="004030A7"/>
    <w:rsid w:val="0040333F"/>
    <w:rsid w:val="00404246"/>
    <w:rsid w:val="00404AD1"/>
    <w:rsid w:val="00405AC3"/>
    <w:rsid w:val="00406647"/>
    <w:rsid w:val="00407E3B"/>
    <w:rsid w:val="00410EFC"/>
    <w:rsid w:val="004116ED"/>
    <w:rsid w:val="004119DF"/>
    <w:rsid w:val="00411A47"/>
    <w:rsid w:val="004142E8"/>
    <w:rsid w:val="00414FD4"/>
    <w:rsid w:val="00415074"/>
    <w:rsid w:val="004151F0"/>
    <w:rsid w:val="004152B4"/>
    <w:rsid w:val="00416724"/>
    <w:rsid w:val="004170EB"/>
    <w:rsid w:val="004175B5"/>
    <w:rsid w:val="004210AF"/>
    <w:rsid w:val="004220F6"/>
    <w:rsid w:val="0042380D"/>
    <w:rsid w:val="00426AA8"/>
    <w:rsid w:val="00426E47"/>
    <w:rsid w:val="00427426"/>
    <w:rsid w:val="00427D41"/>
    <w:rsid w:val="00427D77"/>
    <w:rsid w:val="004306C2"/>
    <w:rsid w:val="004308FD"/>
    <w:rsid w:val="00430E45"/>
    <w:rsid w:val="00430E84"/>
    <w:rsid w:val="00431DBD"/>
    <w:rsid w:val="0043257F"/>
    <w:rsid w:val="00432940"/>
    <w:rsid w:val="0043331D"/>
    <w:rsid w:val="0043338F"/>
    <w:rsid w:val="00433EB9"/>
    <w:rsid w:val="00434063"/>
    <w:rsid w:val="004344C9"/>
    <w:rsid w:val="00434D8D"/>
    <w:rsid w:val="0043572B"/>
    <w:rsid w:val="004362A0"/>
    <w:rsid w:val="004363D9"/>
    <w:rsid w:val="004364FC"/>
    <w:rsid w:val="004373BB"/>
    <w:rsid w:val="00437CE5"/>
    <w:rsid w:val="00437D2B"/>
    <w:rsid w:val="00440866"/>
    <w:rsid w:val="00441B72"/>
    <w:rsid w:val="00441CAD"/>
    <w:rsid w:val="00441EEB"/>
    <w:rsid w:val="004439F2"/>
    <w:rsid w:val="00443AC2"/>
    <w:rsid w:val="00443DC7"/>
    <w:rsid w:val="00443EF4"/>
    <w:rsid w:val="004441CC"/>
    <w:rsid w:val="0044461E"/>
    <w:rsid w:val="00445001"/>
    <w:rsid w:val="004453EA"/>
    <w:rsid w:val="00445986"/>
    <w:rsid w:val="004464A0"/>
    <w:rsid w:val="00447295"/>
    <w:rsid w:val="00447898"/>
    <w:rsid w:val="00450E14"/>
    <w:rsid w:val="00450FA1"/>
    <w:rsid w:val="0045158C"/>
    <w:rsid w:val="004517CA"/>
    <w:rsid w:val="004525C6"/>
    <w:rsid w:val="0045385B"/>
    <w:rsid w:val="00453D39"/>
    <w:rsid w:val="00453DD7"/>
    <w:rsid w:val="00454283"/>
    <w:rsid w:val="00454C9A"/>
    <w:rsid w:val="00455711"/>
    <w:rsid w:val="004566F9"/>
    <w:rsid w:val="00456B39"/>
    <w:rsid w:val="00457AB0"/>
    <w:rsid w:val="00457C20"/>
    <w:rsid w:val="0046089E"/>
    <w:rsid w:val="00461471"/>
    <w:rsid w:val="004616BB"/>
    <w:rsid w:val="00461AED"/>
    <w:rsid w:val="00461FB2"/>
    <w:rsid w:val="00462394"/>
    <w:rsid w:val="0046282C"/>
    <w:rsid w:val="00463E4A"/>
    <w:rsid w:val="00463ED2"/>
    <w:rsid w:val="0046400C"/>
    <w:rsid w:val="00464887"/>
    <w:rsid w:val="00464BEE"/>
    <w:rsid w:val="00465204"/>
    <w:rsid w:val="004666A4"/>
    <w:rsid w:val="004667A7"/>
    <w:rsid w:val="00466B5C"/>
    <w:rsid w:val="00466E25"/>
    <w:rsid w:val="00467502"/>
    <w:rsid w:val="00467BA9"/>
    <w:rsid w:val="00467C25"/>
    <w:rsid w:val="00467FAE"/>
    <w:rsid w:val="00470665"/>
    <w:rsid w:val="00471AB6"/>
    <w:rsid w:val="00471FE8"/>
    <w:rsid w:val="004721B4"/>
    <w:rsid w:val="004724D3"/>
    <w:rsid w:val="00472753"/>
    <w:rsid w:val="00472A11"/>
    <w:rsid w:val="004732B5"/>
    <w:rsid w:val="00473C25"/>
    <w:rsid w:val="004740DD"/>
    <w:rsid w:val="004748B0"/>
    <w:rsid w:val="00475295"/>
    <w:rsid w:val="00476003"/>
    <w:rsid w:val="0047639A"/>
    <w:rsid w:val="004766BC"/>
    <w:rsid w:val="00476CDE"/>
    <w:rsid w:val="00476D9D"/>
    <w:rsid w:val="0047741C"/>
    <w:rsid w:val="00477A95"/>
    <w:rsid w:val="00480BE7"/>
    <w:rsid w:val="00482256"/>
    <w:rsid w:val="00482C10"/>
    <w:rsid w:val="00482C70"/>
    <w:rsid w:val="00482F5C"/>
    <w:rsid w:val="004831A2"/>
    <w:rsid w:val="00483783"/>
    <w:rsid w:val="00483812"/>
    <w:rsid w:val="00483D2C"/>
    <w:rsid w:val="0048497B"/>
    <w:rsid w:val="00484C5E"/>
    <w:rsid w:val="0048568A"/>
    <w:rsid w:val="004856F5"/>
    <w:rsid w:val="00485F1F"/>
    <w:rsid w:val="00486747"/>
    <w:rsid w:val="004904BD"/>
    <w:rsid w:val="00490C2D"/>
    <w:rsid w:val="00490D1E"/>
    <w:rsid w:val="004910EB"/>
    <w:rsid w:val="0049153B"/>
    <w:rsid w:val="0049155F"/>
    <w:rsid w:val="00491AFA"/>
    <w:rsid w:val="0049212F"/>
    <w:rsid w:val="004932C7"/>
    <w:rsid w:val="004935C4"/>
    <w:rsid w:val="00493E54"/>
    <w:rsid w:val="00494005"/>
    <w:rsid w:val="00495403"/>
    <w:rsid w:val="00495438"/>
    <w:rsid w:val="004958E6"/>
    <w:rsid w:val="00495BA7"/>
    <w:rsid w:val="00495C9C"/>
    <w:rsid w:val="004961A5"/>
    <w:rsid w:val="00496DA8"/>
    <w:rsid w:val="0049721E"/>
    <w:rsid w:val="0049731F"/>
    <w:rsid w:val="00497EB5"/>
    <w:rsid w:val="004A08CB"/>
    <w:rsid w:val="004A1E34"/>
    <w:rsid w:val="004A2937"/>
    <w:rsid w:val="004A3534"/>
    <w:rsid w:val="004A4278"/>
    <w:rsid w:val="004A52AF"/>
    <w:rsid w:val="004A56E7"/>
    <w:rsid w:val="004A72DA"/>
    <w:rsid w:val="004A7964"/>
    <w:rsid w:val="004B073D"/>
    <w:rsid w:val="004B08CE"/>
    <w:rsid w:val="004B0912"/>
    <w:rsid w:val="004B0A68"/>
    <w:rsid w:val="004B0D47"/>
    <w:rsid w:val="004B1527"/>
    <w:rsid w:val="004B1DDD"/>
    <w:rsid w:val="004B2145"/>
    <w:rsid w:val="004B24C8"/>
    <w:rsid w:val="004B2535"/>
    <w:rsid w:val="004B2ABB"/>
    <w:rsid w:val="004B3697"/>
    <w:rsid w:val="004B3E75"/>
    <w:rsid w:val="004B4B25"/>
    <w:rsid w:val="004B4F10"/>
    <w:rsid w:val="004B513D"/>
    <w:rsid w:val="004B539A"/>
    <w:rsid w:val="004B5EBB"/>
    <w:rsid w:val="004B66D9"/>
    <w:rsid w:val="004B67E9"/>
    <w:rsid w:val="004B7802"/>
    <w:rsid w:val="004B7E7F"/>
    <w:rsid w:val="004C0344"/>
    <w:rsid w:val="004C05AD"/>
    <w:rsid w:val="004C0FA7"/>
    <w:rsid w:val="004C1520"/>
    <w:rsid w:val="004C1ED7"/>
    <w:rsid w:val="004C247B"/>
    <w:rsid w:val="004C264A"/>
    <w:rsid w:val="004C2A8A"/>
    <w:rsid w:val="004C4141"/>
    <w:rsid w:val="004C4897"/>
    <w:rsid w:val="004C4AC4"/>
    <w:rsid w:val="004C550E"/>
    <w:rsid w:val="004C5E48"/>
    <w:rsid w:val="004C635D"/>
    <w:rsid w:val="004D09D0"/>
    <w:rsid w:val="004D188F"/>
    <w:rsid w:val="004D1DF5"/>
    <w:rsid w:val="004D1F97"/>
    <w:rsid w:val="004D359A"/>
    <w:rsid w:val="004D389E"/>
    <w:rsid w:val="004D5542"/>
    <w:rsid w:val="004D63CF"/>
    <w:rsid w:val="004D70B5"/>
    <w:rsid w:val="004E0370"/>
    <w:rsid w:val="004E06B2"/>
    <w:rsid w:val="004E283B"/>
    <w:rsid w:val="004E3CC0"/>
    <w:rsid w:val="004E3FC2"/>
    <w:rsid w:val="004E4113"/>
    <w:rsid w:val="004E476F"/>
    <w:rsid w:val="004E5452"/>
    <w:rsid w:val="004E5544"/>
    <w:rsid w:val="004E605C"/>
    <w:rsid w:val="004E6370"/>
    <w:rsid w:val="004E6451"/>
    <w:rsid w:val="004E64BA"/>
    <w:rsid w:val="004E6BC2"/>
    <w:rsid w:val="004E789F"/>
    <w:rsid w:val="004F1144"/>
    <w:rsid w:val="004F13F3"/>
    <w:rsid w:val="004F2B6C"/>
    <w:rsid w:val="004F2E8D"/>
    <w:rsid w:val="004F34D3"/>
    <w:rsid w:val="004F365F"/>
    <w:rsid w:val="004F4091"/>
    <w:rsid w:val="004F4A1B"/>
    <w:rsid w:val="004F66D3"/>
    <w:rsid w:val="004F73BB"/>
    <w:rsid w:val="004F78DE"/>
    <w:rsid w:val="004F7EFD"/>
    <w:rsid w:val="005018EF"/>
    <w:rsid w:val="00501B61"/>
    <w:rsid w:val="00501D8E"/>
    <w:rsid w:val="00501E94"/>
    <w:rsid w:val="005020EB"/>
    <w:rsid w:val="00502B33"/>
    <w:rsid w:val="00502D04"/>
    <w:rsid w:val="0050309D"/>
    <w:rsid w:val="005030D4"/>
    <w:rsid w:val="00503390"/>
    <w:rsid w:val="0050348D"/>
    <w:rsid w:val="005034B2"/>
    <w:rsid w:val="00503594"/>
    <w:rsid w:val="00503AD9"/>
    <w:rsid w:val="0050456E"/>
    <w:rsid w:val="00504582"/>
    <w:rsid w:val="00504848"/>
    <w:rsid w:val="005048DC"/>
    <w:rsid w:val="00504B6A"/>
    <w:rsid w:val="005056BA"/>
    <w:rsid w:val="00505779"/>
    <w:rsid w:val="00505FE2"/>
    <w:rsid w:val="005061D7"/>
    <w:rsid w:val="005064F7"/>
    <w:rsid w:val="00506F12"/>
    <w:rsid w:val="00506FC5"/>
    <w:rsid w:val="005072AB"/>
    <w:rsid w:val="00510A2C"/>
    <w:rsid w:val="00511175"/>
    <w:rsid w:val="00511537"/>
    <w:rsid w:val="00511782"/>
    <w:rsid w:val="005119BA"/>
    <w:rsid w:val="00512091"/>
    <w:rsid w:val="0051266D"/>
    <w:rsid w:val="00512B57"/>
    <w:rsid w:val="00512B5F"/>
    <w:rsid w:val="00512C9E"/>
    <w:rsid w:val="00513173"/>
    <w:rsid w:val="005139F5"/>
    <w:rsid w:val="005159A2"/>
    <w:rsid w:val="00516122"/>
    <w:rsid w:val="00516291"/>
    <w:rsid w:val="00516F4A"/>
    <w:rsid w:val="00516FC4"/>
    <w:rsid w:val="005173AB"/>
    <w:rsid w:val="00520A4A"/>
    <w:rsid w:val="00521556"/>
    <w:rsid w:val="00521901"/>
    <w:rsid w:val="00521BFA"/>
    <w:rsid w:val="00521F52"/>
    <w:rsid w:val="005221A5"/>
    <w:rsid w:val="00523114"/>
    <w:rsid w:val="00525E3E"/>
    <w:rsid w:val="005264D5"/>
    <w:rsid w:val="00526F85"/>
    <w:rsid w:val="00527CE2"/>
    <w:rsid w:val="005300BB"/>
    <w:rsid w:val="00530797"/>
    <w:rsid w:val="00530C09"/>
    <w:rsid w:val="00530FD7"/>
    <w:rsid w:val="005319C1"/>
    <w:rsid w:val="005322CF"/>
    <w:rsid w:val="00533C76"/>
    <w:rsid w:val="0053414C"/>
    <w:rsid w:val="00534177"/>
    <w:rsid w:val="005357D4"/>
    <w:rsid w:val="005361B9"/>
    <w:rsid w:val="00536D8F"/>
    <w:rsid w:val="005372F1"/>
    <w:rsid w:val="005413BA"/>
    <w:rsid w:val="00542464"/>
    <w:rsid w:val="00544127"/>
    <w:rsid w:val="00544438"/>
    <w:rsid w:val="0054492F"/>
    <w:rsid w:val="00546F66"/>
    <w:rsid w:val="00550262"/>
    <w:rsid w:val="00551414"/>
    <w:rsid w:val="005527F8"/>
    <w:rsid w:val="00552B61"/>
    <w:rsid w:val="00552ED5"/>
    <w:rsid w:val="0055352D"/>
    <w:rsid w:val="00554A39"/>
    <w:rsid w:val="00555171"/>
    <w:rsid w:val="00556F24"/>
    <w:rsid w:val="0055703A"/>
    <w:rsid w:val="00557825"/>
    <w:rsid w:val="005578C2"/>
    <w:rsid w:val="00560199"/>
    <w:rsid w:val="00560465"/>
    <w:rsid w:val="00561513"/>
    <w:rsid w:val="00562117"/>
    <w:rsid w:val="00562DDA"/>
    <w:rsid w:val="00565100"/>
    <w:rsid w:val="0056540D"/>
    <w:rsid w:val="00565D54"/>
    <w:rsid w:val="005660E4"/>
    <w:rsid w:val="005665C9"/>
    <w:rsid w:val="00566D2A"/>
    <w:rsid w:val="005673A7"/>
    <w:rsid w:val="00567906"/>
    <w:rsid w:val="005679BA"/>
    <w:rsid w:val="00567AFF"/>
    <w:rsid w:val="00567D7C"/>
    <w:rsid w:val="005702E1"/>
    <w:rsid w:val="00570727"/>
    <w:rsid w:val="00570F11"/>
    <w:rsid w:val="005716C8"/>
    <w:rsid w:val="0057173D"/>
    <w:rsid w:val="00572B5A"/>
    <w:rsid w:val="00572BAA"/>
    <w:rsid w:val="00573FAD"/>
    <w:rsid w:val="0057493E"/>
    <w:rsid w:val="00574A2B"/>
    <w:rsid w:val="005759FB"/>
    <w:rsid w:val="00575FBB"/>
    <w:rsid w:val="005765C4"/>
    <w:rsid w:val="00576950"/>
    <w:rsid w:val="005769EC"/>
    <w:rsid w:val="00577118"/>
    <w:rsid w:val="00577687"/>
    <w:rsid w:val="00580164"/>
    <w:rsid w:val="005803C3"/>
    <w:rsid w:val="00580DBB"/>
    <w:rsid w:val="0058113E"/>
    <w:rsid w:val="005817CB"/>
    <w:rsid w:val="00581D0B"/>
    <w:rsid w:val="00581E84"/>
    <w:rsid w:val="00581FDA"/>
    <w:rsid w:val="00582504"/>
    <w:rsid w:val="0058290E"/>
    <w:rsid w:val="00582A66"/>
    <w:rsid w:val="00583554"/>
    <w:rsid w:val="005835EE"/>
    <w:rsid w:val="00584347"/>
    <w:rsid w:val="005849AB"/>
    <w:rsid w:val="00584A51"/>
    <w:rsid w:val="0058667F"/>
    <w:rsid w:val="0058774D"/>
    <w:rsid w:val="005904E2"/>
    <w:rsid w:val="005909D1"/>
    <w:rsid w:val="00590F44"/>
    <w:rsid w:val="005918A1"/>
    <w:rsid w:val="005919C6"/>
    <w:rsid w:val="0059261F"/>
    <w:rsid w:val="00592A99"/>
    <w:rsid w:val="00593003"/>
    <w:rsid w:val="0059358E"/>
    <w:rsid w:val="0059483B"/>
    <w:rsid w:val="005948FD"/>
    <w:rsid w:val="00594913"/>
    <w:rsid w:val="00594914"/>
    <w:rsid w:val="00594B19"/>
    <w:rsid w:val="0059558F"/>
    <w:rsid w:val="00595A0F"/>
    <w:rsid w:val="00596001"/>
    <w:rsid w:val="0059643F"/>
    <w:rsid w:val="00596783"/>
    <w:rsid w:val="00597705"/>
    <w:rsid w:val="00597B0C"/>
    <w:rsid w:val="005A013A"/>
    <w:rsid w:val="005A0692"/>
    <w:rsid w:val="005A0F49"/>
    <w:rsid w:val="005A102D"/>
    <w:rsid w:val="005A123A"/>
    <w:rsid w:val="005A185A"/>
    <w:rsid w:val="005A19C4"/>
    <w:rsid w:val="005A1F2B"/>
    <w:rsid w:val="005A1F3C"/>
    <w:rsid w:val="005A2211"/>
    <w:rsid w:val="005A23C6"/>
    <w:rsid w:val="005A2430"/>
    <w:rsid w:val="005A3577"/>
    <w:rsid w:val="005A440D"/>
    <w:rsid w:val="005A446C"/>
    <w:rsid w:val="005A4556"/>
    <w:rsid w:val="005A487D"/>
    <w:rsid w:val="005A4FC1"/>
    <w:rsid w:val="005A5B42"/>
    <w:rsid w:val="005A6981"/>
    <w:rsid w:val="005A7E0F"/>
    <w:rsid w:val="005B053C"/>
    <w:rsid w:val="005B0DBE"/>
    <w:rsid w:val="005B30DA"/>
    <w:rsid w:val="005B3FC0"/>
    <w:rsid w:val="005B400F"/>
    <w:rsid w:val="005B45A1"/>
    <w:rsid w:val="005B495B"/>
    <w:rsid w:val="005B4EB6"/>
    <w:rsid w:val="005B4F1D"/>
    <w:rsid w:val="005B568E"/>
    <w:rsid w:val="005B5797"/>
    <w:rsid w:val="005B6609"/>
    <w:rsid w:val="005B6AAA"/>
    <w:rsid w:val="005B7899"/>
    <w:rsid w:val="005B7941"/>
    <w:rsid w:val="005C08C5"/>
    <w:rsid w:val="005C0A6B"/>
    <w:rsid w:val="005C1158"/>
    <w:rsid w:val="005C1A4F"/>
    <w:rsid w:val="005C2133"/>
    <w:rsid w:val="005C2D38"/>
    <w:rsid w:val="005C2EFA"/>
    <w:rsid w:val="005C33BE"/>
    <w:rsid w:val="005C39A0"/>
    <w:rsid w:val="005C5275"/>
    <w:rsid w:val="005C5665"/>
    <w:rsid w:val="005C58F8"/>
    <w:rsid w:val="005C6155"/>
    <w:rsid w:val="005C639B"/>
    <w:rsid w:val="005C676A"/>
    <w:rsid w:val="005C694A"/>
    <w:rsid w:val="005C712C"/>
    <w:rsid w:val="005C77BE"/>
    <w:rsid w:val="005D04EF"/>
    <w:rsid w:val="005D0D53"/>
    <w:rsid w:val="005D1495"/>
    <w:rsid w:val="005D214E"/>
    <w:rsid w:val="005D318E"/>
    <w:rsid w:val="005D3A13"/>
    <w:rsid w:val="005D3AEF"/>
    <w:rsid w:val="005D427B"/>
    <w:rsid w:val="005D4A53"/>
    <w:rsid w:val="005D51D2"/>
    <w:rsid w:val="005D5306"/>
    <w:rsid w:val="005D618C"/>
    <w:rsid w:val="005D6606"/>
    <w:rsid w:val="005D6619"/>
    <w:rsid w:val="005D6865"/>
    <w:rsid w:val="005D69F6"/>
    <w:rsid w:val="005E02E9"/>
    <w:rsid w:val="005E0F4E"/>
    <w:rsid w:val="005E1199"/>
    <w:rsid w:val="005E1510"/>
    <w:rsid w:val="005E1A2E"/>
    <w:rsid w:val="005E1E42"/>
    <w:rsid w:val="005E3685"/>
    <w:rsid w:val="005E3E81"/>
    <w:rsid w:val="005E3E95"/>
    <w:rsid w:val="005E404D"/>
    <w:rsid w:val="005E5208"/>
    <w:rsid w:val="005E55C1"/>
    <w:rsid w:val="005E73D3"/>
    <w:rsid w:val="005F03B5"/>
    <w:rsid w:val="005F0BD7"/>
    <w:rsid w:val="005F1128"/>
    <w:rsid w:val="005F18F2"/>
    <w:rsid w:val="005F4010"/>
    <w:rsid w:val="005F4638"/>
    <w:rsid w:val="005F4AC4"/>
    <w:rsid w:val="005F4BEC"/>
    <w:rsid w:val="005F6D2E"/>
    <w:rsid w:val="005F6E96"/>
    <w:rsid w:val="005F7559"/>
    <w:rsid w:val="005F7FAB"/>
    <w:rsid w:val="006000F3"/>
    <w:rsid w:val="00601892"/>
    <w:rsid w:val="00601B3B"/>
    <w:rsid w:val="006022D0"/>
    <w:rsid w:val="0060269B"/>
    <w:rsid w:val="00604467"/>
    <w:rsid w:val="00604636"/>
    <w:rsid w:val="00604BCA"/>
    <w:rsid w:val="00604C08"/>
    <w:rsid w:val="00604DA7"/>
    <w:rsid w:val="00610B4E"/>
    <w:rsid w:val="00611742"/>
    <w:rsid w:val="0061256A"/>
    <w:rsid w:val="00612A89"/>
    <w:rsid w:val="006130F5"/>
    <w:rsid w:val="0061381A"/>
    <w:rsid w:val="00614282"/>
    <w:rsid w:val="00614F27"/>
    <w:rsid w:val="00615287"/>
    <w:rsid w:val="00615733"/>
    <w:rsid w:val="00616470"/>
    <w:rsid w:val="00616718"/>
    <w:rsid w:val="0061736D"/>
    <w:rsid w:val="006177D4"/>
    <w:rsid w:val="00620A70"/>
    <w:rsid w:val="00620F54"/>
    <w:rsid w:val="0062185E"/>
    <w:rsid w:val="006219AC"/>
    <w:rsid w:val="00624876"/>
    <w:rsid w:val="00624F40"/>
    <w:rsid w:val="0062543D"/>
    <w:rsid w:val="00625520"/>
    <w:rsid w:val="00625E60"/>
    <w:rsid w:val="00626214"/>
    <w:rsid w:val="00626944"/>
    <w:rsid w:val="0062709A"/>
    <w:rsid w:val="00627403"/>
    <w:rsid w:val="0062781B"/>
    <w:rsid w:val="00627F5E"/>
    <w:rsid w:val="006301E3"/>
    <w:rsid w:val="00630B79"/>
    <w:rsid w:val="006311DE"/>
    <w:rsid w:val="006313F8"/>
    <w:rsid w:val="006321B0"/>
    <w:rsid w:val="00632263"/>
    <w:rsid w:val="00633AF8"/>
    <w:rsid w:val="00633FD0"/>
    <w:rsid w:val="006340FC"/>
    <w:rsid w:val="00634D65"/>
    <w:rsid w:val="00634F15"/>
    <w:rsid w:val="00635E88"/>
    <w:rsid w:val="006362A5"/>
    <w:rsid w:val="006369FE"/>
    <w:rsid w:val="00636BAE"/>
    <w:rsid w:val="00636E8E"/>
    <w:rsid w:val="00637A97"/>
    <w:rsid w:val="00643E75"/>
    <w:rsid w:val="00644172"/>
    <w:rsid w:val="006444C6"/>
    <w:rsid w:val="00644EA2"/>
    <w:rsid w:val="00647535"/>
    <w:rsid w:val="00647AC1"/>
    <w:rsid w:val="006501CD"/>
    <w:rsid w:val="00650263"/>
    <w:rsid w:val="006507C1"/>
    <w:rsid w:val="0065098F"/>
    <w:rsid w:val="006512D5"/>
    <w:rsid w:val="006521F2"/>
    <w:rsid w:val="00652B17"/>
    <w:rsid w:val="00652F45"/>
    <w:rsid w:val="0065346E"/>
    <w:rsid w:val="00654834"/>
    <w:rsid w:val="00655164"/>
    <w:rsid w:val="00655204"/>
    <w:rsid w:val="006555E1"/>
    <w:rsid w:val="00656724"/>
    <w:rsid w:val="0065698D"/>
    <w:rsid w:val="00656BE6"/>
    <w:rsid w:val="00656D70"/>
    <w:rsid w:val="00656DAF"/>
    <w:rsid w:val="006619B5"/>
    <w:rsid w:val="00661F2E"/>
    <w:rsid w:val="006631E4"/>
    <w:rsid w:val="00664650"/>
    <w:rsid w:val="00665336"/>
    <w:rsid w:val="0066534C"/>
    <w:rsid w:val="00666224"/>
    <w:rsid w:val="0066643E"/>
    <w:rsid w:val="0066722F"/>
    <w:rsid w:val="006700CF"/>
    <w:rsid w:val="0067049A"/>
    <w:rsid w:val="00670BDC"/>
    <w:rsid w:val="00672465"/>
    <w:rsid w:val="0067272A"/>
    <w:rsid w:val="00672E45"/>
    <w:rsid w:val="00673AC6"/>
    <w:rsid w:val="00673C47"/>
    <w:rsid w:val="006745CF"/>
    <w:rsid w:val="00674B12"/>
    <w:rsid w:val="00674E21"/>
    <w:rsid w:val="006756DC"/>
    <w:rsid w:val="00675993"/>
    <w:rsid w:val="00675DD0"/>
    <w:rsid w:val="00677916"/>
    <w:rsid w:val="00677A5A"/>
    <w:rsid w:val="00677D1F"/>
    <w:rsid w:val="00677F77"/>
    <w:rsid w:val="00680448"/>
    <w:rsid w:val="006810BA"/>
    <w:rsid w:val="0068154F"/>
    <w:rsid w:val="006819A9"/>
    <w:rsid w:val="0068296C"/>
    <w:rsid w:val="00682F54"/>
    <w:rsid w:val="00683031"/>
    <w:rsid w:val="006839FF"/>
    <w:rsid w:val="00683DAB"/>
    <w:rsid w:val="006859F9"/>
    <w:rsid w:val="00685CE4"/>
    <w:rsid w:val="00685EFB"/>
    <w:rsid w:val="00686697"/>
    <w:rsid w:val="006870D0"/>
    <w:rsid w:val="00687126"/>
    <w:rsid w:val="00687478"/>
    <w:rsid w:val="006878B7"/>
    <w:rsid w:val="006879F9"/>
    <w:rsid w:val="00687D4E"/>
    <w:rsid w:val="006900DF"/>
    <w:rsid w:val="006916CD"/>
    <w:rsid w:val="00692043"/>
    <w:rsid w:val="00693AB8"/>
    <w:rsid w:val="00693C6D"/>
    <w:rsid w:val="006941CB"/>
    <w:rsid w:val="00694489"/>
    <w:rsid w:val="006947BF"/>
    <w:rsid w:val="00694FCD"/>
    <w:rsid w:val="00695102"/>
    <w:rsid w:val="006954EF"/>
    <w:rsid w:val="00695F51"/>
    <w:rsid w:val="0069697F"/>
    <w:rsid w:val="00696F3B"/>
    <w:rsid w:val="00697058"/>
    <w:rsid w:val="0069711B"/>
    <w:rsid w:val="0069756B"/>
    <w:rsid w:val="00697727"/>
    <w:rsid w:val="00697DDA"/>
    <w:rsid w:val="006A0250"/>
    <w:rsid w:val="006A040F"/>
    <w:rsid w:val="006A2D2F"/>
    <w:rsid w:val="006A36A5"/>
    <w:rsid w:val="006A4ECD"/>
    <w:rsid w:val="006A5EBA"/>
    <w:rsid w:val="006A6DE8"/>
    <w:rsid w:val="006A70A9"/>
    <w:rsid w:val="006A7BBE"/>
    <w:rsid w:val="006B01F3"/>
    <w:rsid w:val="006B075C"/>
    <w:rsid w:val="006B1284"/>
    <w:rsid w:val="006B1E67"/>
    <w:rsid w:val="006B1EFA"/>
    <w:rsid w:val="006B21CC"/>
    <w:rsid w:val="006B250F"/>
    <w:rsid w:val="006B257F"/>
    <w:rsid w:val="006B3283"/>
    <w:rsid w:val="006B3455"/>
    <w:rsid w:val="006B400D"/>
    <w:rsid w:val="006B4027"/>
    <w:rsid w:val="006B4A35"/>
    <w:rsid w:val="006B4EA3"/>
    <w:rsid w:val="006B56EB"/>
    <w:rsid w:val="006B7AA7"/>
    <w:rsid w:val="006B7DFF"/>
    <w:rsid w:val="006C0A39"/>
    <w:rsid w:val="006C11C9"/>
    <w:rsid w:val="006C258E"/>
    <w:rsid w:val="006C2FEF"/>
    <w:rsid w:val="006C3B3F"/>
    <w:rsid w:val="006C424A"/>
    <w:rsid w:val="006C473B"/>
    <w:rsid w:val="006C5617"/>
    <w:rsid w:val="006C57FD"/>
    <w:rsid w:val="006C5BD4"/>
    <w:rsid w:val="006C67A8"/>
    <w:rsid w:val="006C6935"/>
    <w:rsid w:val="006C72A2"/>
    <w:rsid w:val="006C7498"/>
    <w:rsid w:val="006C759F"/>
    <w:rsid w:val="006D22E1"/>
    <w:rsid w:val="006D3405"/>
    <w:rsid w:val="006D368B"/>
    <w:rsid w:val="006D36F7"/>
    <w:rsid w:val="006D38DC"/>
    <w:rsid w:val="006D3F17"/>
    <w:rsid w:val="006D4ED6"/>
    <w:rsid w:val="006D56BA"/>
    <w:rsid w:val="006D6788"/>
    <w:rsid w:val="006D68CD"/>
    <w:rsid w:val="006D7082"/>
    <w:rsid w:val="006D78F3"/>
    <w:rsid w:val="006D7FDE"/>
    <w:rsid w:val="006E1445"/>
    <w:rsid w:val="006E268A"/>
    <w:rsid w:val="006E3756"/>
    <w:rsid w:val="006E39FD"/>
    <w:rsid w:val="006E4099"/>
    <w:rsid w:val="006E5102"/>
    <w:rsid w:val="006E5202"/>
    <w:rsid w:val="006E5F5C"/>
    <w:rsid w:val="006E67BA"/>
    <w:rsid w:val="006E7BAF"/>
    <w:rsid w:val="006E7BBC"/>
    <w:rsid w:val="006E7F3B"/>
    <w:rsid w:val="006F0066"/>
    <w:rsid w:val="006F0983"/>
    <w:rsid w:val="006F0EE8"/>
    <w:rsid w:val="006F1222"/>
    <w:rsid w:val="006F1945"/>
    <w:rsid w:val="006F2485"/>
    <w:rsid w:val="006F3359"/>
    <w:rsid w:val="006F4928"/>
    <w:rsid w:val="006F4DDB"/>
    <w:rsid w:val="006F4F24"/>
    <w:rsid w:val="006F5C6E"/>
    <w:rsid w:val="006F67DC"/>
    <w:rsid w:val="007005F5"/>
    <w:rsid w:val="00700C70"/>
    <w:rsid w:val="00701365"/>
    <w:rsid w:val="0070143E"/>
    <w:rsid w:val="007026BC"/>
    <w:rsid w:val="00703737"/>
    <w:rsid w:val="007037DC"/>
    <w:rsid w:val="007046F0"/>
    <w:rsid w:val="00704B3B"/>
    <w:rsid w:val="00704CC3"/>
    <w:rsid w:val="00704F35"/>
    <w:rsid w:val="00704FF2"/>
    <w:rsid w:val="00705312"/>
    <w:rsid w:val="00705A99"/>
    <w:rsid w:val="00710048"/>
    <w:rsid w:val="00710977"/>
    <w:rsid w:val="00711F38"/>
    <w:rsid w:val="00711FBB"/>
    <w:rsid w:val="00714157"/>
    <w:rsid w:val="00714758"/>
    <w:rsid w:val="007152AF"/>
    <w:rsid w:val="007155E4"/>
    <w:rsid w:val="0071568F"/>
    <w:rsid w:val="007160F7"/>
    <w:rsid w:val="00716682"/>
    <w:rsid w:val="0071671E"/>
    <w:rsid w:val="00716D51"/>
    <w:rsid w:val="00716D5D"/>
    <w:rsid w:val="00716E9A"/>
    <w:rsid w:val="007170E9"/>
    <w:rsid w:val="00717304"/>
    <w:rsid w:val="0071741B"/>
    <w:rsid w:val="007175AC"/>
    <w:rsid w:val="00717909"/>
    <w:rsid w:val="00720186"/>
    <w:rsid w:val="007201D5"/>
    <w:rsid w:val="007208C9"/>
    <w:rsid w:val="007212B0"/>
    <w:rsid w:val="007220AB"/>
    <w:rsid w:val="0072263D"/>
    <w:rsid w:val="007227C3"/>
    <w:rsid w:val="007228BE"/>
    <w:rsid w:val="007229F5"/>
    <w:rsid w:val="0072335A"/>
    <w:rsid w:val="00723C34"/>
    <w:rsid w:val="00723DAA"/>
    <w:rsid w:val="00724658"/>
    <w:rsid w:val="0072570E"/>
    <w:rsid w:val="00725BEA"/>
    <w:rsid w:val="00726A62"/>
    <w:rsid w:val="00726F98"/>
    <w:rsid w:val="007274CD"/>
    <w:rsid w:val="0072771C"/>
    <w:rsid w:val="007300E5"/>
    <w:rsid w:val="007313A0"/>
    <w:rsid w:val="00731490"/>
    <w:rsid w:val="00731597"/>
    <w:rsid w:val="00731BDC"/>
    <w:rsid w:val="00731DB3"/>
    <w:rsid w:val="00732432"/>
    <w:rsid w:val="007329E7"/>
    <w:rsid w:val="00732A20"/>
    <w:rsid w:val="00733618"/>
    <w:rsid w:val="00733DB0"/>
    <w:rsid w:val="00734590"/>
    <w:rsid w:val="0073480C"/>
    <w:rsid w:val="00734ED6"/>
    <w:rsid w:val="007354E3"/>
    <w:rsid w:val="00735663"/>
    <w:rsid w:val="00735897"/>
    <w:rsid w:val="00736321"/>
    <w:rsid w:val="00736550"/>
    <w:rsid w:val="0073681D"/>
    <w:rsid w:val="00736838"/>
    <w:rsid w:val="00736C12"/>
    <w:rsid w:val="00737CE4"/>
    <w:rsid w:val="00737EBE"/>
    <w:rsid w:val="0074040C"/>
    <w:rsid w:val="00740A8A"/>
    <w:rsid w:val="00740E02"/>
    <w:rsid w:val="00740E18"/>
    <w:rsid w:val="00741C75"/>
    <w:rsid w:val="00742874"/>
    <w:rsid w:val="00743622"/>
    <w:rsid w:val="00744976"/>
    <w:rsid w:val="00744DF6"/>
    <w:rsid w:val="00745181"/>
    <w:rsid w:val="0074519D"/>
    <w:rsid w:val="0074520A"/>
    <w:rsid w:val="0074575D"/>
    <w:rsid w:val="00745F5F"/>
    <w:rsid w:val="00746001"/>
    <w:rsid w:val="007462C9"/>
    <w:rsid w:val="007468AB"/>
    <w:rsid w:val="00746A07"/>
    <w:rsid w:val="007475F6"/>
    <w:rsid w:val="00747BC4"/>
    <w:rsid w:val="00747E88"/>
    <w:rsid w:val="007507A0"/>
    <w:rsid w:val="007507A6"/>
    <w:rsid w:val="0075136C"/>
    <w:rsid w:val="00752AEF"/>
    <w:rsid w:val="00753697"/>
    <w:rsid w:val="00755246"/>
    <w:rsid w:val="0075744A"/>
    <w:rsid w:val="00757D54"/>
    <w:rsid w:val="00760FED"/>
    <w:rsid w:val="0076187F"/>
    <w:rsid w:val="007619D3"/>
    <w:rsid w:val="00762272"/>
    <w:rsid w:val="007628FB"/>
    <w:rsid w:val="00762946"/>
    <w:rsid w:val="00762C70"/>
    <w:rsid w:val="00762E7F"/>
    <w:rsid w:val="007638D5"/>
    <w:rsid w:val="007640C9"/>
    <w:rsid w:val="0076424F"/>
    <w:rsid w:val="0076450D"/>
    <w:rsid w:val="0076540B"/>
    <w:rsid w:val="00765D0F"/>
    <w:rsid w:val="00765F30"/>
    <w:rsid w:val="007664C1"/>
    <w:rsid w:val="00767480"/>
    <w:rsid w:val="00770489"/>
    <w:rsid w:val="0077077B"/>
    <w:rsid w:val="00770D92"/>
    <w:rsid w:val="0077249E"/>
    <w:rsid w:val="00772789"/>
    <w:rsid w:val="00772B60"/>
    <w:rsid w:val="00772B8D"/>
    <w:rsid w:val="00772F7F"/>
    <w:rsid w:val="0077355A"/>
    <w:rsid w:val="00773AFD"/>
    <w:rsid w:val="007741F2"/>
    <w:rsid w:val="007745C8"/>
    <w:rsid w:val="007755B6"/>
    <w:rsid w:val="00775816"/>
    <w:rsid w:val="00775C51"/>
    <w:rsid w:val="00775CCD"/>
    <w:rsid w:val="00775F96"/>
    <w:rsid w:val="00776438"/>
    <w:rsid w:val="00776CB9"/>
    <w:rsid w:val="00777B17"/>
    <w:rsid w:val="007802CD"/>
    <w:rsid w:val="007809F0"/>
    <w:rsid w:val="00780E7D"/>
    <w:rsid w:val="00781245"/>
    <w:rsid w:val="00781C9E"/>
    <w:rsid w:val="00781CF1"/>
    <w:rsid w:val="0078221F"/>
    <w:rsid w:val="0078289B"/>
    <w:rsid w:val="00782973"/>
    <w:rsid w:val="00782EF5"/>
    <w:rsid w:val="007833BA"/>
    <w:rsid w:val="00783ABF"/>
    <w:rsid w:val="00783C87"/>
    <w:rsid w:val="00784BDC"/>
    <w:rsid w:val="007851AC"/>
    <w:rsid w:val="0078534B"/>
    <w:rsid w:val="007853A5"/>
    <w:rsid w:val="007869D3"/>
    <w:rsid w:val="00786A64"/>
    <w:rsid w:val="00786FC3"/>
    <w:rsid w:val="007875EC"/>
    <w:rsid w:val="00787CEA"/>
    <w:rsid w:val="00787F04"/>
    <w:rsid w:val="00790162"/>
    <w:rsid w:val="00790254"/>
    <w:rsid w:val="00790F51"/>
    <w:rsid w:val="007911A1"/>
    <w:rsid w:val="0079248D"/>
    <w:rsid w:val="00792807"/>
    <w:rsid w:val="007939DE"/>
    <w:rsid w:val="00793BEB"/>
    <w:rsid w:val="00793EE3"/>
    <w:rsid w:val="0079536E"/>
    <w:rsid w:val="007956BC"/>
    <w:rsid w:val="007964E0"/>
    <w:rsid w:val="00796657"/>
    <w:rsid w:val="007972AB"/>
    <w:rsid w:val="007972B0"/>
    <w:rsid w:val="0079782C"/>
    <w:rsid w:val="007A1321"/>
    <w:rsid w:val="007A1627"/>
    <w:rsid w:val="007A1775"/>
    <w:rsid w:val="007A2BB1"/>
    <w:rsid w:val="007A2F13"/>
    <w:rsid w:val="007A2F54"/>
    <w:rsid w:val="007A440D"/>
    <w:rsid w:val="007A47ED"/>
    <w:rsid w:val="007A490B"/>
    <w:rsid w:val="007A4C36"/>
    <w:rsid w:val="007A4D28"/>
    <w:rsid w:val="007A58B5"/>
    <w:rsid w:val="007A62C6"/>
    <w:rsid w:val="007A69F4"/>
    <w:rsid w:val="007A7083"/>
    <w:rsid w:val="007A7560"/>
    <w:rsid w:val="007B042F"/>
    <w:rsid w:val="007B04C0"/>
    <w:rsid w:val="007B098C"/>
    <w:rsid w:val="007B1233"/>
    <w:rsid w:val="007B1430"/>
    <w:rsid w:val="007B2749"/>
    <w:rsid w:val="007B2A33"/>
    <w:rsid w:val="007B323E"/>
    <w:rsid w:val="007B439A"/>
    <w:rsid w:val="007B4615"/>
    <w:rsid w:val="007B47E8"/>
    <w:rsid w:val="007B48AF"/>
    <w:rsid w:val="007B52E6"/>
    <w:rsid w:val="007B63A5"/>
    <w:rsid w:val="007B6661"/>
    <w:rsid w:val="007B72D1"/>
    <w:rsid w:val="007B7365"/>
    <w:rsid w:val="007B741B"/>
    <w:rsid w:val="007C0C42"/>
    <w:rsid w:val="007C112A"/>
    <w:rsid w:val="007C17B2"/>
    <w:rsid w:val="007C2409"/>
    <w:rsid w:val="007C36EC"/>
    <w:rsid w:val="007C3A5B"/>
    <w:rsid w:val="007C3D19"/>
    <w:rsid w:val="007C3D76"/>
    <w:rsid w:val="007C4496"/>
    <w:rsid w:val="007C4B8E"/>
    <w:rsid w:val="007C4C8E"/>
    <w:rsid w:val="007C4D21"/>
    <w:rsid w:val="007C51B5"/>
    <w:rsid w:val="007C5362"/>
    <w:rsid w:val="007C62CE"/>
    <w:rsid w:val="007C6B80"/>
    <w:rsid w:val="007D03B8"/>
    <w:rsid w:val="007D0E6D"/>
    <w:rsid w:val="007D11F1"/>
    <w:rsid w:val="007D120D"/>
    <w:rsid w:val="007D24E0"/>
    <w:rsid w:val="007D29A0"/>
    <w:rsid w:val="007D2A66"/>
    <w:rsid w:val="007D3CB2"/>
    <w:rsid w:val="007D48C3"/>
    <w:rsid w:val="007D5D8E"/>
    <w:rsid w:val="007D5F3A"/>
    <w:rsid w:val="007D659A"/>
    <w:rsid w:val="007D695C"/>
    <w:rsid w:val="007D6F95"/>
    <w:rsid w:val="007D762C"/>
    <w:rsid w:val="007D7634"/>
    <w:rsid w:val="007E02CC"/>
    <w:rsid w:val="007E02F3"/>
    <w:rsid w:val="007E12F5"/>
    <w:rsid w:val="007E158E"/>
    <w:rsid w:val="007E2BF6"/>
    <w:rsid w:val="007E350A"/>
    <w:rsid w:val="007E5055"/>
    <w:rsid w:val="007E6415"/>
    <w:rsid w:val="007E6ADE"/>
    <w:rsid w:val="007E6E29"/>
    <w:rsid w:val="007E7324"/>
    <w:rsid w:val="007E7AE4"/>
    <w:rsid w:val="007F0012"/>
    <w:rsid w:val="007F0591"/>
    <w:rsid w:val="007F07A9"/>
    <w:rsid w:val="007F0C14"/>
    <w:rsid w:val="007F29EA"/>
    <w:rsid w:val="007F3219"/>
    <w:rsid w:val="007F341F"/>
    <w:rsid w:val="007F3548"/>
    <w:rsid w:val="007F384E"/>
    <w:rsid w:val="007F3A54"/>
    <w:rsid w:val="007F4008"/>
    <w:rsid w:val="007F473A"/>
    <w:rsid w:val="007F4B80"/>
    <w:rsid w:val="007F4DDA"/>
    <w:rsid w:val="007F4EA0"/>
    <w:rsid w:val="007F66E6"/>
    <w:rsid w:val="007F7A6D"/>
    <w:rsid w:val="007F7BD1"/>
    <w:rsid w:val="00800222"/>
    <w:rsid w:val="00801092"/>
    <w:rsid w:val="00801223"/>
    <w:rsid w:val="00801295"/>
    <w:rsid w:val="0080129F"/>
    <w:rsid w:val="00801C6D"/>
    <w:rsid w:val="0080280D"/>
    <w:rsid w:val="00802A9C"/>
    <w:rsid w:val="00802E97"/>
    <w:rsid w:val="008032CB"/>
    <w:rsid w:val="00803364"/>
    <w:rsid w:val="00803994"/>
    <w:rsid w:val="0080421F"/>
    <w:rsid w:val="008043C7"/>
    <w:rsid w:val="008059D5"/>
    <w:rsid w:val="00805B43"/>
    <w:rsid w:val="00806134"/>
    <w:rsid w:val="008066B7"/>
    <w:rsid w:val="00806780"/>
    <w:rsid w:val="00806CBE"/>
    <w:rsid w:val="0080713F"/>
    <w:rsid w:val="00807455"/>
    <w:rsid w:val="00807853"/>
    <w:rsid w:val="00810498"/>
    <w:rsid w:val="008117A7"/>
    <w:rsid w:val="00813209"/>
    <w:rsid w:val="008132C0"/>
    <w:rsid w:val="00813804"/>
    <w:rsid w:val="0081393A"/>
    <w:rsid w:val="00813A97"/>
    <w:rsid w:val="00813AB1"/>
    <w:rsid w:val="00813D2C"/>
    <w:rsid w:val="00814A84"/>
    <w:rsid w:val="008150F8"/>
    <w:rsid w:val="00815542"/>
    <w:rsid w:val="00816B18"/>
    <w:rsid w:val="00820248"/>
    <w:rsid w:val="00820B7E"/>
    <w:rsid w:val="00821044"/>
    <w:rsid w:val="008217F9"/>
    <w:rsid w:val="00821CE8"/>
    <w:rsid w:val="008226FF"/>
    <w:rsid w:val="0082282D"/>
    <w:rsid w:val="008228C8"/>
    <w:rsid w:val="00822B19"/>
    <w:rsid w:val="00822CFC"/>
    <w:rsid w:val="0082314A"/>
    <w:rsid w:val="008234C8"/>
    <w:rsid w:val="00823755"/>
    <w:rsid w:val="00825621"/>
    <w:rsid w:val="00825996"/>
    <w:rsid w:val="0082605B"/>
    <w:rsid w:val="00826B53"/>
    <w:rsid w:val="00827333"/>
    <w:rsid w:val="008277C5"/>
    <w:rsid w:val="00831356"/>
    <w:rsid w:val="00831985"/>
    <w:rsid w:val="00832011"/>
    <w:rsid w:val="00832FEE"/>
    <w:rsid w:val="0083402D"/>
    <w:rsid w:val="00835F6C"/>
    <w:rsid w:val="00836635"/>
    <w:rsid w:val="00836677"/>
    <w:rsid w:val="00836A41"/>
    <w:rsid w:val="00840513"/>
    <w:rsid w:val="008405D2"/>
    <w:rsid w:val="0084140D"/>
    <w:rsid w:val="008419E7"/>
    <w:rsid w:val="00841A94"/>
    <w:rsid w:val="008426A5"/>
    <w:rsid w:val="008426E9"/>
    <w:rsid w:val="008431AB"/>
    <w:rsid w:val="00843646"/>
    <w:rsid w:val="00844837"/>
    <w:rsid w:val="008453BB"/>
    <w:rsid w:val="00846A10"/>
    <w:rsid w:val="00846CE5"/>
    <w:rsid w:val="00846D25"/>
    <w:rsid w:val="00847550"/>
    <w:rsid w:val="00847764"/>
    <w:rsid w:val="00847782"/>
    <w:rsid w:val="00847BAE"/>
    <w:rsid w:val="0085032B"/>
    <w:rsid w:val="0085148E"/>
    <w:rsid w:val="008514CF"/>
    <w:rsid w:val="008514FD"/>
    <w:rsid w:val="00851722"/>
    <w:rsid w:val="0085233E"/>
    <w:rsid w:val="00852840"/>
    <w:rsid w:val="008535F8"/>
    <w:rsid w:val="008544A3"/>
    <w:rsid w:val="0085562F"/>
    <w:rsid w:val="008565D5"/>
    <w:rsid w:val="00856720"/>
    <w:rsid w:val="00857036"/>
    <w:rsid w:val="00857453"/>
    <w:rsid w:val="00857874"/>
    <w:rsid w:val="00857D17"/>
    <w:rsid w:val="008600A4"/>
    <w:rsid w:val="00861AFD"/>
    <w:rsid w:val="0086220E"/>
    <w:rsid w:val="00862D4F"/>
    <w:rsid w:val="00863581"/>
    <w:rsid w:val="008640FC"/>
    <w:rsid w:val="00864ABE"/>
    <w:rsid w:val="008651F4"/>
    <w:rsid w:val="0086564D"/>
    <w:rsid w:val="00866072"/>
    <w:rsid w:val="00866335"/>
    <w:rsid w:val="00867721"/>
    <w:rsid w:val="00870517"/>
    <w:rsid w:val="00870D80"/>
    <w:rsid w:val="008713B3"/>
    <w:rsid w:val="00871822"/>
    <w:rsid w:val="00871DCD"/>
    <w:rsid w:val="00871FAB"/>
    <w:rsid w:val="00872648"/>
    <w:rsid w:val="00872A9B"/>
    <w:rsid w:val="00873001"/>
    <w:rsid w:val="0087378A"/>
    <w:rsid w:val="00873FE0"/>
    <w:rsid w:val="00874AD0"/>
    <w:rsid w:val="00874BF2"/>
    <w:rsid w:val="008753F0"/>
    <w:rsid w:val="0087566E"/>
    <w:rsid w:val="0087605F"/>
    <w:rsid w:val="008765B6"/>
    <w:rsid w:val="00877052"/>
    <w:rsid w:val="00877082"/>
    <w:rsid w:val="008774C4"/>
    <w:rsid w:val="0087777B"/>
    <w:rsid w:val="00880EB0"/>
    <w:rsid w:val="008821D2"/>
    <w:rsid w:val="00883236"/>
    <w:rsid w:val="0088423E"/>
    <w:rsid w:val="008842FA"/>
    <w:rsid w:val="00884932"/>
    <w:rsid w:val="00885C68"/>
    <w:rsid w:val="00885D4A"/>
    <w:rsid w:val="0088606F"/>
    <w:rsid w:val="00886A70"/>
    <w:rsid w:val="008870B5"/>
    <w:rsid w:val="00887AC2"/>
    <w:rsid w:val="00890143"/>
    <w:rsid w:val="008903B2"/>
    <w:rsid w:val="00890A3D"/>
    <w:rsid w:val="00890C11"/>
    <w:rsid w:val="00890DA4"/>
    <w:rsid w:val="00892011"/>
    <w:rsid w:val="00893085"/>
    <w:rsid w:val="00894AEB"/>
    <w:rsid w:val="008956B9"/>
    <w:rsid w:val="00896632"/>
    <w:rsid w:val="00896764"/>
    <w:rsid w:val="00896E20"/>
    <w:rsid w:val="0089733E"/>
    <w:rsid w:val="00897416"/>
    <w:rsid w:val="008978D1"/>
    <w:rsid w:val="008A033E"/>
    <w:rsid w:val="008A0CC5"/>
    <w:rsid w:val="008A129A"/>
    <w:rsid w:val="008A1EBD"/>
    <w:rsid w:val="008A27D9"/>
    <w:rsid w:val="008A2C29"/>
    <w:rsid w:val="008A39EA"/>
    <w:rsid w:val="008A529B"/>
    <w:rsid w:val="008A5E1E"/>
    <w:rsid w:val="008A6AF4"/>
    <w:rsid w:val="008A700C"/>
    <w:rsid w:val="008A705B"/>
    <w:rsid w:val="008A7B10"/>
    <w:rsid w:val="008B0028"/>
    <w:rsid w:val="008B1B08"/>
    <w:rsid w:val="008B1D7D"/>
    <w:rsid w:val="008B2F0B"/>
    <w:rsid w:val="008B4159"/>
    <w:rsid w:val="008B594E"/>
    <w:rsid w:val="008B69DC"/>
    <w:rsid w:val="008B71D0"/>
    <w:rsid w:val="008B7FE7"/>
    <w:rsid w:val="008C0068"/>
    <w:rsid w:val="008C04F9"/>
    <w:rsid w:val="008C0D9A"/>
    <w:rsid w:val="008C24BD"/>
    <w:rsid w:val="008C4038"/>
    <w:rsid w:val="008C41D8"/>
    <w:rsid w:val="008C4458"/>
    <w:rsid w:val="008C4991"/>
    <w:rsid w:val="008C4AA7"/>
    <w:rsid w:val="008C4AC1"/>
    <w:rsid w:val="008C4ED2"/>
    <w:rsid w:val="008C5C93"/>
    <w:rsid w:val="008C5D64"/>
    <w:rsid w:val="008C5E7D"/>
    <w:rsid w:val="008C6853"/>
    <w:rsid w:val="008C68C1"/>
    <w:rsid w:val="008C7DDA"/>
    <w:rsid w:val="008C7EE1"/>
    <w:rsid w:val="008D0CF3"/>
    <w:rsid w:val="008D0D27"/>
    <w:rsid w:val="008D0EB0"/>
    <w:rsid w:val="008D1142"/>
    <w:rsid w:val="008D11D5"/>
    <w:rsid w:val="008D1515"/>
    <w:rsid w:val="008D1BF9"/>
    <w:rsid w:val="008D1D4A"/>
    <w:rsid w:val="008D216E"/>
    <w:rsid w:val="008D2A5F"/>
    <w:rsid w:val="008D370E"/>
    <w:rsid w:val="008D4D7B"/>
    <w:rsid w:val="008D722F"/>
    <w:rsid w:val="008D72F4"/>
    <w:rsid w:val="008E0056"/>
    <w:rsid w:val="008E16EC"/>
    <w:rsid w:val="008E2560"/>
    <w:rsid w:val="008E2FAD"/>
    <w:rsid w:val="008E46B9"/>
    <w:rsid w:val="008E556E"/>
    <w:rsid w:val="008E565C"/>
    <w:rsid w:val="008E5A0C"/>
    <w:rsid w:val="008E5E26"/>
    <w:rsid w:val="008E5E84"/>
    <w:rsid w:val="008E69FF"/>
    <w:rsid w:val="008F00CB"/>
    <w:rsid w:val="008F083C"/>
    <w:rsid w:val="008F0A3A"/>
    <w:rsid w:val="008F104C"/>
    <w:rsid w:val="008F1BEB"/>
    <w:rsid w:val="008F1BFC"/>
    <w:rsid w:val="008F1C4C"/>
    <w:rsid w:val="008F3D35"/>
    <w:rsid w:val="008F4D68"/>
    <w:rsid w:val="008F4F95"/>
    <w:rsid w:val="008F519C"/>
    <w:rsid w:val="008F5724"/>
    <w:rsid w:val="008F63FA"/>
    <w:rsid w:val="008F7170"/>
    <w:rsid w:val="008F72EA"/>
    <w:rsid w:val="008F75FE"/>
    <w:rsid w:val="008F7A9A"/>
    <w:rsid w:val="009001A2"/>
    <w:rsid w:val="0090173A"/>
    <w:rsid w:val="0090247D"/>
    <w:rsid w:val="00903BAA"/>
    <w:rsid w:val="00903CDF"/>
    <w:rsid w:val="0090403D"/>
    <w:rsid w:val="00904882"/>
    <w:rsid w:val="009049A0"/>
    <w:rsid w:val="00904C37"/>
    <w:rsid w:val="009053BB"/>
    <w:rsid w:val="009057EE"/>
    <w:rsid w:val="00906BE4"/>
    <w:rsid w:val="00907196"/>
    <w:rsid w:val="009102A4"/>
    <w:rsid w:val="009103A5"/>
    <w:rsid w:val="009113F3"/>
    <w:rsid w:val="00911754"/>
    <w:rsid w:val="00911A93"/>
    <w:rsid w:val="00911DDC"/>
    <w:rsid w:val="009125D2"/>
    <w:rsid w:val="00913850"/>
    <w:rsid w:val="00915366"/>
    <w:rsid w:val="00915738"/>
    <w:rsid w:val="00915D27"/>
    <w:rsid w:val="00916F09"/>
    <w:rsid w:val="0091737B"/>
    <w:rsid w:val="0092022F"/>
    <w:rsid w:val="009204F1"/>
    <w:rsid w:val="00920C18"/>
    <w:rsid w:val="009212B8"/>
    <w:rsid w:val="00921391"/>
    <w:rsid w:val="00922D46"/>
    <w:rsid w:val="00923395"/>
    <w:rsid w:val="00923AA8"/>
    <w:rsid w:val="00923AE1"/>
    <w:rsid w:val="00923D02"/>
    <w:rsid w:val="00923F8D"/>
    <w:rsid w:val="00924A0D"/>
    <w:rsid w:val="00924BB3"/>
    <w:rsid w:val="009253FB"/>
    <w:rsid w:val="00925786"/>
    <w:rsid w:val="009260F9"/>
    <w:rsid w:val="00926137"/>
    <w:rsid w:val="0092625D"/>
    <w:rsid w:val="00926722"/>
    <w:rsid w:val="00926EBA"/>
    <w:rsid w:val="00927B2E"/>
    <w:rsid w:val="00927FD9"/>
    <w:rsid w:val="00930006"/>
    <w:rsid w:val="0093027F"/>
    <w:rsid w:val="0093028C"/>
    <w:rsid w:val="00930DDA"/>
    <w:rsid w:val="00931254"/>
    <w:rsid w:val="0093274A"/>
    <w:rsid w:val="00932B59"/>
    <w:rsid w:val="0093320A"/>
    <w:rsid w:val="00933D7E"/>
    <w:rsid w:val="009342A1"/>
    <w:rsid w:val="00934357"/>
    <w:rsid w:val="009346EA"/>
    <w:rsid w:val="00934A8A"/>
    <w:rsid w:val="00934D06"/>
    <w:rsid w:val="00934F50"/>
    <w:rsid w:val="009366DA"/>
    <w:rsid w:val="00936854"/>
    <w:rsid w:val="00936BC1"/>
    <w:rsid w:val="00937913"/>
    <w:rsid w:val="0094004E"/>
    <w:rsid w:val="00940A83"/>
    <w:rsid w:val="00941285"/>
    <w:rsid w:val="00941D8B"/>
    <w:rsid w:val="00941FCF"/>
    <w:rsid w:val="00941FE1"/>
    <w:rsid w:val="00942185"/>
    <w:rsid w:val="00943510"/>
    <w:rsid w:val="00943E04"/>
    <w:rsid w:val="009440EC"/>
    <w:rsid w:val="009441CA"/>
    <w:rsid w:val="00945E65"/>
    <w:rsid w:val="00946527"/>
    <w:rsid w:val="0094671F"/>
    <w:rsid w:val="00946802"/>
    <w:rsid w:val="00946949"/>
    <w:rsid w:val="0094698B"/>
    <w:rsid w:val="00946D38"/>
    <w:rsid w:val="009472CA"/>
    <w:rsid w:val="00951B7F"/>
    <w:rsid w:val="00951E51"/>
    <w:rsid w:val="00952549"/>
    <w:rsid w:val="0095290D"/>
    <w:rsid w:val="009529A3"/>
    <w:rsid w:val="00952E2E"/>
    <w:rsid w:val="00952F7D"/>
    <w:rsid w:val="00952FEA"/>
    <w:rsid w:val="00953491"/>
    <w:rsid w:val="00956362"/>
    <w:rsid w:val="009571EB"/>
    <w:rsid w:val="009579EF"/>
    <w:rsid w:val="00960531"/>
    <w:rsid w:val="009607C5"/>
    <w:rsid w:val="00960A1A"/>
    <w:rsid w:val="00960E66"/>
    <w:rsid w:val="0096139D"/>
    <w:rsid w:val="00961566"/>
    <w:rsid w:val="009617A7"/>
    <w:rsid w:val="00961E9A"/>
    <w:rsid w:val="00961F06"/>
    <w:rsid w:val="009625B6"/>
    <w:rsid w:val="00962C74"/>
    <w:rsid w:val="0096384E"/>
    <w:rsid w:val="00963A73"/>
    <w:rsid w:val="00964099"/>
    <w:rsid w:val="00964C67"/>
    <w:rsid w:val="009651B4"/>
    <w:rsid w:val="009657FE"/>
    <w:rsid w:val="00966217"/>
    <w:rsid w:val="00966E44"/>
    <w:rsid w:val="00967792"/>
    <w:rsid w:val="009679DE"/>
    <w:rsid w:val="00967B4F"/>
    <w:rsid w:val="00971679"/>
    <w:rsid w:val="00971709"/>
    <w:rsid w:val="00971AC2"/>
    <w:rsid w:val="0097229B"/>
    <w:rsid w:val="009729DB"/>
    <w:rsid w:val="00972CE2"/>
    <w:rsid w:val="00973195"/>
    <w:rsid w:val="00973FEB"/>
    <w:rsid w:val="0097455C"/>
    <w:rsid w:val="009747CD"/>
    <w:rsid w:val="009768F4"/>
    <w:rsid w:val="00976D70"/>
    <w:rsid w:val="00980C06"/>
    <w:rsid w:val="00980DB3"/>
    <w:rsid w:val="00981552"/>
    <w:rsid w:val="00981CA9"/>
    <w:rsid w:val="009822EC"/>
    <w:rsid w:val="009825DF"/>
    <w:rsid w:val="00982D3F"/>
    <w:rsid w:val="00982E15"/>
    <w:rsid w:val="009831E2"/>
    <w:rsid w:val="00983695"/>
    <w:rsid w:val="00983B45"/>
    <w:rsid w:val="009841AA"/>
    <w:rsid w:val="00984280"/>
    <w:rsid w:val="0098516E"/>
    <w:rsid w:val="00985DE1"/>
    <w:rsid w:val="00985E2C"/>
    <w:rsid w:val="009868D9"/>
    <w:rsid w:val="00986CF0"/>
    <w:rsid w:val="00987471"/>
    <w:rsid w:val="009876AF"/>
    <w:rsid w:val="009878C0"/>
    <w:rsid w:val="00987D52"/>
    <w:rsid w:val="00990826"/>
    <w:rsid w:val="00990C7C"/>
    <w:rsid w:val="0099153E"/>
    <w:rsid w:val="0099169D"/>
    <w:rsid w:val="00991C23"/>
    <w:rsid w:val="00992298"/>
    <w:rsid w:val="009923CA"/>
    <w:rsid w:val="0099243C"/>
    <w:rsid w:val="00992931"/>
    <w:rsid w:val="00993498"/>
    <w:rsid w:val="009940D1"/>
    <w:rsid w:val="00994FC8"/>
    <w:rsid w:val="00995003"/>
    <w:rsid w:val="00995833"/>
    <w:rsid w:val="00995E46"/>
    <w:rsid w:val="009A0ED4"/>
    <w:rsid w:val="009A127B"/>
    <w:rsid w:val="009A1767"/>
    <w:rsid w:val="009A1ACA"/>
    <w:rsid w:val="009A1C06"/>
    <w:rsid w:val="009A1C3E"/>
    <w:rsid w:val="009A1E4A"/>
    <w:rsid w:val="009A2967"/>
    <w:rsid w:val="009A2F76"/>
    <w:rsid w:val="009A35F0"/>
    <w:rsid w:val="009A38C1"/>
    <w:rsid w:val="009A3F44"/>
    <w:rsid w:val="009A571B"/>
    <w:rsid w:val="009A5FD6"/>
    <w:rsid w:val="009A6ECD"/>
    <w:rsid w:val="009A77F5"/>
    <w:rsid w:val="009B164B"/>
    <w:rsid w:val="009B229B"/>
    <w:rsid w:val="009B2312"/>
    <w:rsid w:val="009B23E9"/>
    <w:rsid w:val="009B2DF7"/>
    <w:rsid w:val="009B3D6A"/>
    <w:rsid w:val="009B4CD8"/>
    <w:rsid w:val="009B6279"/>
    <w:rsid w:val="009B6310"/>
    <w:rsid w:val="009B6C1F"/>
    <w:rsid w:val="009B7860"/>
    <w:rsid w:val="009B7C44"/>
    <w:rsid w:val="009C15D4"/>
    <w:rsid w:val="009C1BD6"/>
    <w:rsid w:val="009C2089"/>
    <w:rsid w:val="009C2791"/>
    <w:rsid w:val="009C3DA6"/>
    <w:rsid w:val="009C40DB"/>
    <w:rsid w:val="009C4DB1"/>
    <w:rsid w:val="009C5404"/>
    <w:rsid w:val="009C57D9"/>
    <w:rsid w:val="009C5876"/>
    <w:rsid w:val="009C5C25"/>
    <w:rsid w:val="009C6389"/>
    <w:rsid w:val="009C683F"/>
    <w:rsid w:val="009C6AC7"/>
    <w:rsid w:val="009C6B23"/>
    <w:rsid w:val="009C6CEC"/>
    <w:rsid w:val="009C6D43"/>
    <w:rsid w:val="009C7DD4"/>
    <w:rsid w:val="009C7E7F"/>
    <w:rsid w:val="009D00E9"/>
    <w:rsid w:val="009D0ACF"/>
    <w:rsid w:val="009D13E8"/>
    <w:rsid w:val="009D1749"/>
    <w:rsid w:val="009D215D"/>
    <w:rsid w:val="009D239C"/>
    <w:rsid w:val="009D24E0"/>
    <w:rsid w:val="009D2630"/>
    <w:rsid w:val="009D2922"/>
    <w:rsid w:val="009D2CD2"/>
    <w:rsid w:val="009D2D2F"/>
    <w:rsid w:val="009D3016"/>
    <w:rsid w:val="009D3CA9"/>
    <w:rsid w:val="009D3CF4"/>
    <w:rsid w:val="009D4822"/>
    <w:rsid w:val="009D497B"/>
    <w:rsid w:val="009D4A6A"/>
    <w:rsid w:val="009D5CE6"/>
    <w:rsid w:val="009D6ECF"/>
    <w:rsid w:val="009D745D"/>
    <w:rsid w:val="009E15C7"/>
    <w:rsid w:val="009E1C91"/>
    <w:rsid w:val="009E21A1"/>
    <w:rsid w:val="009E2472"/>
    <w:rsid w:val="009E3847"/>
    <w:rsid w:val="009E449F"/>
    <w:rsid w:val="009E49BF"/>
    <w:rsid w:val="009E4A16"/>
    <w:rsid w:val="009E55B3"/>
    <w:rsid w:val="009E5700"/>
    <w:rsid w:val="009E5D1F"/>
    <w:rsid w:val="009E6D4C"/>
    <w:rsid w:val="009E7538"/>
    <w:rsid w:val="009E7B99"/>
    <w:rsid w:val="009F05E3"/>
    <w:rsid w:val="009F11D6"/>
    <w:rsid w:val="009F123A"/>
    <w:rsid w:val="009F124A"/>
    <w:rsid w:val="009F16D9"/>
    <w:rsid w:val="009F35CA"/>
    <w:rsid w:val="009F3ABC"/>
    <w:rsid w:val="009F3EA9"/>
    <w:rsid w:val="009F40A7"/>
    <w:rsid w:val="009F4E1B"/>
    <w:rsid w:val="009F51C1"/>
    <w:rsid w:val="009F54BC"/>
    <w:rsid w:val="009F5BC4"/>
    <w:rsid w:val="009F5D04"/>
    <w:rsid w:val="009F6C77"/>
    <w:rsid w:val="009F6CA5"/>
    <w:rsid w:val="009F6FE5"/>
    <w:rsid w:val="009F7915"/>
    <w:rsid w:val="00A00257"/>
    <w:rsid w:val="00A00C2B"/>
    <w:rsid w:val="00A00E81"/>
    <w:rsid w:val="00A01741"/>
    <w:rsid w:val="00A0267D"/>
    <w:rsid w:val="00A0311C"/>
    <w:rsid w:val="00A053E1"/>
    <w:rsid w:val="00A069AB"/>
    <w:rsid w:val="00A069AD"/>
    <w:rsid w:val="00A0750A"/>
    <w:rsid w:val="00A07F2E"/>
    <w:rsid w:val="00A07FE4"/>
    <w:rsid w:val="00A11F24"/>
    <w:rsid w:val="00A12413"/>
    <w:rsid w:val="00A128FA"/>
    <w:rsid w:val="00A12EE0"/>
    <w:rsid w:val="00A1371D"/>
    <w:rsid w:val="00A13B55"/>
    <w:rsid w:val="00A13E9D"/>
    <w:rsid w:val="00A14F61"/>
    <w:rsid w:val="00A16421"/>
    <w:rsid w:val="00A171DF"/>
    <w:rsid w:val="00A17975"/>
    <w:rsid w:val="00A17B25"/>
    <w:rsid w:val="00A20237"/>
    <w:rsid w:val="00A20ABF"/>
    <w:rsid w:val="00A20DDE"/>
    <w:rsid w:val="00A211E4"/>
    <w:rsid w:val="00A2135C"/>
    <w:rsid w:val="00A21C9D"/>
    <w:rsid w:val="00A222F6"/>
    <w:rsid w:val="00A2247E"/>
    <w:rsid w:val="00A225BF"/>
    <w:rsid w:val="00A2298D"/>
    <w:rsid w:val="00A2318E"/>
    <w:rsid w:val="00A2583C"/>
    <w:rsid w:val="00A25C05"/>
    <w:rsid w:val="00A265D1"/>
    <w:rsid w:val="00A27199"/>
    <w:rsid w:val="00A274A2"/>
    <w:rsid w:val="00A27C5E"/>
    <w:rsid w:val="00A27D18"/>
    <w:rsid w:val="00A27EBE"/>
    <w:rsid w:val="00A3080C"/>
    <w:rsid w:val="00A31115"/>
    <w:rsid w:val="00A31393"/>
    <w:rsid w:val="00A31804"/>
    <w:rsid w:val="00A3224E"/>
    <w:rsid w:val="00A32A93"/>
    <w:rsid w:val="00A33D8B"/>
    <w:rsid w:val="00A33F7D"/>
    <w:rsid w:val="00A341F0"/>
    <w:rsid w:val="00A358E8"/>
    <w:rsid w:val="00A3612C"/>
    <w:rsid w:val="00A377D3"/>
    <w:rsid w:val="00A40A0E"/>
    <w:rsid w:val="00A40EA8"/>
    <w:rsid w:val="00A4267E"/>
    <w:rsid w:val="00A426E4"/>
    <w:rsid w:val="00A428A5"/>
    <w:rsid w:val="00A431F1"/>
    <w:rsid w:val="00A443BB"/>
    <w:rsid w:val="00A4459B"/>
    <w:rsid w:val="00A44D4B"/>
    <w:rsid w:val="00A452DD"/>
    <w:rsid w:val="00A455B3"/>
    <w:rsid w:val="00A45CC4"/>
    <w:rsid w:val="00A45EBB"/>
    <w:rsid w:val="00A4776E"/>
    <w:rsid w:val="00A50157"/>
    <w:rsid w:val="00A50871"/>
    <w:rsid w:val="00A5133B"/>
    <w:rsid w:val="00A513F3"/>
    <w:rsid w:val="00A5149E"/>
    <w:rsid w:val="00A516B5"/>
    <w:rsid w:val="00A51B53"/>
    <w:rsid w:val="00A52BF3"/>
    <w:rsid w:val="00A53914"/>
    <w:rsid w:val="00A53CD4"/>
    <w:rsid w:val="00A53D3C"/>
    <w:rsid w:val="00A5464B"/>
    <w:rsid w:val="00A54B64"/>
    <w:rsid w:val="00A55D46"/>
    <w:rsid w:val="00A56170"/>
    <w:rsid w:val="00A5680D"/>
    <w:rsid w:val="00A576A8"/>
    <w:rsid w:val="00A576D2"/>
    <w:rsid w:val="00A57847"/>
    <w:rsid w:val="00A579B8"/>
    <w:rsid w:val="00A608B9"/>
    <w:rsid w:val="00A615B5"/>
    <w:rsid w:val="00A6218A"/>
    <w:rsid w:val="00A621B4"/>
    <w:rsid w:val="00A63EF1"/>
    <w:rsid w:val="00A644B6"/>
    <w:rsid w:val="00A65BB2"/>
    <w:rsid w:val="00A6617C"/>
    <w:rsid w:val="00A668F0"/>
    <w:rsid w:val="00A66FFC"/>
    <w:rsid w:val="00A67318"/>
    <w:rsid w:val="00A67925"/>
    <w:rsid w:val="00A67F20"/>
    <w:rsid w:val="00A701B1"/>
    <w:rsid w:val="00A71C1C"/>
    <w:rsid w:val="00A71C9B"/>
    <w:rsid w:val="00A71FED"/>
    <w:rsid w:val="00A7229B"/>
    <w:rsid w:val="00A7258E"/>
    <w:rsid w:val="00A72945"/>
    <w:rsid w:val="00A73280"/>
    <w:rsid w:val="00A734A5"/>
    <w:rsid w:val="00A7351A"/>
    <w:rsid w:val="00A7353A"/>
    <w:rsid w:val="00A74039"/>
    <w:rsid w:val="00A7414D"/>
    <w:rsid w:val="00A746C2"/>
    <w:rsid w:val="00A74A73"/>
    <w:rsid w:val="00A74E93"/>
    <w:rsid w:val="00A75762"/>
    <w:rsid w:val="00A757AD"/>
    <w:rsid w:val="00A76150"/>
    <w:rsid w:val="00A7693D"/>
    <w:rsid w:val="00A76DAB"/>
    <w:rsid w:val="00A7718B"/>
    <w:rsid w:val="00A775E0"/>
    <w:rsid w:val="00A77D2B"/>
    <w:rsid w:val="00A8009F"/>
    <w:rsid w:val="00A80E60"/>
    <w:rsid w:val="00A81055"/>
    <w:rsid w:val="00A82190"/>
    <w:rsid w:val="00A82AF4"/>
    <w:rsid w:val="00A837C5"/>
    <w:rsid w:val="00A838F7"/>
    <w:rsid w:val="00A83BF5"/>
    <w:rsid w:val="00A84499"/>
    <w:rsid w:val="00A845E5"/>
    <w:rsid w:val="00A85163"/>
    <w:rsid w:val="00A85C6A"/>
    <w:rsid w:val="00A85D80"/>
    <w:rsid w:val="00A867BC"/>
    <w:rsid w:val="00A86863"/>
    <w:rsid w:val="00A87945"/>
    <w:rsid w:val="00A87C55"/>
    <w:rsid w:val="00A90599"/>
    <w:rsid w:val="00A90D90"/>
    <w:rsid w:val="00A90EB2"/>
    <w:rsid w:val="00A91051"/>
    <w:rsid w:val="00A912B2"/>
    <w:rsid w:val="00A91BBB"/>
    <w:rsid w:val="00A91F98"/>
    <w:rsid w:val="00A92107"/>
    <w:rsid w:val="00A92AAB"/>
    <w:rsid w:val="00A93740"/>
    <w:rsid w:val="00A9397A"/>
    <w:rsid w:val="00A93A7B"/>
    <w:rsid w:val="00A94897"/>
    <w:rsid w:val="00A94986"/>
    <w:rsid w:val="00A94A81"/>
    <w:rsid w:val="00A960BB"/>
    <w:rsid w:val="00A960FF"/>
    <w:rsid w:val="00A96BE3"/>
    <w:rsid w:val="00A97BC7"/>
    <w:rsid w:val="00AA0686"/>
    <w:rsid w:val="00AA0A75"/>
    <w:rsid w:val="00AA191D"/>
    <w:rsid w:val="00AA21DD"/>
    <w:rsid w:val="00AA2860"/>
    <w:rsid w:val="00AA301B"/>
    <w:rsid w:val="00AA3227"/>
    <w:rsid w:val="00AA33FD"/>
    <w:rsid w:val="00AA362A"/>
    <w:rsid w:val="00AA3B24"/>
    <w:rsid w:val="00AA5865"/>
    <w:rsid w:val="00AA5EC7"/>
    <w:rsid w:val="00AA6140"/>
    <w:rsid w:val="00AA6431"/>
    <w:rsid w:val="00AA74D6"/>
    <w:rsid w:val="00AA7B83"/>
    <w:rsid w:val="00AB00AE"/>
    <w:rsid w:val="00AB28EE"/>
    <w:rsid w:val="00AB28F5"/>
    <w:rsid w:val="00AB3417"/>
    <w:rsid w:val="00AB44E6"/>
    <w:rsid w:val="00AB514F"/>
    <w:rsid w:val="00AB5869"/>
    <w:rsid w:val="00AB66F1"/>
    <w:rsid w:val="00AB6AE4"/>
    <w:rsid w:val="00AB7613"/>
    <w:rsid w:val="00AB7B98"/>
    <w:rsid w:val="00AB7BD7"/>
    <w:rsid w:val="00AC22D9"/>
    <w:rsid w:val="00AC24B0"/>
    <w:rsid w:val="00AC265C"/>
    <w:rsid w:val="00AC326D"/>
    <w:rsid w:val="00AC39BB"/>
    <w:rsid w:val="00AC3B51"/>
    <w:rsid w:val="00AC4912"/>
    <w:rsid w:val="00AC499F"/>
    <w:rsid w:val="00AC4DA4"/>
    <w:rsid w:val="00AC5D57"/>
    <w:rsid w:val="00AC5F52"/>
    <w:rsid w:val="00AC5FEE"/>
    <w:rsid w:val="00AC6BF3"/>
    <w:rsid w:val="00AC6C74"/>
    <w:rsid w:val="00AC72E3"/>
    <w:rsid w:val="00AC7434"/>
    <w:rsid w:val="00AC77E8"/>
    <w:rsid w:val="00AC7DA1"/>
    <w:rsid w:val="00AD08D9"/>
    <w:rsid w:val="00AD130C"/>
    <w:rsid w:val="00AD15CF"/>
    <w:rsid w:val="00AD19DE"/>
    <w:rsid w:val="00AD1DD9"/>
    <w:rsid w:val="00AD32BF"/>
    <w:rsid w:val="00AD37AF"/>
    <w:rsid w:val="00AD5F34"/>
    <w:rsid w:val="00AD6363"/>
    <w:rsid w:val="00AD6408"/>
    <w:rsid w:val="00AD6557"/>
    <w:rsid w:val="00AD75B6"/>
    <w:rsid w:val="00AE01DA"/>
    <w:rsid w:val="00AE0E05"/>
    <w:rsid w:val="00AE1634"/>
    <w:rsid w:val="00AE1787"/>
    <w:rsid w:val="00AE3C65"/>
    <w:rsid w:val="00AE42CC"/>
    <w:rsid w:val="00AE4965"/>
    <w:rsid w:val="00AE4BE5"/>
    <w:rsid w:val="00AE51FC"/>
    <w:rsid w:val="00AE5B0B"/>
    <w:rsid w:val="00AE64ED"/>
    <w:rsid w:val="00AE7E1B"/>
    <w:rsid w:val="00AE7EAD"/>
    <w:rsid w:val="00AF01FE"/>
    <w:rsid w:val="00AF0C53"/>
    <w:rsid w:val="00AF11A9"/>
    <w:rsid w:val="00AF1C58"/>
    <w:rsid w:val="00AF213D"/>
    <w:rsid w:val="00AF23A1"/>
    <w:rsid w:val="00AF248D"/>
    <w:rsid w:val="00AF3F1B"/>
    <w:rsid w:val="00AF3FDA"/>
    <w:rsid w:val="00AF426F"/>
    <w:rsid w:val="00AF4325"/>
    <w:rsid w:val="00AF49C1"/>
    <w:rsid w:val="00AF49F1"/>
    <w:rsid w:val="00AF4E06"/>
    <w:rsid w:val="00AF69C2"/>
    <w:rsid w:val="00AF76F2"/>
    <w:rsid w:val="00B002B0"/>
    <w:rsid w:val="00B01144"/>
    <w:rsid w:val="00B01DEA"/>
    <w:rsid w:val="00B021B6"/>
    <w:rsid w:val="00B028D1"/>
    <w:rsid w:val="00B03289"/>
    <w:rsid w:val="00B03C52"/>
    <w:rsid w:val="00B046AA"/>
    <w:rsid w:val="00B04A81"/>
    <w:rsid w:val="00B054E7"/>
    <w:rsid w:val="00B05767"/>
    <w:rsid w:val="00B0619E"/>
    <w:rsid w:val="00B0670E"/>
    <w:rsid w:val="00B06848"/>
    <w:rsid w:val="00B071A6"/>
    <w:rsid w:val="00B073E4"/>
    <w:rsid w:val="00B073E7"/>
    <w:rsid w:val="00B079B2"/>
    <w:rsid w:val="00B11CE1"/>
    <w:rsid w:val="00B11F78"/>
    <w:rsid w:val="00B123E8"/>
    <w:rsid w:val="00B1298B"/>
    <w:rsid w:val="00B136E8"/>
    <w:rsid w:val="00B14882"/>
    <w:rsid w:val="00B1611D"/>
    <w:rsid w:val="00B161C8"/>
    <w:rsid w:val="00B16CE0"/>
    <w:rsid w:val="00B17812"/>
    <w:rsid w:val="00B17F5E"/>
    <w:rsid w:val="00B2033B"/>
    <w:rsid w:val="00B209C8"/>
    <w:rsid w:val="00B20A10"/>
    <w:rsid w:val="00B20F85"/>
    <w:rsid w:val="00B211AE"/>
    <w:rsid w:val="00B213F8"/>
    <w:rsid w:val="00B21F9F"/>
    <w:rsid w:val="00B231ED"/>
    <w:rsid w:val="00B243C2"/>
    <w:rsid w:val="00B24411"/>
    <w:rsid w:val="00B258A4"/>
    <w:rsid w:val="00B25DAF"/>
    <w:rsid w:val="00B25E6A"/>
    <w:rsid w:val="00B3038E"/>
    <w:rsid w:val="00B303B5"/>
    <w:rsid w:val="00B30E39"/>
    <w:rsid w:val="00B32252"/>
    <w:rsid w:val="00B33141"/>
    <w:rsid w:val="00B33E81"/>
    <w:rsid w:val="00B3464F"/>
    <w:rsid w:val="00B3488E"/>
    <w:rsid w:val="00B34CC0"/>
    <w:rsid w:val="00B35467"/>
    <w:rsid w:val="00B355DC"/>
    <w:rsid w:val="00B363D1"/>
    <w:rsid w:val="00B366C9"/>
    <w:rsid w:val="00B36C43"/>
    <w:rsid w:val="00B36C49"/>
    <w:rsid w:val="00B36E0F"/>
    <w:rsid w:val="00B40F15"/>
    <w:rsid w:val="00B4129B"/>
    <w:rsid w:val="00B412CF"/>
    <w:rsid w:val="00B413BE"/>
    <w:rsid w:val="00B41A62"/>
    <w:rsid w:val="00B424EF"/>
    <w:rsid w:val="00B4331A"/>
    <w:rsid w:val="00B43342"/>
    <w:rsid w:val="00B43C74"/>
    <w:rsid w:val="00B4495E"/>
    <w:rsid w:val="00B449D8"/>
    <w:rsid w:val="00B44D5B"/>
    <w:rsid w:val="00B45C15"/>
    <w:rsid w:val="00B46AA6"/>
    <w:rsid w:val="00B46ECF"/>
    <w:rsid w:val="00B475FA"/>
    <w:rsid w:val="00B50C4B"/>
    <w:rsid w:val="00B50D1A"/>
    <w:rsid w:val="00B51EC3"/>
    <w:rsid w:val="00B5210E"/>
    <w:rsid w:val="00B5216A"/>
    <w:rsid w:val="00B525E5"/>
    <w:rsid w:val="00B55F90"/>
    <w:rsid w:val="00B57936"/>
    <w:rsid w:val="00B57AE0"/>
    <w:rsid w:val="00B60206"/>
    <w:rsid w:val="00B6054C"/>
    <w:rsid w:val="00B60908"/>
    <w:rsid w:val="00B609FC"/>
    <w:rsid w:val="00B60F07"/>
    <w:rsid w:val="00B61023"/>
    <w:rsid w:val="00B61082"/>
    <w:rsid w:val="00B63D5F"/>
    <w:rsid w:val="00B64696"/>
    <w:rsid w:val="00B65C5E"/>
    <w:rsid w:val="00B665B0"/>
    <w:rsid w:val="00B67A48"/>
    <w:rsid w:val="00B67D50"/>
    <w:rsid w:val="00B70DCC"/>
    <w:rsid w:val="00B730B4"/>
    <w:rsid w:val="00B74A1C"/>
    <w:rsid w:val="00B74C11"/>
    <w:rsid w:val="00B75138"/>
    <w:rsid w:val="00B7588F"/>
    <w:rsid w:val="00B75B62"/>
    <w:rsid w:val="00B75F87"/>
    <w:rsid w:val="00B76279"/>
    <w:rsid w:val="00B76CA3"/>
    <w:rsid w:val="00B76F00"/>
    <w:rsid w:val="00B7751C"/>
    <w:rsid w:val="00B776BA"/>
    <w:rsid w:val="00B77CF8"/>
    <w:rsid w:val="00B80C89"/>
    <w:rsid w:val="00B8166B"/>
    <w:rsid w:val="00B81E4E"/>
    <w:rsid w:val="00B8209B"/>
    <w:rsid w:val="00B822BA"/>
    <w:rsid w:val="00B827EB"/>
    <w:rsid w:val="00B82DC1"/>
    <w:rsid w:val="00B839B9"/>
    <w:rsid w:val="00B83C17"/>
    <w:rsid w:val="00B83C9F"/>
    <w:rsid w:val="00B8434A"/>
    <w:rsid w:val="00B84EFC"/>
    <w:rsid w:val="00B8594D"/>
    <w:rsid w:val="00B85AD6"/>
    <w:rsid w:val="00B87096"/>
    <w:rsid w:val="00B87653"/>
    <w:rsid w:val="00B90AC1"/>
    <w:rsid w:val="00B9109A"/>
    <w:rsid w:val="00B911F9"/>
    <w:rsid w:val="00B920B9"/>
    <w:rsid w:val="00B9238B"/>
    <w:rsid w:val="00B92988"/>
    <w:rsid w:val="00B938AD"/>
    <w:rsid w:val="00B93B6A"/>
    <w:rsid w:val="00B93E1A"/>
    <w:rsid w:val="00B94109"/>
    <w:rsid w:val="00B941FA"/>
    <w:rsid w:val="00B95518"/>
    <w:rsid w:val="00B962E3"/>
    <w:rsid w:val="00B96F4E"/>
    <w:rsid w:val="00B9786D"/>
    <w:rsid w:val="00B97AF5"/>
    <w:rsid w:val="00BA028E"/>
    <w:rsid w:val="00BA0E85"/>
    <w:rsid w:val="00BA0EA8"/>
    <w:rsid w:val="00BA0EDE"/>
    <w:rsid w:val="00BA1101"/>
    <w:rsid w:val="00BA16AF"/>
    <w:rsid w:val="00BA1EEE"/>
    <w:rsid w:val="00BA24DD"/>
    <w:rsid w:val="00BA2B18"/>
    <w:rsid w:val="00BA2F5D"/>
    <w:rsid w:val="00BA3AC4"/>
    <w:rsid w:val="00BA43AC"/>
    <w:rsid w:val="00BA4862"/>
    <w:rsid w:val="00BA4950"/>
    <w:rsid w:val="00BA5BD0"/>
    <w:rsid w:val="00BA6034"/>
    <w:rsid w:val="00BA608B"/>
    <w:rsid w:val="00BA7047"/>
    <w:rsid w:val="00BA74A5"/>
    <w:rsid w:val="00BA7557"/>
    <w:rsid w:val="00BA7A08"/>
    <w:rsid w:val="00BA7DB4"/>
    <w:rsid w:val="00BB0644"/>
    <w:rsid w:val="00BB09C4"/>
    <w:rsid w:val="00BB15C1"/>
    <w:rsid w:val="00BB15E1"/>
    <w:rsid w:val="00BB1B94"/>
    <w:rsid w:val="00BB1D21"/>
    <w:rsid w:val="00BB1D5C"/>
    <w:rsid w:val="00BB2014"/>
    <w:rsid w:val="00BB226C"/>
    <w:rsid w:val="00BB2549"/>
    <w:rsid w:val="00BB2B9B"/>
    <w:rsid w:val="00BB3954"/>
    <w:rsid w:val="00BB3F81"/>
    <w:rsid w:val="00BB4653"/>
    <w:rsid w:val="00BB489A"/>
    <w:rsid w:val="00BB503E"/>
    <w:rsid w:val="00BB519D"/>
    <w:rsid w:val="00BB5E88"/>
    <w:rsid w:val="00BB7265"/>
    <w:rsid w:val="00BB7922"/>
    <w:rsid w:val="00BB79AC"/>
    <w:rsid w:val="00BC18AA"/>
    <w:rsid w:val="00BC193D"/>
    <w:rsid w:val="00BC1995"/>
    <w:rsid w:val="00BC1DA0"/>
    <w:rsid w:val="00BC33CB"/>
    <w:rsid w:val="00BC3408"/>
    <w:rsid w:val="00BC3739"/>
    <w:rsid w:val="00BC3FEF"/>
    <w:rsid w:val="00BC4885"/>
    <w:rsid w:val="00BC54E5"/>
    <w:rsid w:val="00BC6898"/>
    <w:rsid w:val="00BC6D4B"/>
    <w:rsid w:val="00BC6E57"/>
    <w:rsid w:val="00BC7EA6"/>
    <w:rsid w:val="00BC7F3E"/>
    <w:rsid w:val="00BD030D"/>
    <w:rsid w:val="00BD046E"/>
    <w:rsid w:val="00BD081B"/>
    <w:rsid w:val="00BD10BF"/>
    <w:rsid w:val="00BD1694"/>
    <w:rsid w:val="00BD1D6D"/>
    <w:rsid w:val="00BD1D96"/>
    <w:rsid w:val="00BD1E9F"/>
    <w:rsid w:val="00BD2192"/>
    <w:rsid w:val="00BD2558"/>
    <w:rsid w:val="00BD2CBC"/>
    <w:rsid w:val="00BD3A7F"/>
    <w:rsid w:val="00BD3B67"/>
    <w:rsid w:val="00BD3E14"/>
    <w:rsid w:val="00BD400A"/>
    <w:rsid w:val="00BD4AC3"/>
    <w:rsid w:val="00BD4D00"/>
    <w:rsid w:val="00BD4EA7"/>
    <w:rsid w:val="00BD4EFB"/>
    <w:rsid w:val="00BD5577"/>
    <w:rsid w:val="00BD5F4C"/>
    <w:rsid w:val="00BD66C3"/>
    <w:rsid w:val="00BD6D70"/>
    <w:rsid w:val="00BD6EC5"/>
    <w:rsid w:val="00BD7785"/>
    <w:rsid w:val="00BD79F2"/>
    <w:rsid w:val="00BD7D35"/>
    <w:rsid w:val="00BD7E5F"/>
    <w:rsid w:val="00BE35CF"/>
    <w:rsid w:val="00BE3664"/>
    <w:rsid w:val="00BE3A71"/>
    <w:rsid w:val="00BE3ADD"/>
    <w:rsid w:val="00BE3BE8"/>
    <w:rsid w:val="00BE3C29"/>
    <w:rsid w:val="00BE4135"/>
    <w:rsid w:val="00BE4272"/>
    <w:rsid w:val="00BE43AD"/>
    <w:rsid w:val="00BE4BA9"/>
    <w:rsid w:val="00BE4BDE"/>
    <w:rsid w:val="00BE4FB9"/>
    <w:rsid w:val="00BE5BE0"/>
    <w:rsid w:val="00BE5CEC"/>
    <w:rsid w:val="00BE5F8B"/>
    <w:rsid w:val="00BE684A"/>
    <w:rsid w:val="00BE6887"/>
    <w:rsid w:val="00BE7DEC"/>
    <w:rsid w:val="00BF054C"/>
    <w:rsid w:val="00BF0F13"/>
    <w:rsid w:val="00BF1BBE"/>
    <w:rsid w:val="00BF1D30"/>
    <w:rsid w:val="00BF2262"/>
    <w:rsid w:val="00BF2E51"/>
    <w:rsid w:val="00BF3407"/>
    <w:rsid w:val="00BF46B0"/>
    <w:rsid w:val="00BF5029"/>
    <w:rsid w:val="00BF75FA"/>
    <w:rsid w:val="00C0014F"/>
    <w:rsid w:val="00C00973"/>
    <w:rsid w:val="00C011D1"/>
    <w:rsid w:val="00C0146A"/>
    <w:rsid w:val="00C019CC"/>
    <w:rsid w:val="00C01B39"/>
    <w:rsid w:val="00C01E63"/>
    <w:rsid w:val="00C02ACC"/>
    <w:rsid w:val="00C0314C"/>
    <w:rsid w:val="00C0355F"/>
    <w:rsid w:val="00C03A5A"/>
    <w:rsid w:val="00C03AF7"/>
    <w:rsid w:val="00C03E12"/>
    <w:rsid w:val="00C04B66"/>
    <w:rsid w:val="00C04B76"/>
    <w:rsid w:val="00C057C9"/>
    <w:rsid w:val="00C05EF2"/>
    <w:rsid w:val="00C0608B"/>
    <w:rsid w:val="00C06210"/>
    <w:rsid w:val="00C07582"/>
    <w:rsid w:val="00C078B0"/>
    <w:rsid w:val="00C07997"/>
    <w:rsid w:val="00C10061"/>
    <w:rsid w:val="00C101D9"/>
    <w:rsid w:val="00C10C76"/>
    <w:rsid w:val="00C112BB"/>
    <w:rsid w:val="00C119BB"/>
    <w:rsid w:val="00C11B51"/>
    <w:rsid w:val="00C11C6D"/>
    <w:rsid w:val="00C12D02"/>
    <w:rsid w:val="00C1304A"/>
    <w:rsid w:val="00C13663"/>
    <w:rsid w:val="00C145B0"/>
    <w:rsid w:val="00C15012"/>
    <w:rsid w:val="00C16672"/>
    <w:rsid w:val="00C16C2C"/>
    <w:rsid w:val="00C20092"/>
    <w:rsid w:val="00C21EFF"/>
    <w:rsid w:val="00C224F8"/>
    <w:rsid w:val="00C226C8"/>
    <w:rsid w:val="00C23E7C"/>
    <w:rsid w:val="00C248DD"/>
    <w:rsid w:val="00C25C5A"/>
    <w:rsid w:val="00C25EA4"/>
    <w:rsid w:val="00C262DF"/>
    <w:rsid w:val="00C2668A"/>
    <w:rsid w:val="00C26FA2"/>
    <w:rsid w:val="00C272BD"/>
    <w:rsid w:val="00C27760"/>
    <w:rsid w:val="00C27825"/>
    <w:rsid w:val="00C300F0"/>
    <w:rsid w:val="00C312DF"/>
    <w:rsid w:val="00C31CEB"/>
    <w:rsid w:val="00C31F9B"/>
    <w:rsid w:val="00C32D32"/>
    <w:rsid w:val="00C33560"/>
    <w:rsid w:val="00C338A8"/>
    <w:rsid w:val="00C35483"/>
    <w:rsid w:val="00C3554A"/>
    <w:rsid w:val="00C35F1B"/>
    <w:rsid w:val="00C3630E"/>
    <w:rsid w:val="00C368B6"/>
    <w:rsid w:val="00C36FFF"/>
    <w:rsid w:val="00C37155"/>
    <w:rsid w:val="00C37C34"/>
    <w:rsid w:val="00C40CBC"/>
    <w:rsid w:val="00C40E2E"/>
    <w:rsid w:val="00C41B59"/>
    <w:rsid w:val="00C41B97"/>
    <w:rsid w:val="00C41FA9"/>
    <w:rsid w:val="00C422D2"/>
    <w:rsid w:val="00C42DD0"/>
    <w:rsid w:val="00C42FF9"/>
    <w:rsid w:val="00C4346F"/>
    <w:rsid w:val="00C43680"/>
    <w:rsid w:val="00C441DF"/>
    <w:rsid w:val="00C443D9"/>
    <w:rsid w:val="00C44DE1"/>
    <w:rsid w:val="00C44F4B"/>
    <w:rsid w:val="00C45713"/>
    <w:rsid w:val="00C464B3"/>
    <w:rsid w:val="00C472E0"/>
    <w:rsid w:val="00C47421"/>
    <w:rsid w:val="00C479BE"/>
    <w:rsid w:val="00C47C92"/>
    <w:rsid w:val="00C50CD6"/>
    <w:rsid w:val="00C51633"/>
    <w:rsid w:val="00C519EF"/>
    <w:rsid w:val="00C533C4"/>
    <w:rsid w:val="00C54F8C"/>
    <w:rsid w:val="00C55474"/>
    <w:rsid w:val="00C55EA6"/>
    <w:rsid w:val="00C5608F"/>
    <w:rsid w:val="00C57599"/>
    <w:rsid w:val="00C57BC6"/>
    <w:rsid w:val="00C57C93"/>
    <w:rsid w:val="00C57CB6"/>
    <w:rsid w:val="00C57ED8"/>
    <w:rsid w:val="00C609C1"/>
    <w:rsid w:val="00C60A1B"/>
    <w:rsid w:val="00C60EC5"/>
    <w:rsid w:val="00C61D50"/>
    <w:rsid w:val="00C61FA7"/>
    <w:rsid w:val="00C6214C"/>
    <w:rsid w:val="00C641F5"/>
    <w:rsid w:val="00C6573D"/>
    <w:rsid w:val="00C659ED"/>
    <w:rsid w:val="00C65B83"/>
    <w:rsid w:val="00C66428"/>
    <w:rsid w:val="00C66FF3"/>
    <w:rsid w:val="00C6705B"/>
    <w:rsid w:val="00C6711E"/>
    <w:rsid w:val="00C67294"/>
    <w:rsid w:val="00C672ED"/>
    <w:rsid w:val="00C67924"/>
    <w:rsid w:val="00C70C60"/>
    <w:rsid w:val="00C717FE"/>
    <w:rsid w:val="00C71E35"/>
    <w:rsid w:val="00C737BC"/>
    <w:rsid w:val="00C7447C"/>
    <w:rsid w:val="00C74ED3"/>
    <w:rsid w:val="00C768A0"/>
    <w:rsid w:val="00C779F3"/>
    <w:rsid w:val="00C77FFC"/>
    <w:rsid w:val="00C814EE"/>
    <w:rsid w:val="00C81D65"/>
    <w:rsid w:val="00C8222C"/>
    <w:rsid w:val="00C826F3"/>
    <w:rsid w:val="00C829E8"/>
    <w:rsid w:val="00C8321E"/>
    <w:rsid w:val="00C833DC"/>
    <w:rsid w:val="00C849B3"/>
    <w:rsid w:val="00C84B92"/>
    <w:rsid w:val="00C85379"/>
    <w:rsid w:val="00C866CE"/>
    <w:rsid w:val="00C86B3C"/>
    <w:rsid w:val="00C8745C"/>
    <w:rsid w:val="00C87550"/>
    <w:rsid w:val="00C90708"/>
    <w:rsid w:val="00C91A05"/>
    <w:rsid w:val="00C93072"/>
    <w:rsid w:val="00C93C41"/>
    <w:rsid w:val="00C942A6"/>
    <w:rsid w:val="00C94722"/>
    <w:rsid w:val="00C94978"/>
    <w:rsid w:val="00C966C0"/>
    <w:rsid w:val="00C96C38"/>
    <w:rsid w:val="00C97F03"/>
    <w:rsid w:val="00CA10B7"/>
    <w:rsid w:val="00CA2BE2"/>
    <w:rsid w:val="00CA34B8"/>
    <w:rsid w:val="00CA3744"/>
    <w:rsid w:val="00CA3AF0"/>
    <w:rsid w:val="00CA3EA3"/>
    <w:rsid w:val="00CA42B3"/>
    <w:rsid w:val="00CA4380"/>
    <w:rsid w:val="00CA43CC"/>
    <w:rsid w:val="00CA4439"/>
    <w:rsid w:val="00CA476A"/>
    <w:rsid w:val="00CA4E78"/>
    <w:rsid w:val="00CA5428"/>
    <w:rsid w:val="00CA545E"/>
    <w:rsid w:val="00CA55D5"/>
    <w:rsid w:val="00CA613B"/>
    <w:rsid w:val="00CA669C"/>
    <w:rsid w:val="00CA68ED"/>
    <w:rsid w:val="00CA6A23"/>
    <w:rsid w:val="00CA6AE8"/>
    <w:rsid w:val="00CA6C6B"/>
    <w:rsid w:val="00CA77FB"/>
    <w:rsid w:val="00CA7960"/>
    <w:rsid w:val="00CA7B5E"/>
    <w:rsid w:val="00CA7CFB"/>
    <w:rsid w:val="00CA7E63"/>
    <w:rsid w:val="00CB0460"/>
    <w:rsid w:val="00CB075F"/>
    <w:rsid w:val="00CB09A7"/>
    <w:rsid w:val="00CB0C8B"/>
    <w:rsid w:val="00CB0ED2"/>
    <w:rsid w:val="00CB1D7E"/>
    <w:rsid w:val="00CB1E7A"/>
    <w:rsid w:val="00CB2903"/>
    <w:rsid w:val="00CB2ADA"/>
    <w:rsid w:val="00CB2E06"/>
    <w:rsid w:val="00CB3D2F"/>
    <w:rsid w:val="00CB3D78"/>
    <w:rsid w:val="00CB45D9"/>
    <w:rsid w:val="00CB45E8"/>
    <w:rsid w:val="00CB506C"/>
    <w:rsid w:val="00CB6176"/>
    <w:rsid w:val="00CB6C35"/>
    <w:rsid w:val="00CC06FE"/>
    <w:rsid w:val="00CC0DAD"/>
    <w:rsid w:val="00CC15C5"/>
    <w:rsid w:val="00CC2249"/>
    <w:rsid w:val="00CC233D"/>
    <w:rsid w:val="00CC3245"/>
    <w:rsid w:val="00CC375A"/>
    <w:rsid w:val="00CC3774"/>
    <w:rsid w:val="00CC37CD"/>
    <w:rsid w:val="00CC3AC8"/>
    <w:rsid w:val="00CC4853"/>
    <w:rsid w:val="00CC5681"/>
    <w:rsid w:val="00CC5FAA"/>
    <w:rsid w:val="00CC62AD"/>
    <w:rsid w:val="00CC6324"/>
    <w:rsid w:val="00CC645E"/>
    <w:rsid w:val="00CC785E"/>
    <w:rsid w:val="00CD04D1"/>
    <w:rsid w:val="00CD079A"/>
    <w:rsid w:val="00CD0A3F"/>
    <w:rsid w:val="00CD1886"/>
    <w:rsid w:val="00CD1DEA"/>
    <w:rsid w:val="00CD1EB2"/>
    <w:rsid w:val="00CD2333"/>
    <w:rsid w:val="00CD2C31"/>
    <w:rsid w:val="00CD3C31"/>
    <w:rsid w:val="00CD4DBB"/>
    <w:rsid w:val="00CD6BE5"/>
    <w:rsid w:val="00CD6FB4"/>
    <w:rsid w:val="00CE05A3"/>
    <w:rsid w:val="00CE0FCB"/>
    <w:rsid w:val="00CE327A"/>
    <w:rsid w:val="00CE3320"/>
    <w:rsid w:val="00CE396E"/>
    <w:rsid w:val="00CE3BF3"/>
    <w:rsid w:val="00CE4965"/>
    <w:rsid w:val="00CE695E"/>
    <w:rsid w:val="00CE71D0"/>
    <w:rsid w:val="00CE742D"/>
    <w:rsid w:val="00CE76FD"/>
    <w:rsid w:val="00CE7725"/>
    <w:rsid w:val="00CE78A8"/>
    <w:rsid w:val="00CE7F9A"/>
    <w:rsid w:val="00CF0EE0"/>
    <w:rsid w:val="00CF1BBF"/>
    <w:rsid w:val="00CF1D63"/>
    <w:rsid w:val="00CF1EBD"/>
    <w:rsid w:val="00CF1EC8"/>
    <w:rsid w:val="00CF1EF8"/>
    <w:rsid w:val="00CF22E3"/>
    <w:rsid w:val="00CF2498"/>
    <w:rsid w:val="00CF2CB7"/>
    <w:rsid w:val="00CF34FB"/>
    <w:rsid w:val="00CF36DA"/>
    <w:rsid w:val="00CF3F12"/>
    <w:rsid w:val="00CF4223"/>
    <w:rsid w:val="00CF43BD"/>
    <w:rsid w:val="00CF4917"/>
    <w:rsid w:val="00CF4E92"/>
    <w:rsid w:val="00CF5679"/>
    <w:rsid w:val="00CF7933"/>
    <w:rsid w:val="00CF7A9B"/>
    <w:rsid w:val="00CF7D02"/>
    <w:rsid w:val="00D01013"/>
    <w:rsid w:val="00D010F9"/>
    <w:rsid w:val="00D02093"/>
    <w:rsid w:val="00D02D81"/>
    <w:rsid w:val="00D02DBA"/>
    <w:rsid w:val="00D02DBE"/>
    <w:rsid w:val="00D03096"/>
    <w:rsid w:val="00D037D3"/>
    <w:rsid w:val="00D03B21"/>
    <w:rsid w:val="00D046BF"/>
    <w:rsid w:val="00D0527D"/>
    <w:rsid w:val="00D0552B"/>
    <w:rsid w:val="00D062CB"/>
    <w:rsid w:val="00D06BCC"/>
    <w:rsid w:val="00D06E3F"/>
    <w:rsid w:val="00D100F9"/>
    <w:rsid w:val="00D10578"/>
    <w:rsid w:val="00D10969"/>
    <w:rsid w:val="00D10A0A"/>
    <w:rsid w:val="00D10AF5"/>
    <w:rsid w:val="00D10D87"/>
    <w:rsid w:val="00D11091"/>
    <w:rsid w:val="00D11B07"/>
    <w:rsid w:val="00D11C3A"/>
    <w:rsid w:val="00D12848"/>
    <w:rsid w:val="00D13371"/>
    <w:rsid w:val="00D14213"/>
    <w:rsid w:val="00D145C9"/>
    <w:rsid w:val="00D14A3B"/>
    <w:rsid w:val="00D14B8B"/>
    <w:rsid w:val="00D14D53"/>
    <w:rsid w:val="00D152BF"/>
    <w:rsid w:val="00D153C8"/>
    <w:rsid w:val="00D158F3"/>
    <w:rsid w:val="00D15905"/>
    <w:rsid w:val="00D15BB7"/>
    <w:rsid w:val="00D15C86"/>
    <w:rsid w:val="00D15DC7"/>
    <w:rsid w:val="00D165C6"/>
    <w:rsid w:val="00D1670D"/>
    <w:rsid w:val="00D16CAE"/>
    <w:rsid w:val="00D17117"/>
    <w:rsid w:val="00D1778B"/>
    <w:rsid w:val="00D204B1"/>
    <w:rsid w:val="00D2063C"/>
    <w:rsid w:val="00D20974"/>
    <w:rsid w:val="00D20AA3"/>
    <w:rsid w:val="00D20AE0"/>
    <w:rsid w:val="00D20F9D"/>
    <w:rsid w:val="00D219B2"/>
    <w:rsid w:val="00D22412"/>
    <w:rsid w:val="00D22F4B"/>
    <w:rsid w:val="00D23381"/>
    <w:rsid w:val="00D23642"/>
    <w:rsid w:val="00D27685"/>
    <w:rsid w:val="00D27EFC"/>
    <w:rsid w:val="00D300FC"/>
    <w:rsid w:val="00D30B59"/>
    <w:rsid w:val="00D30EDB"/>
    <w:rsid w:val="00D30FAD"/>
    <w:rsid w:val="00D31609"/>
    <w:rsid w:val="00D32174"/>
    <w:rsid w:val="00D3268D"/>
    <w:rsid w:val="00D32A26"/>
    <w:rsid w:val="00D32FDC"/>
    <w:rsid w:val="00D33174"/>
    <w:rsid w:val="00D33BB1"/>
    <w:rsid w:val="00D33C3C"/>
    <w:rsid w:val="00D341D9"/>
    <w:rsid w:val="00D34538"/>
    <w:rsid w:val="00D35342"/>
    <w:rsid w:val="00D35CAA"/>
    <w:rsid w:val="00D365C9"/>
    <w:rsid w:val="00D36D11"/>
    <w:rsid w:val="00D36D50"/>
    <w:rsid w:val="00D40026"/>
    <w:rsid w:val="00D408CC"/>
    <w:rsid w:val="00D40C6B"/>
    <w:rsid w:val="00D40F9F"/>
    <w:rsid w:val="00D411DA"/>
    <w:rsid w:val="00D4177D"/>
    <w:rsid w:val="00D41FBA"/>
    <w:rsid w:val="00D42E14"/>
    <w:rsid w:val="00D45012"/>
    <w:rsid w:val="00D45197"/>
    <w:rsid w:val="00D468A1"/>
    <w:rsid w:val="00D47092"/>
    <w:rsid w:val="00D4728A"/>
    <w:rsid w:val="00D47378"/>
    <w:rsid w:val="00D47B9D"/>
    <w:rsid w:val="00D504CE"/>
    <w:rsid w:val="00D50B83"/>
    <w:rsid w:val="00D50BBE"/>
    <w:rsid w:val="00D51CEC"/>
    <w:rsid w:val="00D51CF9"/>
    <w:rsid w:val="00D51E37"/>
    <w:rsid w:val="00D52A69"/>
    <w:rsid w:val="00D52ABC"/>
    <w:rsid w:val="00D52B1C"/>
    <w:rsid w:val="00D52B33"/>
    <w:rsid w:val="00D5308E"/>
    <w:rsid w:val="00D570EF"/>
    <w:rsid w:val="00D60444"/>
    <w:rsid w:val="00D60998"/>
    <w:rsid w:val="00D61BAD"/>
    <w:rsid w:val="00D61F38"/>
    <w:rsid w:val="00D62014"/>
    <w:rsid w:val="00D63C84"/>
    <w:rsid w:val="00D64220"/>
    <w:rsid w:val="00D649E2"/>
    <w:rsid w:val="00D6543C"/>
    <w:rsid w:val="00D661A2"/>
    <w:rsid w:val="00D66365"/>
    <w:rsid w:val="00D66494"/>
    <w:rsid w:val="00D67609"/>
    <w:rsid w:val="00D67A43"/>
    <w:rsid w:val="00D67B0D"/>
    <w:rsid w:val="00D70194"/>
    <w:rsid w:val="00D70A3F"/>
    <w:rsid w:val="00D70F54"/>
    <w:rsid w:val="00D7187F"/>
    <w:rsid w:val="00D7219E"/>
    <w:rsid w:val="00D738B2"/>
    <w:rsid w:val="00D742B6"/>
    <w:rsid w:val="00D7552A"/>
    <w:rsid w:val="00D75547"/>
    <w:rsid w:val="00D76008"/>
    <w:rsid w:val="00D766B5"/>
    <w:rsid w:val="00D769F3"/>
    <w:rsid w:val="00D76C39"/>
    <w:rsid w:val="00D76D79"/>
    <w:rsid w:val="00D77AEB"/>
    <w:rsid w:val="00D80024"/>
    <w:rsid w:val="00D80314"/>
    <w:rsid w:val="00D82166"/>
    <w:rsid w:val="00D8245D"/>
    <w:rsid w:val="00D825C2"/>
    <w:rsid w:val="00D83098"/>
    <w:rsid w:val="00D83399"/>
    <w:rsid w:val="00D83F3B"/>
    <w:rsid w:val="00D84856"/>
    <w:rsid w:val="00D85912"/>
    <w:rsid w:val="00D85CE2"/>
    <w:rsid w:val="00D85DFA"/>
    <w:rsid w:val="00D85EAD"/>
    <w:rsid w:val="00D86FA6"/>
    <w:rsid w:val="00D873F0"/>
    <w:rsid w:val="00D87478"/>
    <w:rsid w:val="00D90502"/>
    <w:rsid w:val="00D90995"/>
    <w:rsid w:val="00D912CA"/>
    <w:rsid w:val="00D913C5"/>
    <w:rsid w:val="00D91514"/>
    <w:rsid w:val="00D91C13"/>
    <w:rsid w:val="00D925A8"/>
    <w:rsid w:val="00D9379D"/>
    <w:rsid w:val="00D941EE"/>
    <w:rsid w:val="00D9425C"/>
    <w:rsid w:val="00D95379"/>
    <w:rsid w:val="00D953B9"/>
    <w:rsid w:val="00D959F3"/>
    <w:rsid w:val="00D966FA"/>
    <w:rsid w:val="00D96F99"/>
    <w:rsid w:val="00D971CC"/>
    <w:rsid w:val="00D972AE"/>
    <w:rsid w:val="00DA00F1"/>
    <w:rsid w:val="00DA073A"/>
    <w:rsid w:val="00DA1AFC"/>
    <w:rsid w:val="00DA29A7"/>
    <w:rsid w:val="00DA3B52"/>
    <w:rsid w:val="00DA3B69"/>
    <w:rsid w:val="00DA48AD"/>
    <w:rsid w:val="00DA4B10"/>
    <w:rsid w:val="00DA5B0E"/>
    <w:rsid w:val="00DA62EE"/>
    <w:rsid w:val="00DA6EA4"/>
    <w:rsid w:val="00DA6FF3"/>
    <w:rsid w:val="00DA79BE"/>
    <w:rsid w:val="00DA7DB3"/>
    <w:rsid w:val="00DA7FEC"/>
    <w:rsid w:val="00DB089F"/>
    <w:rsid w:val="00DB1404"/>
    <w:rsid w:val="00DB23B6"/>
    <w:rsid w:val="00DB23BA"/>
    <w:rsid w:val="00DB2835"/>
    <w:rsid w:val="00DB3381"/>
    <w:rsid w:val="00DB35E5"/>
    <w:rsid w:val="00DB3FED"/>
    <w:rsid w:val="00DB4398"/>
    <w:rsid w:val="00DB4543"/>
    <w:rsid w:val="00DB48A3"/>
    <w:rsid w:val="00DB5315"/>
    <w:rsid w:val="00DB53EC"/>
    <w:rsid w:val="00DB5BA7"/>
    <w:rsid w:val="00DB5E82"/>
    <w:rsid w:val="00DB6213"/>
    <w:rsid w:val="00DB73DE"/>
    <w:rsid w:val="00DB7FE8"/>
    <w:rsid w:val="00DC015F"/>
    <w:rsid w:val="00DC0CC1"/>
    <w:rsid w:val="00DC1886"/>
    <w:rsid w:val="00DC1B08"/>
    <w:rsid w:val="00DC1BAB"/>
    <w:rsid w:val="00DC2D53"/>
    <w:rsid w:val="00DC2E13"/>
    <w:rsid w:val="00DC36C1"/>
    <w:rsid w:val="00DC3DCA"/>
    <w:rsid w:val="00DC4988"/>
    <w:rsid w:val="00DC4DF4"/>
    <w:rsid w:val="00DC5F35"/>
    <w:rsid w:val="00DC6E88"/>
    <w:rsid w:val="00DC71BF"/>
    <w:rsid w:val="00DC7591"/>
    <w:rsid w:val="00DC77E2"/>
    <w:rsid w:val="00DD0808"/>
    <w:rsid w:val="00DD184E"/>
    <w:rsid w:val="00DD2244"/>
    <w:rsid w:val="00DD2F99"/>
    <w:rsid w:val="00DD36B6"/>
    <w:rsid w:val="00DD5448"/>
    <w:rsid w:val="00DD5E81"/>
    <w:rsid w:val="00DD6280"/>
    <w:rsid w:val="00DD67AD"/>
    <w:rsid w:val="00DD67E7"/>
    <w:rsid w:val="00DD68B8"/>
    <w:rsid w:val="00DD69C4"/>
    <w:rsid w:val="00DD6F78"/>
    <w:rsid w:val="00DD6F9E"/>
    <w:rsid w:val="00DD7A58"/>
    <w:rsid w:val="00DE046A"/>
    <w:rsid w:val="00DE0AF6"/>
    <w:rsid w:val="00DE14E6"/>
    <w:rsid w:val="00DE1533"/>
    <w:rsid w:val="00DE18AC"/>
    <w:rsid w:val="00DE2D63"/>
    <w:rsid w:val="00DE31F2"/>
    <w:rsid w:val="00DE4748"/>
    <w:rsid w:val="00DE5089"/>
    <w:rsid w:val="00DE5135"/>
    <w:rsid w:val="00DE5446"/>
    <w:rsid w:val="00DE5EAA"/>
    <w:rsid w:val="00DE6032"/>
    <w:rsid w:val="00DE607F"/>
    <w:rsid w:val="00DE623D"/>
    <w:rsid w:val="00DE6A99"/>
    <w:rsid w:val="00DE728C"/>
    <w:rsid w:val="00DE7D85"/>
    <w:rsid w:val="00DF24DC"/>
    <w:rsid w:val="00DF2E87"/>
    <w:rsid w:val="00DF3996"/>
    <w:rsid w:val="00DF3A41"/>
    <w:rsid w:val="00DF3D7A"/>
    <w:rsid w:val="00DF4883"/>
    <w:rsid w:val="00DF4A1E"/>
    <w:rsid w:val="00DF4D2F"/>
    <w:rsid w:val="00DF5AB5"/>
    <w:rsid w:val="00DF684E"/>
    <w:rsid w:val="00DF6B8B"/>
    <w:rsid w:val="00DF6F4A"/>
    <w:rsid w:val="00DF7912"/>
    <w:rsid w:val="00DF7ADD"/>
    <w:rsid w:val="00E004D6"/>
    <w:rsid w:val="00E01D95"/>
    <w:rsid w:val="00E027CB"/>
    <w:rsid w:val="00E04063"/>
    <w:rsid w:val="00E04246"/>
    <w:rsid w:val="00E066A8"/>
    <w:rsid w:val="00E06733"/>
    <w:rsid w:val="00E0726E"/>
    <w:rsid w:val="00E104F7"/>
    <w:rsid w:val="00E105A4"/>
    <w:rsid w:val="00E10E1F"/>
    <w:rsid w:val="00E11281"/>
    <w:rsid w:val="00E11BE2"/>
    <w:rsid w:val="00E11E35"/>
    <w:rsid w:val="00E11F01"/>
    <w:rsid w:val="00E12059"/>
    <w:rsid w:val="00E1240E"/>
    <w:rsid w:val="00E13C01"/>
    <w:rsid w:val="00E13CEF"/>
    <w:rsid w:val="00E14684"/>
    <w:rsid w:val="00E15325"/>
    <w:rsid w:val="00E153E9"/>
    <w:rsid w:val="00E16313"/>
    <w:rsid w:val="00E1653E"/>
    <w:rsid w:val="00E1665F"/>
    <w:rsid w:val="00E17235"/>
    <w:rsid w:val="00E1725D"/>
    <w:rsid w:val="00E2014C"/>
    <w:rsid w:val="00E20B7D"/>
    <w:rsid w:val="00E20C8A"/>
    <w:rsid w:val="00E21823"/>
    <w:rsid w:val="00E21BDD"/>
    <w:rsid w:val="00E226C1"/>
    <w:rsid w:val="00E2281E"/>
    <w:rsid w:val="00E22AC4"/>
    <w:rsid w:val="00E22DC5"/>
    <w:rsid w:val="00E22F8E"/>
    <w:rsid w:val="00E234D2"/>
    <w:rsid w:val="00E237E5"/>
    <w:rsid w:val="00E23DC7"/>
    <w:rsid w:val="00E23DC9"/>
    <w:rsid w:val="00E24AD6"/>
    <w:rsid w:val="00E24E79"/>
    <w:rsid w:val="00E24FE5"/>
    <w:rsid w:val="00E25533"/>
    <w:rsid w:val="00E25C06"/>
    <w:rsid w:val="00E260BC"/>
    <w:rsid w:val="00E264FD"/>
    <w:rsid w:val="00E27207"/>
    <w:rsid w:val="00E30345"/>
    <w:rsid w:val="00E30610"/>
    <w:rsid w:val="00E306AC"/>
    <w:rsid w:val="00E30A94"/>
    <w:rsid w:val="00E32659"/>
    <w:rsid w:val="00E33523"/>
    <w:rsid w:val="00E33530"/>
    <w:rsid w:val="00E33A94"/>
    <w:rsid w:val="00E359DF"/>
    <w:rsid w:val="00E3608C"/>
    <w:rsid w:val="00E361D5"/>
    <w:rsid w:val="00E37107"/>
    <w:rsid w:val="00E37C8C"/>
    <w:rsid w:val="00E37D2B"/>
    <w:rsid w:val="00E412D5"/>
    <w:rsid w:val="00E41CF5"/>
    <w:rsid w:val="00E43E53"/>
    <w:rsid w:val="00E44572"/>
    <w:rsid w:val="00E445E1"/>
    <w:rsid w:val="00E446CB"/>
    <w:rsid w:val="00E45285"/>
    <w:rsid w:val="00E455BA"/>
    <w:rsid w:val="00E460DE"/>
    <w:rsid w:val="00E47578"/>
    <w:rsid w:val="00E51488"/>
    <w:rsid w:val="00E51546"/>
    <w:rsid w:val="00E518A5"/>
    <w:rsid w:val="00E518B8"/>
    <w:rsid w:val="00E51EDB"/>
    <w:rsid w:val="00E52645"/>
    <w:rsid w:val="00E5337C"/>
    <w:rsid w:val="00E53701"/>
    <w:rsid w:val="00E5450B"/>
    <w:rsid w:val="00E54E47"/>
    <w:rsid w:val="00E55488"/>
    <w:rsid w:val="00E559E3"/>
    <w:rsid w:val="00E56C63"/>
    <w:rsid w:val="00E57BA1"/>
    <w:rsid w:val="00E60358"/>
    <w:rsid w:val="00E613B5"/>
    <w:rsid w:val="00E63CD0"/>
    <w:rsid w:val="00E6443C"/>
    <w:rsid w:val="00E648F3"/>
    <w:rsid w:val="00E64AA3"/>
    <w:rsid w:val="00E65172"/>
    <w:rsid w:val="00E65657"/>
    <w:rsid w:val="00E669E2"/>
    <w:rsid w:val="00E672C7"/>
    <w:rsid w:val="00E70BE8"/>
    <w:rsid w:val="00E71600"/>
    <w:rsid w:val="00E719E0"/>
    <w:rsid w:val="00E734C4"/>
    <w:rsid w:val="00E743A2"/>
    <w:rsid w:val="00E748A2"/>
    <w:rsid w:val="00E7495C"/>
    <w:rsid w:val="00E74D28"/>
    <w:rsid w:val="00E74EB5"/>
    <w:rsid w:val="00E758A3"/>
    <w:rsid w:val="00E75FE6"/>
    <w:rsid w:val="00E76516"/>
    <w:rsid w:val="00E77DD0"/>
    <w:rsid w:val="00E8006A"/>
    <w:rsid w:val="00E809DB"/>
    <w:rsid w:val="00E8102D"/>
    <w:rsid w:val="00E81758"/>
    <w:rsid w:val="00E81AC2"/>
    <w:rsid w:val="00E81B95"/>
    <w:rsid w:val="00E81D0F"/>
    <w:rsid w:val="00E82330"/>
    <w:rsid w:val="00E827C6"/>
    <w:rsid w:val="00E84661"/>
    <w:rsid w:val="00E851BB"/>
    <w:rsid w:val="00E86855"/>
    <w:rsid w:val="00E86D1F"/>
    <w:rsid w:val="00E86D73"/>
    <w:rsid w:val="00E87BCC"/>
    <w:rsid w:val="00E904AC"/>
    <w:rsid w:val="00E9064B"/>
    <w:rsid w:val="00E90B2F"/>
    <w:rsid w:val="00E91444"/>
    <w:rsid w:val="00E9174E"/>
    <w:rsid w:val="00E91A59"/>
    <w:rsid w:val="00E91BB6"/>
    <w:rsid w:val="00E91F50"/>
    <w:rsid w:val="00E92108"/>
    <w:rsid w:val="00E93686"/>
    <w:rsid w:val="00E94646"/>
    <w:rsid w:val="00E94965"/>
    <w:rsid w:val="00E949AF"/>
    <w:rsid w:val="00E94BD0"/>
    <w:rsid w:val="00E94C3D"/>
    <w:rsid w:val="00E94E54"/>
    <w:rsid w:val="00E95769"/>
    <w:rsid w:val="00E96B79"/>
    <w:rsid w:val="00E978BB"/>
    <w:rsid w:val="00E97ACE"/>
    <w:rsid w:val="00EA071F"/>
    <w:rsid w:val="00EA0920"/>
    <w:rsid w:val="00EA0E20"/>
    <w:rsid w:val="00EA2B51"/>
    <w:rsid w:val="00EA33FB"/>
    <w:rsid w:val="00EA44FA"/>
    <w:rsid w:val="00EA4545"/>
    <w:rsid w:val="00EA4651"/>
    <w:rsid w:val="00EA560A"/>
    <w:rsid w:val="00EA59D3"/>
    <w:rsid w:val="00EA629A"/>
    <w:rsid w:val="00EA63F0"/>
    <w:rsid w:val="00EA657C"/>
    <w:rsid w:val="00EA7D97"/>
    <w:rsid w:val="00EB0B7C"/>
    <w:rsid w:val="00EB12EC"/>
    <w:rsid w:val="00EB23B6"/>
    <w:rsid w:val="00EB2C64"/>
    <w:rsid w:val="00EB30A3"/>
    <w:rsid w:val="00EB3674"/>
    <w:rsid w:val="00EB3D44"/>
    <w:rsid w:val="00EB4502"/>
    <w:rsid w:val="00EB4DA1"/>
    <w:rsid w:val="00EB5367"/>
    <w:rsid w:val="00EB5FED"/>
    <w:rsid w:val="00EB6519"/>
    <w:rsid w:val="00EB68B1"/>
    <w:rsid w:val="00EB6BA5"/>
    <w:rsid w:val="00EC06DF"/>
    <w:rsid w:val="00EC0B62"/>
    <w:rsid w:val="00EC0F81"/>
    <w:rsid w:val="00EC12BC"/>
    <w:rsid w:val="00EC14E1"/>
    <w:rsid w:val="00EC302A"/>
    <w:rsid w:val="00EC3851"/>
    <w:rsid w:val="00EC38A7"/>
    <w:rsid w:val="00EC3B14"/>
    <w:rsid w:val="00EC3C8A"/>
    <w:rsid w:val="00EC412C"/>
    <w:rsid w:val="00EC4B4F"/>
    <w:rsid w:val="00EC4C08"/>
    <w:rsid w:val="00EC5664"/>
    <w:rsid w:val="00EC61E9"/>
    <w:rsid w:val="00EC636C"/>
    <w:rsid w:val="00EC656A"/>
    <w:rsid w:val="00EC69DA"/>
    <w:rsid w:val="00EC73C1"/>
    <w:rsid w:val="00EC7437"/>
    <w:rsid w:val="00EC7B62"/>
    <w:rsid w:val="00EC7C05"/>
    <w:rsid w:val="00ED0424"/>
    <w:rsid w:val="00ED12D9"/>
    <w:rsid w:val="00ED2C9B"/>
    <w:rsid w:val="00ED3915"/>
    <w:rsid w:val="00ED3E7D"/>
    <w:rsid w:val="00ED4231"/>
    <w:rsid w:val="00ED4704"/>
    <w:rsid w:val="00ED492C"/>
    <w:rsid w:val="00ED5312"/>
    <w:rsid w:val="00ED543B"/>
    <w:rsid w:val="00ED54F6"/>
    <w:rsid w:val="00ED5564"/>
    <w:rsid w:val="00ED5747"/>
    <w:rsid w:val="00ED6351"/>
    <w:rsid w:val="00ED64A8"/>
    <w:rsid w:val="00ED6B84"/>
    <w:rsid w:val="00ED6D96"/>
    <w:rsid w:val="00ED7915"/>
    <w:rsid w:val="00ED7CE6"/>
    <w:rsid w:val="00EE0436"/>
    <w:rsid w:val="00EE0E22"/>
    <w:rsid w:val="00EE1732"/>
    <w:rsid w:val="00EE1B54"/>
    <w:rsid w:val="00EE287D"/>
    <w:rsid w:val="00EE28A6"/>
    <w:rsid w:val="00EE2CF2"/>
    <w:rsid w:val="00EE333A"/>
    <w:rsid w:val="00EE3A9D"/>
    <w:rsid w:val="00EE3BB4"/>
    <w:rsid w:val="00EE3BBC"/>
    <w:rsid w:val="00EE4F77"/>
    <w:rsid w:val="00EE4FF9"/>
    <w:rsid w:val="00EE542B"/>
    <w:rsid w:val="00EE5751"/>
    <w:rsid w:val="00EE71D6"/>
    <w:rsid w:val="00EE7BA1"/>
    <w:rsid w:val="00EF0353"/>
    <w:rsid w:val="00EF0428"/>
    <w:rsid w:val="00EF0A51"/>
    <w:rsid w:val="00EF0B11"/>
    <w:rsid w:val="00EF0CA8"/>
    <w:rsid w:val="00EF15EB"/>
    <w:rsid w:val="00EF23EC"/>
    <w:rsid w:val="00EF264F"/>
    <w:rsid w:val="00EF3248"/>
    <w:rsid w:val="00EF3306"/>
    <w:rsid w:val="00EF348E"/>
    <w:rsid w:val="00EF4BCC"/>
    <w:rsid w:val="00EF4D82"/>
    <w:rsid w:val="00EF4EB9"/>
    <w:rsid w:val="00EF67E7"/>
    <w:rsid w:val="00EF7009"/>
    <w:rsid w:val="00EF74C6"/>
    <w:rsid w:val="00EF771F"/>
    <w:rsid w:val="00EF7CFA"/>
    <w:rsid w:val="00EF7D24"/>
    <w:rsid w:val="00F0031B"/>
    <w:rsid w:val="00F00375"/>
    <w:rsid w:val="00F01C3B"/>
    <w:rsid w:val="00F02296"/>
    <w:rsid w:val="00F02D0D"/>
    <w:rsid w:val="00F031D1"/>
    <w:rsid w:val="00F045F1"/>
    <w:rsid w:val="00F048B2"/>
    <w:rsid w:val="00F058C2"/>
    <w:rsid w:val="00F05EE3"/>
    <w:rsid w:val="00F06086"/>
    <w:rsid w:val="00F0694A"/>
    <w:rsid w:val="00F06F89"/>
    <w:rsid w:val="00F07A4A"/>
    <w:rsid w:val="00F07C3A"/>
    <w:rsid w:val="00F101F9"/>
    <w:rsid w:val="00F10214"/>
    <w:rsid w:val="00F10D09"/>
    <w:rsid w:val="00F119E9"/>
    <w:rsid w:val="00F11AB0"/>
    <w:rsid w:val="00F133F7"/>
    <w:rsid w:val="00F137B5"/>
    <w:rsid w:val="00F1386C"/>
    <w:rsid w:val="00F13F8B"/>
    <w:rsid w:val="00F14DEA"/>
    <w:rsid w:val="00F152D4"/>
    <w:rsid w:val="00F15A76"/>
    <w:rsid w:val="00F15FAF"/>
    <w:rsid w:val="00F15FCC"/>
    <w:rsid w:val="00F1629C"/>
    <w:rsid w:val="00F16574"/>
    <w:rsid w:val="00F1659A"/>
    <w:rsid w:val="00F16706"/>
    <w:rsid w:val="00F16F34"/>
    <w:rsid w:val="00F17F82"/>
    <w:rsid w:val="00F20810"/>
    <w:rsid w:val="00F21F82"/>
    <w:rsid w:val="00F22570"/>
    <w:rsid w:val="00F228F4"/>
    <w:rsid w:val="00F229EC"/>
    <w:rsid w:val="00F22B7B"/>
    <w:rsid w:val="00F22BF4"/>
    <w:rsid w:val="00F22DA6"/>
    <w:rsid w:val="00F2308D"/>
    <w:rsid w:val="00F2322D"/>
    <w:rsid w:val="00F23B6A"/>
    <w:rsid w:val="00F24449"/>
    <w:rsid w:val="00F24EFB"/>
    <w:rsid w:val="00F25296"/>
    <w:rsid w:val="00F2542E"/>
    <w:rsid w:val="00F25C1B"/>
    <w:rsid w:val="00F262C2"/>
    <w:rsid w:val="00F262DA"/>
    <w:rsid w:val="00F26AD3"/>
    <w:rsid w:val="00F26F37"/>
    <w:rsid w:val="00F27225"/>
    <w:rsid w:val="00F27404"/>
    <w:rsid w:val="00F27923"/>
    <w:rsid w:val="00F27FEF"/>
    <w:rsid w:val="00F3118F"/>
    <w:rsid w:val="00F329C2"/>
    <w:rsid w:val="00F33F16"/>
    <w:rsid w:val="00F34EE3"/>
    <w:rsid w:val="00F35499"/>
    <w:rsid w:val="00F3677E"/>
    <w:rsid w:val="00F36AAE"/>
    <w:rsid w:val="00F36AEE"/>
    <w:rsid w:val="00F36CF9"/>
    <w:rsid w:val="00F36F6E"/>
    <w:rsid w:val="00F37100"/>
    <w:rsid w:val="00F377F8"/>
    <w:rsid w:val="00F404CF"/>
    <w:rsid w:val="00F41688"/>
    <w:rsid w:val="00F4171E"/>
    <w:rsid w:val="00F4172A"/>
    <w:rsid w:val="00F4192D"/>
    <w:rsid w:val="00F419C4"/>
    <w:rsid w:val="00F41BEE"/>
    <w:rsid w:val="00F42771"/>
    <w:rsid w:val="00F42CA4"/>
    <w:rsid w:val="00F43FF0"/>
    <w:rsid w:val="00F441B5"/>
    <w:rsid w:val="00F4428F"/>
    <w:rsid w:val="00F44491"/>
    <w:rsid w:val="00F44D52"/>
    <w:rsid w:val="00F44F64"/>
    <w:rsid w:val="00F451F0"/>
    <w:rsid w:val="00F4600E"/>
    <w:rsid w:val="00F4658A"/>
    <w:rsid w:val="00F46EFB"/>
    <w:rsid w:val="00F47268"/>
    <w:rsid w:val="00F47F01"/>
    <w:rsid w:val="00F50254"/>
    <w:rsid w:val="00F52143"/>
    <w:rsid w:val="00F52E22"/>
    <w:rsid w:val="00F541B5"/>
    <w:rsid w:val="00F55761"/>
    <w:rsid w:val="00F56032"/>
    <w:rsid w:val="00F568EC"/>
    <w:rsid w:val="00F569AA"/>
    <w:rsid w:val="00F56B27"/>
    <w:rsid w:val="00F56B33"/>
    <w:rsid w:val="00F5790F"/>
    <w:rsid w:val="00F60144"/>
    <w:rsid w:val="00F60942"/>
    <w:rsid w:val="00F60E4E"/>
    <w:rsid w:val="00F617D1"/>
    <w:rsid w:val="00F623AE"/>
    <w:rsid w:val="00F627E1"/>
    <w:rsid w:val="00F63875"/>
    <w:rsid w:val="00F645AC"/>
    <w:rsid w:val="00F65399"/>
    <w:rsid w:val="00F6564F"/>
    <w:rsid w:val="00F65C93"/>
    <w:rsid w:val="00F663D3"/>
    <w:rsid w:val="00F665A0"/>
    <w:rsid w:val="00F66B5D"/>
    <w:rsid w:val="00F66D22"/>
    <w:rsid w:val="00F70636"/>
    <w:rsid w:val="00F71D64"/>
    <w:rsid w:val="00F7261E"/>
    <w:rsid w:val="00F72838"/>
    <w:rsid w:val="00F7329F"/>
    <w:rsid w:val="00F73544"/>
    <w:rsid w:val="00F73BB4"/>
    <w:rsid w:val="00F73BCA"/>
    <w:rsid w:val="00F74536"/>
    <w:rsid w:val="00F74982"/>
    <w:rsid w:val="00F7516F"/>
    <w:rsid w:val="00F76495"/>
    <w:rsid w:val="00F7776C"/>
    <w:rsid w:val="00F77D9D"/>
    <w:rsid w:val="00F77DB1"/>
    <w:rsid w:val="00F804CA"/>
    <w:rsid w:val="00F80551"/>
    <w:rsid w:val="00F8077B"/>
    <w:rsid w:val="00F81198"/>
    <w:rsid w:val="00F8126C"/>
    <w:rsid w:val="00F82262"/>
    <w:rsid w:val="00F8253C"/>
    <w:rsid w:val="00F841E7"/>
    <w:rsid w:val="00F84241"/>
    <w:rsid w:val="00F848AC"/>
    <w:rsid w:val="00F85F14"/>
    <w:rsid w:val="00F86FF5"/>
    <w:rsid w:val="00F87577"/>
    <w:rsid w:val="00F9051F"/>
    <w:rsid w:val="00F90EDB"/>
    <w:rsid w:val="00F918DE"/>
    <w:rsid w:val="00F92A7F"/>
    <w:rsid w:val="00F92DB9"/>
    <w:rsid w:val="00F9332D"/>
    <w:rsid w:val="00F93BAE"/>
    <w:rsid w:val="00F94038"/>
    <w:rsid w:val="00F943B1"/>
    <w:rsid w:val="00F94697"/>
    <w:rsid w:val="00F94A6A"/>
    <w:rsid w:val="00F94B20"/>
    <w:rsid w:val="00F94D0B"/>
    <w:rsid w:val="00F94D38"/>
    <w:rsid w:val="00F95240"/>
    <w:rsid w:val="00F954D8"/>
    <w:rsid w:val="00F9646C"/>
    <w:rsid w:val="00F96633"/>
    <w:rsid w:val="00F96B37"/>
    <w:rsid w:val="00F96F69"/>
    <w:rsid w:val="00F974DF"/>
    <w:rsid w:val="00F97860"/>
    <w:rsid w:val="00F97F15"/>
    <w:rsid w:val="00FA12EE"/>
    <w:rsid w:val="00FA24CE"/>
    <w:rsid w:val="00FA2796"/>
    <w:rsid w:val="00FA34F6"/>
    <w:rsid w:val="00FA3CA4"/>
    <w:rsid w:val="00FA3D16"/>
    <w:rsid w:val="00FA3DCE"/>
    <w:rsid w:val="00FA4676"/>
    <w:rsid w:val="00FA5558"/>
    <w:rsid w:val="00FA5A2D"/>
    <w:rsid w:val="00FA64F6"/>
    <w:rsid w:val="00FA6725"/>
    <w:rsid w:val="00FA6B6B"/>
    <w:rsid w:val="00FA76B8"/>
    <w:rsid w:val="00FA7B83"/>
    <w:rsid w:val="00FA7E63"/>
    <w:rsid w:val="00FB02D8"/>
    <w:rsid w:val="00FB0DBC"/>
    <w:rsid w:val="00FB1250"/>
    <w:rsid w:val="00FB159D"/>
    <w:rsid w:val="00FB1838"/>
    <w:rsid w:val="00FB1BDA"/>
    <w:rsid w:val="00FB220D"/>
    <w:rsid w:val="00FB22B7"/>
    <w:rsid w:val="00FB24A6"/>
    <w:rsid w:val="00FB25E7"/>
    <w:rsid w:val="00FB3CBE"/>
    <w:rsid w:val="00FB429C"/>
    <w:rsid w:val="00FB48AD"/>
    <w:rsid w:val="00FB4A4A"/>
    <w:rsid w:val="00FB631F"/>
    <w:rsid w:val="00FB6C36"/>
    <w:rsid w:val="00FB797D"/>
    <w:rsid w:val="00FB7A0C"/>
    <w:rsid w:val="00FC0C45"/>
    <w:rsid w:val="00FC107A"/>
    <w:rsid w:val="00FC14CC"/>
    <w:rsid w:val="00FC1C53"/>
    <w:rsid w:val="00FC1DB3"/>
    <w:rsid w:val="00FC1F95"/>
    <w:rsid w:val="00FC2747"/>
    <w:rsid w:val="00FC2793"/>
    <w:rsid w:val="00FC3BF9"/>
    <w:rsid w:val="00FC3CBC"/>
    <w:rsid w:val="00FC4C55"/>
    <w:rsid w:val="00FC4CDE"/>
    <w:rsid w:val="00FC52E0"/>
    <w:rsid w:val="00FC6296"/>
    <w:rsid w:val="00FC691B"/>
    <w:rsid w:val="00FC6EEE"/>
    <w:rsid w:val="00FC7190"/>
    <w:rsid w:val="00FC7C8C"/>
    <w:rsid w:val="00FC7D9E"/>
    <w:rsid w:val="00FD04ED"/>
    <w:rsid w:val="00FD121F"/>
    <w:rsid w:val="00FD146A"/>
    <w:rsid w:val="00FD162B"/>
    <w:rsid w:val="00FD209F"/>
    <w:rsid w:val="00FD296B"/>
    <w:rsid w:val="00FD2F5B"/>
    <w:rsid w:val="00FD3F68"/>
    <w:rsid w:val="00FD4255"/>
    <w:rsid w:val="00FD517C"/>
    <w:rsid w:val="00FD51D1"/>
    <w:rsid w:val="00FD6952"/>
    <w:rsid w:val="00FD6B9C"/>
    <w:rsid w:val="00FD6BF1"/>
    <w:rsid w:val="00FD76A1"/>
    <w:rsid w:val="00FD7D1A"/>
    <w:rsid w:val="00FE00B2"/>
    <w:rsid w:val="00FE014F"/>
    <w:rsid w:val="00FE07FD"/>
    <w:rsid w:val="00FE089C"/>
    <w:rsid w:val="00FE0A1D"/>
    <w:rsid w:val="00FE0F59"/>
    <w:rsid w:val="00FE19A4"/>
    <w:rsid w:val="00FE1C8E"/>
    <w:rsid w:val="00FE24CE"/>
    <w:rsid w:val="00FE33D2"/>
    <w:rsid w:val="00FE427C"/>
    <w:rsid w:val="00FE4A3D"/>
    <w:rsid w:val="00FE4D5D"/>
    <w:rsid w:val="00FE5136"/>
    <w:rsid w:val="00FE5565"/>
    <w:rsid w:val="00FE5566"/>
    <w:rsid w:val="00FE576D"/>
    <w:rsid w:val="00FE5D6E"/>
    <w:rsid w:val="00FE5E52"/>
    <w:rsid w:val="00FE76E5"/>
    <w:rsid w:val="00FE79DC"/>
    <w:rsid w:val="00FE7D2A"/>
    <w:rsid w:val="00FF1462"/>
    <w:rsid w:val="00FF1B46"/>
    <w:rsid w:val="00FF1F7D"/>
    <w:rsid w:val="00FF20C5"/>
    <w:rsid w:val="00FF38AA"/>
    <w:rsid w:val="00FF4C96"/>
    <w:rsid w:val="00FF4D99"/>
    <w:rsid w:val="00FF51E6"/>
    <w:rsid w:val="00FF5ED9"/>
    <w:rsid w:val="00FF6168"/>
    <w:rsid w:val="00FF68A1"/>
    <w:rsid w:val="00FF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9C9A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52B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A52BF3"/>
    <w:rPr>
      <w:vertAlign w:val="superscript"/>
    </w:rPr>
  </w:style>
  <w:style w:type="paragraph" w:styleId="FootnoteText">
    <w:name w:val="footnote text"/>
    <w:basedOn w:val="Normal"/>
    <w:link w:val="FootnoteTextChar"/>
    <w:uiPriority w:val="99"/>
    <w:semiHidden/>
    <w:unhideWhenUsed/>
    <w:rsid w:val="00A52BF3"/>
    <w:rPr>
      <w:sz w:val="20"/>
      <w:szCs w:val="20"/>
    </w:rPr>
  </w:style>
  <w:style w:type="character" w:customStyle="1" w:styleId="FootnoteTextChar">
    <w:name w:val="Footnote Text Char"/>
    <w:basedOn w:val="DefaultParagraphFont"/>
    <w:link w:val="FootnoteText"/>
    <w:uiPriority w:val="99"/>
    <w:semiHidden/>
    <w:rsid w:val="00A52BF3"/>
    <w:rPr>
      <w:sz w:val="20"/>
      <w:szCs w:val="20"/>
    </w:rPr>
  </w:style>
  <w:style w:type="paragraph" w:styleId="EndnoteText">
    <w:name w:val="endnote text"/>
    <w:basedOn w:val="Normal"/>
    <w:link w:val="EndnoteTextChar"/>
    <w:uiPriority w:val="99"/>
    <w:unhideWhenUsed/>
    <w:rsid w:val="00A52BF3"/>
    <w:rPr>
      <w:sz w:val="20"/>
      <w:szCs w:val="20"/>
    </w:rPr>
  </w:style>
  <w:style w:type="character" w:customStyle="1" w:styleId="EndnoteTextChar">
    <w:name w:val="Endnote Text Char"/>
    <w:basedOn w:val="DefaultParagraphFont"/>
    <w:link w:val="EndnoteText"/>
    <w:uiPriority w:val="99"/>
    <w:rsid w:val="00A52BF3"/>
    <w:rPr>
      <w:sz w:val="20"/>
      <w:szCs w:val="20"/>
    </w:rPr>
  </w:style>
  <w:style w:type="character" w:styleId="EndnoteReference">
    <w:name w:val="endnote reference"/>
    <w:basedOn w:val="DefaultParagraphFont"/>
    <w:uiPriority w:val="99"/>
    <w:semiHidden/>
    <w:unhideWhenUsed/>
    <w:rsid w:val="00A52BF3"/>
    <w:rPr>
      <w:vertAlign w:val="superscript"/>
    </w:rPr>
  </w:style>
  <w:style w:type="paragraph" w:styleId="Header">
    <w:name w:val="header"/>
    <w:basedOn w:val="Normal"/>
    <w:link w:val="HeaderChar"/>
    <w:uiPriority w:val="99"/>
    <w:unhideWhenUsed/>
    <w:rsid w:val="00CA2BE2"/>
    <w:pPr>
      <w:tabs>
        <w:tab w:val="center" w:pos="4680"/>
        <w:tab w:val="right" w:pos="9360"/>
      </w:tabs>
    </w:pPr>
  </w:style>
  <w:style w:type="character" w:customStyle="1" w:styleId="HeaderChar">
    <w:name w:val="Header Char"/>
    <w:basedOn w:val="DefaultParagraphFont"/>
    <w:link w:val="Header"/>
    <w:uiPriority w:val="99"/>
    <w:rsid w:val="00CA2BE2"/>
  </w:style>
  <w:style w:type="paragraph" w:styleId="Footer">
    <w:name w:val="footer"/>
    <w:basedOn w:val="Normal"/>
    <w:link w:val="FooterChar"/>
    <w:uiPriority w:val="99"/>
    <w:unhideWhenUsed/>
    <w:rsid w:val="00CA2BE2"/>
    <w:pPr>
      <w:tabs>
        <w:tab w:val="center" w:pos="4680"/>
        <w:tab w:val="right" w:pos="9360"/>
      </w:tabs>
    </w:pPr>
  </w:style>
  <w:style w:type="character" w:customStyle="1" w:styleId="FooterChar">
    <w:name w:val="Footer Char"/>
    <w:basedOn w:val="DefaultParagraphFont"/>
    <w:link w:val="Footer"/>
    <w:uiPriority w:val="99"/>
    <w:rsid w:val="00CA2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B8CDA83D-5C0B-F541-BC10-E04EEA2F6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9747</Words>
  <Characters>46009</Characters>
  <Application>Microsoft Macintosh Word</Application>
  <DocSecurity>0</DocSecurity>
  <Lines>1840</Lines>
  <Paragraphs>593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2016-09-16T19:53:00Z</dcterms:created>
  <dcterms:modified xsi:type="dcterms:W3CDTF">2016-09-16T19:53:00Z</dcterms:modified>
</cp:coreProperties>
</file>