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499F85" w14:textId="77777777" w:rsidR="00C854D9" w:rsidRPr="005B01F2" w:rsidRDefault="00C854D9" w:rsidP="00C854D9">
      <w:pPr>
        <w:rPr>
          <w:iCs/>
          <w:sz w:val="28"/>
          <w:szCs w:val="28"/>
        </w:rPr>
      </w:pPr>
      <w:bookmarkStart w:id="0" w:name="_GoBack"/>
      <w:bookmarkEnd w:id="0"/>
      <w:r>
        <w:rPr>
          <w:iCs/>
          <w:sz w:val="28"/>
          <w:szCs w:val="28"/>
        </w:rPr>
        <w:t>Perspectives on</w:t>
      </w:r>
      <w:r w:rsidRPr="005B01F2">
        <w:rPr>
          <w:iCs/>
          <w:sz w:val="28"/>
          <w:szCs w:val="28"/>
        </w:rPr>
        <w:t xml:space="preserve"> Palestine: Architecture</w:t>
      </w:r>
      <w:r>
        <w:rPr>
          <w:iCs/>
          <w:sz w:val="28"/>
          <w:szCs w:val="28"/>
        </w:rPr>
        <w:t xml:space="preserve"> and Narrative</w:t>
      </w:r>
      <w:r w:rsidRPr="005B01F2">
        <w:rPr>
          <w:iCs/>
          <w:sz w:val="28"/>
          <w:szCs w:val="28"/>
        </w:rPr>
        <w:t xml:space="preserve"> in Joe Sacco’s </w:t>
      </w:r>
      <w:r w:rsidRPr="005B01F2">
        <w:rPr>
          <w:i/>
          <w:iCs/>
          <w:sz w:val="28"/>
          <w:szCs w:val="28"/>
        </w:rPr>
        <w:t>Footnotes in Gaza</w:t>
      </w:r>
    </w:p>
    <w:p w14:paraId="57797EF1" w14:textId="77777777" w:rsidR="00C854D9" w:rsidRDefault="00C854D9" w:rsidP="00C854D9">
      <w:pPr>
        <w:spacing w:line="480" w:lineRule="auto"/>
        <w:rPr>
          <w:rFonts w:ascii="Times New Roman" w:hAnsi="Times New Roman" w:cs="Times New Roman"/>
        </w:rPr>
      </w:pPr>
    </w:p>
    <w:p w14:paraId="3C620D3B" w14:textId="77777777" w:rsidR="00F3358F" w:rsidRDefault="00C854D9" w:rsidP="00F3358F">
      <w:pPr>
        <w:spacing w:line="480" w:lineRule="auto"/>
        <w:ind w:firstLine="720"/>
        <w:rPr>
          <w:rFonts w:ascii="Times New Roman" w:hAnsi="Times New Roman" w:cs="Times New Roman"/>
        </w:rPr>
      </w:pPr>
      <w:r>
        <w:rPr>
          <w:rFonts w:ascii="Times New Roman" w:hAnsi="Times New Roman" w:cs="Times New Roman"/>
        </w:rPr>
        <w:t xml:space="preserve">In their introduction to </w:t>
      </w:r>
      <w:r>
        <w:rPr>
          <w:rFonts w:ascii="Times New Roman" w:hAnsi="Times New Roman" w:cs="Times New Roman"/>
          <w:i/>
        </w:rPr>
        <w:t>Comics and the City: Urban Space in Print, Picture, and Sequence</w:t>
      </w:r>
      <w:r>
        <w:rPr>
          <w:rFonts w:ascii="Times New Roman" w:hAnsi="Times New Roman" w:cs="Times New Roman"/>
        </w:rPr>
        <w:t xml:space="preserve"> (2010), </w:t>
      </w:r>
      <w:r w:rsidRPr="00CC21BD">
        <w:rPr>
          <w:rFonts w:ascii="Times New Roman" w:hAnsi="Times New Roman" w:cs="Times New Roman"/>
        </w:rPr>
        <w:t xml:space="preserve">Arno Meteling </w:t>
      </w:r>
      <w:r>
        <w:rPr>
          <w:rFonts w:ascii="Times New Roman" w:hAnsi="Times New Roman" w:cs="Times New Roman"/>
        </w:rPr>
        <w:t>and</w:t>
      </w:r>
      <w:r w:rsidRPr="00CC21BD">
        <w:rPr>
          <w:rFonts w:ascii="Times New Roman" w:hAnsi="Times New Roman" w:cs="Times New Roman"/>
        </w:rPr>
        <w:t xml:space="preserve"> Jörn Ahrens </w:t>
      </w:r>
      <w:r>
        <w:rPr>
          <w:rFonts w:ascii="Times New Roman" w:hAnsi="Times New Roman" w:cs="Times New Roman"/>
        </w:rPr>
        <w:t>argue that the development of comics during the twentieth century was closely linked to the growt</w:t>
      </w:r>
      <w:r w:rsidR="007D1789">
        <w:rPr>
          <w:rFonts w:ascii="Times New Roman" w:hAnsi="Times New Roman" w:cs="Times New Roman"/>
        </w:rPr>
        <w:t xml:space="preserve">h of modern cities and </w:t>
      </w:r>
      <w:r w:rsidR="00755295">
        <w:rPr>
          <w:rFonts w:ascii="Times New Roman" w:hAnsi="Times New Roman" w:cs="Times New Roman"/>
        </w:rPr>
        <w:t xml:space="preserve">that comics </w:t>
      </w:r>
      <w:r w:rsidR="007D1789">
        <w:rPr>
          <w:rFonts w:ascii="Times New Roman" w:hAnsi="Times New Roman" w:cs="Times New Roman"/>
        </w:rPr>
        <w:t xml:space="preserve">became an effective </w:t>
      </w:r>
      <w:r>
        <w:rPr>
          <w:rFonts w:ascii="Times New Roman" w:hAnsi="Times New Roman" w:cs="Times New Roman"/>
        </w:rPr>
        <w:t>form through which writers and artists could represent cityscapes and explore distinctly urban forms of cultural memory. As the comic book evolved from newspaper comic strips, it remained closely linked with ideas of the city: “The city functioned as an important plot element, even an atmospheric and symbolic protagonist, and suddenly became the focus of attention in many genres” (5). And, interestingly, as comics sought to represent and explore ur</w:t>
      </w:r>
      <w:r w:rsidR="00692E3D">
        <w:rPr>
          <w:rFonts w:ascii="Times New Roman" w:hAnsi="Times New Roman" w:cs="Times New Roman"/>
        </w:rPr>
        <w:t>ban experience, cityscapes also began</w:t>
      </w:r>
      <w:r>
        <w:rPr>
          <w:rFonts w:ascii="Times New Roman" w:hAnsi="Times New Roman" w:cs="Times New Roman"/>
        </w:rPr>
        <w:t xml:space="preserve"> to resemble comic</w:t>
      </w:r>
      <w:r w:rsidR="009634B2">
        <w:rPr>
          <w:rFonts w:ascii="Times New Roman" w:hAnsi="Times New Roman" w:cs="Times New Roman"/>
        </w:rPr>
        <w:t>s</w:t>
      </w:r>
      <w:r>
        <w:rPr>
          <w:rFonts w:ascii="Times New Roman" w:hAnsi="Times New Roman" w:cs="Times New Roman"/>
        </w:rPr>
        <w:t xml:space="preserve">: “The competence of comics in capturing urban space and city life can be found within the cityscape itself, for example, as combinations of words and images in the form of signage and graffiti, which are deeply influenced by the aesthetics of comics (6). It is telling, therefore, that many of the words we use to describe comics (for example: panes, frames, and gutters) are architectural in origin. </w:t>
      </w:r>
    </w:p>
    <w:p w14:paraId="2401EB1B" w14:textId="2FCC210A" w:rsidR="00C854D9" w:rsidRDefault="00C854D9" w:rsidP="00C854D9">
      <w:pPr>
        <w:spacing w:line="480" w:lineRule="auto"/>
        <w:ind w:firstLine="720"/>
        <w:rPr>
          <w:rFonts w:ascii="Times New Roman" w:hAnsi="Times New Roman" w:cs="Times New Roman"/>
        </w:rPr>
      </w:pPr>
      <w:r>
        <w:rPr>
          <w:rFonts w:ascii="Times New Roman" w:hAnsi="Times New Roman" w:cs="Times New Roman"/>
        </w:rPr>
        <w:t>This essay explores how Joe Sacco’s</w:t>
      </w:r>
      <w:r w:rsidRPr="00482DE5">
        <w:rPr>
          <w:rFonts w:ascii="Times New Roman" w:hAnsi="Times New Roman" w:cs="Times New Roman"/>
        </w:rPr>
        <w:t xml:space="preserve"> </w:t>
      </w:r>
      <w:r>
        <w:rPr>
          <w:rFonts w:ascii="Times New Roman" w:hAnsi="Times New Roman" w:cs="Times New Roman"/>
        </w:rPr>
        <w:t xml:space="preserve">work of graphic non-fiction </w:t>
      </w:r>
      <w:r>
        <w:rPr>
          <w:rFonts w:ascii="Times New Roman" w:hAnsi="Times New Roman" w:cs="Times New Roman"/>
          <w:i/>
        </w:rPr>
        <w:t>Footnotes in Gaza</w:t>
      </w:r>
      <w:r>
        <w:rPr>
          <w:rFonts w:ascii="Times New Roman" w:hAnsi="Times New Roman" w:cs="Times New Roman"/>
        </w:rPr>
        <w:t xml:space="preserve"> (2009) calls attent</w:t>
      </w:r>
      <w:r w:rsidR="0067572E">
        <w:rPr>
          <w:rFonts w:ascii="Times New Roman" w:hAnsi="Times New Roman" w:cs="Times New Roman"/>
        </w:rPr>
        <w:t>ion to the complex relationship</w:t>
      </w:r>
      <w:r>
        <w:rPr>
          <w:rFonts w:ascii="Times New Roman" w:hAnsi="Times New Roman" w:cs="Times New Roman"/>
        </w:rPr>
        <w:t xml:space="preserve"> between built spaces, urban landscapes, and visual/verbal narrative form. By drawing on recent criticism that has explored how visual and spatial modalities relate to knowledge and power in Palestine, </w:t>
      </w:r>
      <w:r w:rsidR="0025374F">
        <w:rPr>
          <w:rFonts w:ascii="Times New Roman" w:hAnsi="Times New Roman" w:cs="Times New Roman"/>
        </w:rPr>
        <w:t>I will discuss</w:t>
      </w:r>
      <w:r w:rsidR="00392F56">
        <w:rPr>
          <w:rFonts w:ascii="Times New Roman" w:hAnsi="Times New Roman" w:cs="Times New Roman"/>
        </w:rPr>
        <w:t xml:space="preserve"> how</w:t>
      </w:r>
      <w:r>
        <w:rPr>
          <w:rFonts w:ascii="Times New Roman" w:hAnsi="Times New Roman" w:cs="Times New Roman"/>
        </w:rPr>
        <w:t xml:space="preserve"> Sacco’s work </w:t>
      </w:r>
      <w:r w:rsidR="005B68F8">
        <w:rPr>
          <w:rFonts w:ascii="Times New Roman" w:hAnsi="Times New Roman" w:cs="Times New Roman"/>
        </w:rPr>
        <w:t xml:space="preserve">provokes a </w:t>
      </w:r>
      <w:r w:rsidR="00994729">
        <w:rPr>
          <w:rFonts w:ascii="Times New Roman" w:hAnsi="Times New Roman" w:cs="Times New Roman"/>
        </w:rPr>
        <w:t xml:space="preserve">particular </w:t>
      </w:r>
      <w:r w:rsidR="005B68F8">
        <w:rPr>
          <w:rFonts w:ascii="Times New Roman" w:hAnsi="Times New Roman" w:cs="Times New Roman"/>
        </w:rPr>
        <w:t>way o</w:t>
      </w:r>
      <w:r w:rsidR="00CE0CF3">
        <w:rPr>
          <w:rFonts w:ascii="Times New Roman" w:hAnsi="Times New Roman" w:cs="Times New Roman"/>
        </w:rPr>
        <w:t xml:space="preserve">f reading that is attune to the way that </w:t>
      </w:r>
      <w:r w:rsidR="0067572E">
        <w:rPr>
          <w:rFonts w:ascii="Times New Roman" w:hAnsi="Times New Roman" w:cs="Times New Roman"/>
        </w:rPr>
        <w:t>stories respond</w:t>
      </w:r>
      <w:r w:rsidR="00CE0CF3">
        <w:rPr>
          <w:rFonts w:ascii="Times New Roman" w:hAnsi="Times New Roman" w:cs="Times New Roman"/>
        </w:rPr>
        <w:t xml:space="preserve"> to, and </w:t>
      </w:r>
      <w:r w:rsidR="0067572E">
        <w:rPr>
          <w:rFonts w:ascii="Times New Roman" w:hAnsi="Times New Roman" w:cs="Times New Roman"/>
        </w:rPr>
        <w:t>are</w:t>
      </w:r>
      <w:r w:rsidR="00CE0CF3">
        <w:rPr>
          <w:rFonts w:ascii="Times New Roman" w:hAnsi="Times New Roman" w:cs="Times New Roman"/>
        </w:rPr>
        <w:t xml:space="preserve"> affected by, differing spatial </w:t>
      </w:r>
      <w:r w:rsidR="00994729">
        <w:rPr>
          <w:rFonts w:ascii="Times New Roman" w:hAnsi="Times New Roman" w:cs="Times New Roman"/>
        </w:rPr>
        <w:t xml:space="preserve">and structural </w:t>
      </w:r>
      <w:r w:rsidR="00CE0CF3">
        <w:rPr>
          <w:rFonts w:ascii="Times New Roman" w:hAnsi="Times New Roman" w:cs="Times New Roman"/>
        </w:rPr>
        <w:t>organizations.</w:t>
      </w:r>
      <w:r w:rsidR="00F3358F">
        <w:rPr>
          <w:rFonts w:ascii="Times New Roman" w:hAnsi="Times New Roman" w:cs="Times New Roman"/>
        </w:rPr>
        <w:t xml:space="preserve"> In literary theory, one finds relevant theoretical explorations of</w:t>
      </w:r>
      <w:r w:rsidR="00F3358F" w:rsidRPr="00F3358F">
        <w:rPr>
          <w:rFonts w:ascii="Times New Roman" w:hAnsi="Times New Roman" w:cs="Times New Roman"/>
        </w:rPr>
        <w:t xml:space="preserve"> </w:t>
      </w:r>
      <w:r w:rsidR="00F3358F">
        <w:rPr>
          <w:rFonts w:ascii="Times New Roman" w:hAnsi="Times New Roman" w:cs="Times New Roman"/>
        </w:rPr>
        <w:t>spatiality</w:t>
      </w:r>
      <w:r w:rsidR="00F3358F" w:rsidRPr="00F3358F">
        <w:rPr>
          <w:rFonts w:ascii="Times New Roman" w:hAnsi="Times New Roman" w:cs="Times New Roman"/>
        </w:rPr>
        <w:t xml:space="preserve"> </w:t>
      </w:r>
      <w:r w:rsidR="00F3358F" w:rsidRPr="00F3358F">
        <w:rPr>
          <w:rFonts w:ascii="Times New Roman" w:hAnsi="Times New Roman" w:cs="Times New Roman"/>
        </w:rPr>
        <w:lastRenderedPageBreak/>
        <w:t>and narrative</w:t>
      </w:r>
      <w:r w:rsidR="0067572E">
        <w:rPr>
          <w:rFonts w:ascii="Times New Roman" w:hAnsi="Times New Roman" w:cs="Times New Roman"/>
        </w:rPr>
        <w:t>,</w:t>
      </w:r>
      <w:r w:rsidR="0025374F">
        <w:rPr>
          <w:rFonts w:ascii="Times New Roman" w:hAnsi="Times New Roman" w:cs="Times New Roman"/>
        </w:rPr>
        <w:t xml:space="preserve"> perhaps the most well known </w:t>
      </w:r>
      <w:r w:rsidR="0067572E">
        <w:rPr>
          <w:rFonts w:ascii="Times New Roman" w:hAnsi="Times New Roman" w:cs="Times New Roman"/>
        </w:rPr>
        <w:t xml:space="preserve">of which </w:t>
      </w:r>
      <w:r w:rsidR="0025374F">
        <w:rPr>
          <w:rFonts w:ascii="Times New Roman" w:hAnsi="Times New Roman" w:cs="Times New Roman"/>
        </w:rPr>
        <w:t>is</w:t>
      </w:r>
      <w:r w:rsidR="00F87E9A">
        <w:rPr>
          <w:rFonts w:ascii="Times New Roman" w:hAnsi="Times New Roman" w:cs="Times New Roman"/>
        </w:rPr>
        <w:t xml:space="preserve"> in</w:t>
      </w:r>
      <w:r w:rsidR="0025374F">
        <w:rPr>
          <w:rFonts w:ascii="Times New Roman" w:hAnsi="Times New Roman" w:cs="Times New Roman"/>
        </w:rPr>
        <w:t xml:space="preserve"> the</w:t>
      </w:r>
      <w:r w:rsidR="00F3358F">
        <w:rPr>
          <w:rFonts w:ascii="Times New Roman" w:hAnsi="Times New Roman" w:cs="Times New Roman"/>
        </w:rPr>
        <w:t xml:space="preserve"> work by</w:t>
      </w:r>
      <w:r w:rsidR="00F3358F" w:rsidRPr="00F3358F">
        <w:rPr>
          <w:rFonts w:ascii="Times New Roman" w:hAnsi="Times New Roman" w:cs="Times New Roman"/>
        </w:rPr>
        <w:t xml:space="preserve"> Mikhail</w:t>
      </w:r>
      <w:r w:rsidR="00F3358F">
        <w:rPr>
          <w:rFonts w:ascii="Times New Roman" w:hAnsi="Times New Roman" w:cs="Times New Roman"/>
        </w:rPr>
        <w:t xml:space="preserve"> Bakhtin, whose</w:t>
      </w:r>
      <w:r w:rsidR="00F3358F" w:rsidRPr="00F3358F">
        <w:rPr>
          <w:rFonts w:ascii="Times New Roman" w:hAnsi="Times New Roman" w:cs="Times New Roman"/>
        </w:rPr>
        <w:t xml:space="preserve"> notion of the ‘chronotope’</w:t>
      </w:r>
      <w:r w:rsidR="00F3358F">
        <w:rPr>
          <w:rFonts w:ascii="Times New Roman" w:hAnsi="Times New Roman" w:cs="Times New Roman"/>
        </w:rPr>
        <w:t xml:space="preserve"> </w:t>
      </w:r>
      <w:r w:rsidR="0067572E">
        <w:rPr>
          <w:rFonts w:ascii="Times New Roman" w:hAnsi="Times New Roman" w:cs="Times New Roman"/>
        </w:rPr>
        <w:t>is</w:t>
      </w:r>
      <w:r w:rsidR="00F3358F">
        <w:rPr>
          <w:rFonts w:ascii="Times New Roman" w:hAnsi="Times New Roman" w:cs="Times New Roman"/>
        </w:rPr>
        <w:t xml:space="preserve"> </w:t>
      </w:r>
      <w:r w:rsidR="00F3358F" w:rsidRPr="00F3358F">
        <w:rPr>
          <w:rFonts w:ascii="Times New Roman" w:hAnsi="Times New Roman" w:cs="Times New Roman"/>
        </w:rPr>
        <w:t>define</w:t>
      </w:r>
      <w:r w:rsidR="002E53BD">
        <w:rPr>
          <w:rFonts w:ascii="Times New Roman" w:hAnsi="Times New Roman" w:cs="Times New Roman"/>
        </w:rPr>
        <w:t>d as a fusion of time and space</w:t>
      </w:r>
      <w:r w:rsidR="00F3358F" w:rsidRPr="00F3358F">
        <w:rPr>
          <w:rFonts w:ascii="Times New Roman" w:hAnsi="Times New Roman" w:cs="Times New Roman"/>
        </w:rPr>
        <w:t xml:space="preserve"> </w:t>
      </w:r>
      <w:r w:rsidR="00F3358F">
        <w:rPr>
          <w:rFonts w:ascii="Times New Roman" w:hAnsi="Times New Roman" w:cs="Times New Roman"/>
        </w:rPr>
        <w:t xml:space="preserve">and </w:t>
      </w:r>
      <w:r w:rsidR="00F3358F" w:rsidRPr="00F3358F">
        <w:rPr>
          <w:rFonts w:ascii="Times New Roman" w:hAnsi="Times New Roman" w:cs="Times New Roman"/>
        </w:rPr>
        <w:t xml:space="preserve">a sense in which narrative </w:t>
      </w:r>
      <w:r w:rsidR="00505ED4">
        <w:rPr>
          <w:rFonts w:ascii="Times New Roman" w:hAnsi="Times New Roman" w:cs="Times New Roman"/>
        </w:rPr>
        <w:t>elements can be implied</w:t>
      </w:r>
      <w:r w:rsidR="00F3358F" w:rsidRPr="00F3358F">
        <w:rPr>
          <w:rFonts w:ascii="Times New Roman" w:hAnsi="Times New Roman" w:cs="Times New Roman"/>
        </w:rPr>
        <w:t xml:space="preserve"> through spatial </w:t>
      </w:r>
      <w:r w:rsidR="0067572E">
        <w:rPr>
          <w:rFonts w:ascii="Times New Roman" w:hAnsi="Times New Roman" w:cs="Times New Roman"/>
        </w:rPr>
        <w:t>and non-chronological features. For e</w:t>
      </w:r>
      <w:r w:rsidR="002B066A">
        <w:rPr>
          <w:rFonts w:ascii="Times New Roman" w:hAnsi="Times New Roman" w:cs="Times New Roman"/>
        </w:rPr>
        <w:t>xample, in Bakhtin’s discussion</w:t>
      </w:r>
      <w:r w:rsidR="0067572E">
        <w:rPr>
          <w:rFonts w:ascii="Times New Roman" w:hAnsi="Times New Roman" w:cs="Times New Roman"/>
        </w:rPr>
        <w:t xml:space="preserve"> </w:t>
      </w:r>
      <w:r w:rsidR="00F3358F" w:rsidRPr="00F3358F">
        <w:rPr>
          <w:rFonts w:ascii="Times New Roman" w:hAnsi="Times New Roman" w:cs="Times New Roman"/>
        </w:rPr>
        <w:t xml:space="preserve">static ideas such as ‘the road’ or ‘the threshold’ can convey a strong sense of historical </w:t>
      </w:r>
      <w:r w:rsidR="002B066A">
        <w:rPr>
          <w:rFonts w:ascii="Times New Roman" w:hAnsi="Times New Roman" w:cs="Times New Roman"/>
        </w:rPr>
        <w:t>change or political process</w:t>
      </w:r>
      <w:r w:rsidR="00F3358F" w:rsidRPr="00F3358F">
        <w:rPr>
          <w:rFonts w:ascii="Times New Roman" w:hAnsi="Times New Roman" w:cs="Times New Roman"/>
        </w:rPr>
        <w:t xml:space="preserve">. </w:t>
      </w:r>
      <w:r w:rsidR="00F3358F">
        <w:rPr>
          <w:rFonts w:ascii="Times New Roman" w:hAnsi="Times New Roman" w:cs="Times New Roman"/>
        </w:rPr>
        <w:t xml:space="preserve">Yet few critics have recognized the potential ways that comics art </w:t>
      </w:r>
      <w:r w:rsidR="00994729">
        <w:rPr>
          <w:rFonts w:ascii="Times New Roman" w:hAnsi="Times New Roman" w:cs="Times New Roman"/>
        </w:rPr>
        <w:t xml:space="preserve">can similarly </w:t>
      </w:r>
      <w:r w:rsidR="0025374F">
        <w:rPr>
          <w:rFonts w:ascii="Times New Roman" w:hAnsi="Times New Roman" w:cs="Times New Roman"/>
        </w:rPr>
        <w:t>raise</w:t>
      </w:r>
      <w:r w:rsidR="00F3358F">
        <w:rPr>
          <w:rFonts w:ascii="Times New Roman" w:hAnsi="Times New Roman" w:cs="Times New Roman"/>
        </w:rPr>
        <w:t xml:space="preserve"> questions about the </w:t>
      </w:r>
      <w:r w:rsidR="00505ED4">
        <w:rPr>
          <w:rFonts w:ascii="Times New Roman" w:hAnsi="Times New Roman" w:cs="Times New Roman"/>
        </w:rPr>
        <w:t xml:space="preserve">various </w:t>
      </w:r>
      <w:r w:rsidR="00F3358F">
        <w:rPr>
          <w:rFonts w:ascii="Times New Roman" w:hAnsi="Times New Roman" w:cs="Times New Roman"/>
        </w:rPr>
        <w:t>way</w:t>
      </w:r>
      <w:r w:rsidR="00505ED4">
        <w:rPr>
          <w:rFonts w:ascii="Times New Roman" w:hAnsi="Times New Roman" w:cs="Times New Roman"/>
        </w:rPr>
        <w:t>s</w:t>
      </w:r>
      <w:r w:rsidR="00F3358F">
        <w:rPr>
          <w:rFonts w:ascii="Times New Roman" w:hAnsi="Times New Roman" w:cs="Times New Roman"/>
        </w:rPr>
        <w:t xml:space="preserve"> that </w:t>
      </w:r>
      <w:r w:rsidR="002B066A">
        <w:rPr>
          <w:rFonts w:ascii="Times New Roman" w:hAnsi="Times New Roman" w:cs="Times New Roman"/>
        </w:rPr>
        <w:t xml:space="preserve">inanimate </w:t>
      </w:r>
      <w:r w:rsidR="00994729">
        <w:rPr>
          <w:rFonts w:ascii="Times New Roman" w:hAnsi="Times New Roman" w:cs="Times New Roman"/>
        </w:rPr>
        <w:t>structures</w:t>
      </w:r>
      <w:r w:rsidR="002B066A">
        <w:rPr>
          <w:rFonts w:ascii="Times New Roman" w:hAnsi="Times New Roman" w:cs="Times New Roman"/>
        </w:rPr>
        <w:t xml:space="preserve"> </w:t>
      </w:r>
      <w:r w:rsidR="00D56AFB">
        <w:rPr>
          <w:rFonts w:ascii="Times New Roman" w:hAnsi="Times New Roman" w:cs="Times New Roman"/>
        </w:rPr>
        <w:t>such as</w:t>
      </w:r>
      <w:r w:rsidR="002B066A">
        <w:rPr>
          <w:rFonts w:ascii="Times New Roman" w:hAnsi="Times New Roman" w:cs="Times New Roman"/>
        </w:rPr>
        <w:t xml:space="preserve"> walls, borders, maps, and towers </w:t>
      </w:r>
      <w:r w:rsidR="00994729">
        <w:rPr>
          <w:rFonts w:ascii="Times New Roman" w:hAnsi="Times New Roman" w:cs="Times New Roman"/>
        </w:rPr>
        <w:t>are able</w:t>
      </w:r>
      <w:r w:rsidR="0025374F">
        <w:rPr>
          <w:rFonts w:ascii="Times New Roman" w:hAnsi="Times New Roman" w:cs="Times New Roman"/>
        </w:rPr>
        <w:t xml:space="preserve"> contain, provoke, or inhibit </w:t>
      </w:r>
      <w:r w:rsidR="002B066A">
        <w:rPr>
          <w:rFonts w:ascii="Times New Roman" w:hAnsi="Times New Roman" w:cs="Times New Roman"/>
        </w:rPr>
        <w:t>the processes of memory and storytelling</w:t>
      </w:r>
      <w:r w:rsidR="00F3358F">
        <w:rPr>
          <w:rFonts w:ascii="Times New Roman" w:hAnsi="Times New Roman" w:cs="Times New Roman"/>
        </w:rPr>
        <w:t xml:space="preserve">. </w:t>
      </w:r>
      <w:r w:rsidR="00692E3D">
        <w:rPr>
          <w:rFonts w:ascii="Times New Roman" w:hAnsi="Times New Roman" w:cs="Times New Roman"/>
        </w:rPr>
        <w:t xml:space="preserve"> </w:t>
      </w:r>
    </w:p>
    <w:p w14:paraId="5D0D277B" w14:textId="659A90D7" w:rsidR="00E03CAD" w:rsidRDefault="0025374F" w:rsidP="00E03CAD">
      <w:pPr>
        <w:spacing w:line="480" w:lineRule="auto"/>
        <w:ind w:right="560" w:firstLine="720"/>
        <w:rPr>
          <w:rFonts w:ascii="Times New Roman" w:hAnsi="Times New Roman" w:cs="Times New Roman"/>
        </w:rPr>
      </w:pPr>
      <w:r>
        <w:rPr>
          <w:rFonts w:ascii="Times New Roman" w:hAnsi="Times New Roman" w:cs="Times New Roman"/>
        </w:rPr>
        <w:t xml:space="preserve">Past critical discussions </w:t>
      </w:r>
      <w:r w:rsidR="00473DFA">
        <w:rPr>
          <w:rFonts w:ascii="Times New Roman" w:hAnsi="Times New Roman" w:cs="Times New Roman"/>
        </w:rPr>
        <w:t>of</w:t>
      </w:r>
      <w:r w:rsidR="00D00CE5">
        <w:rPr>
          <w:rFonts w:ascii="Times New Roman" w:hAnsi="Times New Roman" w:cs="Times New Roman"/>
        </w:rPr>
        <w:t xml:space="preserve"> Sacco’s work</w:t>
      </w:r>
      <w:r w:rsidR="00473DFA">
        <w:rPr>
          <w:rFonts w:ascii="Times New Roman" w:hAnsi="Times New Roman" w:cs="Times New Roman"/>
        </w:rPr>
        <w:t xml:space="preserve"> have focused mostly on how his graphic narratives</w:t>
      </w:r>
      <w:r w:rsidR="00D00CE5">
        <w:rPr>
          <w:rFonts w:ascii="Times New Roman" w:hAnsi="Times New Roman" w:cs="Times New Roman"/>
        </w:rPr>
        <w:t xml:space="preserve"> </w:t>
      </w:r>
      <w:r w:rsidR="00473DFA">
        <w:rPr>
          <w:rFonts w:ascii="Times New Roman" w:hAnsi="Times New Roman" w:cs="Times New Roman"/>
        </w:rPr>
        <w:t>re-mediate</w:t>
      </w:r>
      <w:r>
        <w:rPr>
          <w:rFonts w:ascii="Times New Roman" w:hAnsi="Times New Roman" w:cs="Times New Roman"/>
        </w:rPr>
        <w:t xml:space="preserve"> </w:t>
      </w:r>
      <w:r w:rsidR="00F87E9A">
        <w:rPr>
          <w:rFonts w:ascii="Times New Roman" w:hAnsi="Times New Roman" w:cs="Times New Roman"/>
        </w:rPr>
        <w:t xml:space="preserve">journalistic discourse and </w:t>
      </w:r>
      <w:r w:rsidR="00473DFA">
        <w:rPr>
          <w:rFonts w:ascii="Times New Roman" w:hAnsi="Times New Roman" w:cs="Times New Roman"/>
        </w:rPr>
        <w:t>reframe</w:t>
      </w:r>
      <w:r w:rsidR="00D00CE5">
        <w:rPr>
          <w:rFonts w:ascii="Times New Roman" w:hAnsi="Times New Roman" w:cs="Times New Roman"/>
        </w:rPr>
        <w:t xml:space="preserve"> </w:t>
      </w:r>
      <w:r>
        <w:rPr>
          <w:rFonts w:ascii="Times New Roman" w:hAnsi="Times New Roman" w:cs="Times New Roman"/>
        </w:rPr>
        <w:t xml:space="preserve">contemporary events. </w:t>
      </w:r>
      <w:r w:rsidR="00E03CAD" w:rsidRPr="003A2805">
        <w:rPr>
          <w:rFonts w:ascii="Times New Roman" w:hAnsi="Times New Roman" w:cs="Times New Roman"/>
        </w:rPr>
        <w:t>One of the first scholars to</w:t>
      </w:r>
      <w:r w:rsidR="00E03CAD">
        <w:rPr>
          <w:rFonts w:ascii="Times New Roman" w:hAnsi="Times New Roman" w:cs="Times New Roman"/>
        </w:rPr>
        <w:t xml:space="preserve"> comment on Sacco’s critical journalism was Edward Said</w:t>
      </w:r>
      <w:r w:rsidR="00E03CAD" w:rsidRPr="003A2805">
        <w:rPr>
          <w:rFonts w:ascii="Times New Roman" w:hAnsi="Times New Roman" w:cs="Times New Roman"/>
        </w:rPr>
        <w:t xml:space="preserve"> </w:t>
      </w:r>
      <w:r w:rsidR="00E03CAD">
        <w:rPr>
          <w:rFonts w:ascii="Times New Roman" w:hAnsi="Times New Roman" w:cs="Times New Roman"/>
        </w:rPr>
        <w:t xml:space="preserve">who in his Preface to Sacco’s </w:t>
      </w:r>
      <w:r w:rsidR="00E03CAD">
        <w:rPr>
          <w:rFonts w:ascii="Times New Roman" w:hAnsi="Times New Roman" w:cs="Times New Roman"/>
          <w:i/>
        </w:rPr>
        <w:t>Palestine</w:t>
      </w:r>
      <w:r w:rsidR="00E03CAD">
        <w:rPr>
          <w:rFonts w:ascii="Times New Roman" w:hAnsi="Times New Roman" w:cs="Times New Roman"/>
        </w:rPr>
        <w:t xml:space="preserve"> (2001) </w:t>
      </w:r>
      <w:r w:rsidR="00E03CAD" w:rsidRPr="003A2805">
        <w:rPr>
          <w:rFonts w:ascii="Times New Roman" w:hAnsi="Times New Roman" w:cs="Times New Roman"/>
        </w:rPr>
        <w:t>describe</w:t>
      </w:r>
      <w:r w:rsidR="007D1789">
        <w:rPr>
          <w:rFonts w:ascii="Times New Roman" w:hAnsi="Times New Roman" w:cs="Times New Roman"/>
        </w:rPr>
        <w:t>s</w:t>
      </w:r>
      <w:r w:rsidR="00E03CAD" w:rsidRPr="003A2805">
        <w:rPr>
          <w:rFonts w:ascii="Times New Roman" w:hAnsi="Times New Roman" w:cs="Times New Roman"/>
        </w:rPr>
        <w:t xml:space="preserve"> </w:t>
      </w:r>
      <w:r w:rsidR="00E03CAD">
        <w:rPr>
          <w:rFonts w:ascii="Times New Roman" w:hAnsi="Times New Roman" w:cs="Times New Roman"/>
        </w:rPr>
        <w:t xml:space="preserve">comics </w:t>
      </w:r>
      <w:r w:rsidR="003243EB">
        <w:rPr>
          <w:rFonts w:ascii="Times New Roman" w:hAnsi="Times New Roman" w:cs="Times New Roman"/>
        </w:rPr>
        <w:t xml:space="preserve">as an </w:t>
      </w:r>
      <w:r w:rsidR="00E03CAD" w:rsidRPr="003A2805">
        <w:rPr>
          <w:rFonts w:ascii="Times New Roman" w:hAnsi="Times New Roman" w:cs="Times New Roman"/>
        </w:rPr>
        <w:t>appropriate means by which to render the Palestinian conflict in an age of mass media</w:t>
      </w:r>
      <w:r w:rsidR="00E03CAD">
        <w:rPr>
          <w:rFonts w:ascii="Times New Roman" w:hAnsi="Times New Roman" w:cs="Times New Roman"/>
        </w:rPr>
        <w:t xml:space="preserve">. </w:t>
      </w:r>
      <w:r w:rsidR="00E03CAD" w:rsidRPr="003A2805">
        <w:rPr>
          <w:rFonts w:ascii="Times New Roman" w:hAnsi="Times New Roman" w:cs="Times New Roman"/>
        </w:rPr>
        <w:t>“With the exception of one or two novelists and poets,</w:t>
      </w:r>
      <w:r w:rsidR="00E03CAD">
        <w:rPr>
          <w:rFonts w:ascii="Times New Roman" w:hAnsi="Times New Roman" w:cs="Times New Roman"/>
        </w:rPr>
        <w:t xml:space="preserve">” Said </w:t>
      </w:r>
      <w:r w:rsidR="007D1789">
        <w:rPr>
          <w:rFonts w:ascii="Times New Roman" w:hAnsi="Times New Roman" w:cs="Times New Roman"/>
        </w:rPr>
        <w:t>writes</w:t>
      </w:r>
      <w:r w:rsidR="00E03CAD">
        <w:rPr>
          <w:rFonts w:ascii="Times New Roman" w:hAnsi="Times New Roman" w:cs="Times New Roman"/>
        </w:rPr>
        <w:t>,</w:t>
      </w:r>
      <w:r w:rsidR="00E03CAD" w:rsidRPr="003A2805">
        <w:rPr>
          <w:rFonts w:ascii="Times New Roman" w:hAnsi="Times New Roman" w:cs="Times New Roman"/>
        </w:rPr>
        <w:t xml:space="preserve"> </w:t>
      </w:r>
      <w:r w:rsidR="00E03CAD">
        <w:rPr>
          <w:rFonts w:ascii="Times New Roman" w:hAnsi="Times New Roman" w:cs="Times New Roman"/>
        </w:rPr>
        <w:t>“</w:t>
      </w:r>
      <w:r w:rsidR="00E03CAD" w:rsidRPr="003A2805">
        <w:rPr>
          <w:rFonts w:ascii="Times New Roman" w:hAnsi="Times New Roman" w:cs="Times New Roman"/>
        </w:rPr>
        <w:t>no one has ever rendered this terrible state of affairs better than Joe Sacco. Certainly his images are more graphic than anything you can either read or see on television” (iii).</w:t>
      </w:r>
      <w:r w:rsidR="00B02DB9">
        <w:rPr>
          <w:rFonts w:ascii="Times New Roman" w:hAnsi="Times New Roman" w:cs="Times New Roman"/>
        </w:rPr>
        <w:t xml:space="preserve"> Other</w:t>
      </w:r>
      <w:r w:rsidR="00E03CAD" w:rsidRPr="003A2805">
        <w:rPr>
          <w:rFonts w:ascii="Times New Roman" w:hAnsi="Times New Roman" w:cs="Times New Roman"/>
        </w:rPr>
        <w:t xml:space="preserve"> discussions have similarly commented on </w:t>
      </w:r>
      <w:r w:rsidR="003243EB">
        <w:rPr>
          <w:rFonts w:ascii="Times New Roman" w:hAnsi="Times New Roman" w:cs="Times New Roman"/>
        </w:rPr>
        <w:t>Sacco’s</w:t>
      </w:r>
      <w:r w:rsidR="00E03CAD" w:rsidRPr="003A2805">
        <w:rPr>
          <w:rFonts w:ascii="Times New Roman" w:hAnsi="Times New Roman" w:cs="Times New Roman"/>
        </w:rPr>
        <w:t xml:space="preserve"> challenges to mainstream journalism and</w:t>
      </w:r>
      <w:r w:rsidR="007D1789">
        <w:rPr>
          <w:rFonts w:ascii="Times New Roman" w:hAnsi="Times New Roman" w:cs="Times New Roman"/>
        </w:rPr>
        <w:t xml:space="preserve"> have described</w:t>
      </w:r>
      <w:r w:rsidR="00E03CAD" w:rsidRPr="003A2805">
        <w:rPr>
          <w:rFonts w:ascii="Times New Roman" w:hAnsi="Times New Roman" w:cs="Times New Roman"/>
        </w:rPr>
        <w:t xml:space="preserve"> the ways that his graphic narratives foreground the limitations of the reporter in the field. For example, Andrea A. Lunsford and Adam Rosenblatt have described Sacco’s work as offering a self-critique of journalistic objectivity, “highlighting the agency of his subjects, with all of their strengths and weaknesses” and ultimately “escaping from the dominant paradigm of war reporting, a paradigm in which people’s stories of suffering often </w:t>
      </w:r>
      <w:r w:rsidR="00E03CAD" w:rsidRPr="003A2805">
        <w:rPr>
          <w:rFonts w:ascii="Times New Roman" w:hAnsi="Times New Roman" w:cs="Times New Roman"/>
        </w:rPr>
        <w:lastRenderedPageBreak/>
        <w:t>become commodities, pre-packaged and even given new narrative trajectories by the journalists who collec</w:t>
      </w:r>
      <w:r w:rsidR="00E03CAD">
        <w:rPr>
          <w:rFonts w:ascii="Times New Roman" w:hAnsi="Times New Roman" w:cs="Times New Roman"/>
        </w:rPr>
        <w:t>t them” (130). In another study</w:t>
      </w:r>
      <w:r w:rsidR="00B02DB9">
        <w:rPr>
          <w:rFonts w:ascii="Times New Roman" w:hAnsi="Times New Roman" w:cs="Times New Roman"/>
        </w:rPr>
        <w:t>,</w:t>
      </w:r>
      <w:r w:rsidR="00E03CAD" w:rsidRPr="003A2805">
        <w:rPr>
          <w:rFonts w:ascii="Times New Roman" w:hAnsi="Times New Roman" w:cs="Times New Roman"/>
        </w:rPr>
        <w:t xml:space="preserve"> Terri Tomsky </w:t>
      </w:r>
      <w:r w:rsidR="00E03CAD">
        <w:rPr>
          <w:rFonts w:ascii="Times New Roman" w:hAnsi="Times New Roman" w:cs="Times New Roman"/>
        </w:rPr>
        <w:t xml:space="preserve">similarly </w:t>
      </w:r>
      <w:r w:rsidR="00E03CAD" w:rsidRPr="003A2805">
        <w:rPr>
          <w:rFonts w:ascii="Times New Roman" w:hAnsi="Times New Roman" w:cs="Times New Roman"/>
        </w:rPr>
        <w:t xml:space="preserve">addresses the issue of trauma in Sacco’s </w:t>
      </w:r>
      <w:r w:rsidR="00E03CAD" w:rsidRPr="003A2805">
        <w:rPr>
          <w:rFonts w:ascii="Times New Roman" w:hAnsi="Times New Roman" w:cs="Times New Roman"/>
          <w:i/>
        </w:rPr>
        <w:t xml:space="preserve">The Fixer </w:t>
      </w:r>
      <w:r w:rsidR="00E03CAD" w:rsidRPr="003A2805">
        <w:rPr>
          <w:rFonts w:ascii="Times New Roman" w:hAnsi="Times New Roman" w:cs="Times New Roman"/>
        </w:rPr>
        <w:t>(2003)</w:t>
      </w:r>
      <w:r w:rsidR="00E03CAD" w:rsidRPr="003A2805">
        <w:rPr>
          <w:rFonts w:ascii="Times New Roman" w:hAnsi="Times New Roman" w:cs="Times New Roman"/>
          <w:i/>
        </w:rPr>
        <w:t xml:space="preserve">, </w:t>
      </w:r>
      <w:r w:rsidR="00E03CAD" w:rsidRPr="003A2805">
        <w:rPr>
          <w:rFonts w:ascii="Times New Roman" w:hAnsi="Times New Roman" w:cs="Times New Roman"/>
        </w:rPr>
        <w:t xml:space="preserve">drawing attention to how Sacco’s graphic </w:t>
      </w:r>
      <w:r w:rsidR="00E03CAD">
        <w:rPr>
          <w:rFonts w:ascii="Times New Roman" w:hAnsi="Times New Roman" w:cs="Times New Roman"/>
        </w:rPr>
        <w:t>narratives</w:t>
      </w:r>
      <w:r w:rsidR="00E03CAD" w:rsidRPr="003A2805">
        <w:rPr>
          <w:rFonts w:ascii="Times New Roman" w:hAnsi="Times New Roman" w:cs="Times New Roman"/>
        </w:rPr>
        <w:t xml:space="preserve"> explore the ways that memories themselves are shaped by historical circumstances and circulate in a “commodity</w:t>
      </w:r>
      <w:r w:rsidR="00E03CAD">
        <w:rPr>
          <w:rFonts w:ascii="Times New Roman" w:hAnsi="Times New Roman" w:cs="Times New Roman"/>
        </w:rPr>
        <w:t xml:space="preserve"> market of traumatic memories.” </w:t>
      </w:r>
      <w:r w:rsidR="00E03CAD" w:rsidRPr="003A2805">
        <w:rPr>
          <w:rFonts w:ascii="Times New Roman" w:hAnsi="Times New Roman" w:cs="Times New Roman"/>
        </w:rPr>
        <w:t xml:space="preserve">Sacco’s work, according to Tomsky, does not simply depict moral gray areas but ultimately reveals how the framework of representations itself is able to “mediate, authorize, commemorate and circulate trauma in different ways” (55). </w:t>
      </w:r>
    </w:p>
    <w:p w14:paraId="0001015E" w14:textId="1FB21EF3" w:rsidR="00F87E9A" w:rsidRDefault="00AB16A7" w:rsidP="00FA199F">
      <w:pPr>
        <w:spacing w:line="480" w:lineRule="auto"/>
        <w:ind w:right="560" w:firstLine="720"/>
        <w:rPr>
          <w:rFonts w:ascii="Times New Roman" w:hAnsi="Times New Roman" w:cs="Times New Roman"/>
        </w:rPr>
      </w:pPr>
      <w:r>
        <w:rPr>
          <w:rFonts w:ascii="Times New Roman" w:hAnsi="Times New Roman" w:cs="Times New Roman"/>
          <w:i/>
        </w:rPr>
        <w:t xml:space="preserve">Footnotes in </w:t>
      </w:r>
      <w:r w:rsidRPr="00AB16A7">
        <w:rPr>
          <w:rFonts w:ascii="Times New Roman" w:hAnsi="Times New Roman" w:cs="Times New Roman"/>
          <w:i/>
        </w:rPr>
        <w:t>Gaza</w:t>
      </w:r>
      <w:r>
        <w:rPr>
          <w:rFonts w:ascii="Times New Roman" w:hAnsi="Times New Roman" w:cs="Times New Roman"/>
        </w:rPr>
        <w:t xml:space="preserve"> </w:t>
      </w:r>
      <w:r w:rsidR="00B553B3">
        <w:rPr>
          <w:rFonts w:ascii="Times New Roman" w:hAnsi="Times New Roman" w:cs="Times New Roman"/>
        </w:rPr>
        <w:t xml:space="preserve">can also be interpreted along these lines, particularly insofar as </w:t>
      </w:r>
      <w:r>
        <w:rPr>
          <w:rFonts w:ascii="Times New Roman" w:hAnsi="Times New Roman" w:cs="Times New Roman"/>
        </w:rPr>
        <w:t xml:space="preserve">Sacco depicts himself as a character </w:t>
      </w:r>
      <w:r w:rsidRPr="003A2805">
        <w:rPr>
          <w:rFonts w:ascii="Times New Roman" w:hAnsi="Times New Roman" w:cs="Times New Roman"/>
        </w:rPr>
        <w:t>involved in the events an</w:t>
      </w:r>
      <w:r>
        <w:rPr>
          <w:rFonts w:ascii="Times New Roman" w:hAnsi="Times New Roman" w:cs="Times New Roman"/>
        </w:rPr>
        <w:t xml:space="preserve">d stories as they unfold. </w:t>
      </w:r>
      <w:r w:rsidRPr="003A2805">
        <w:rPr>
          <w:rFonts w:ascii="Times New Roman" w:hAnsi="Times New Roman" w:cs="Times New Roman"/>
        </w:rPr>
        <w:t xml:space="preserve">Unlike the </w:t>
      </w:r>
      <w:r>
        <w:rPr>
          <w:rFonts w:ascii="Times New Roman" w:hAnsi="Times New Roman" w:cs="Times New Roman"/>
        </w:rPr>
        <w:t xml:space="preserve">so-called </w:t>
      </w:r>
      <w:r w:rsidRPr="003A2805">
        <w:rPr>
          <w:rFonts w:ascii="Times New Roman" w:hAnsi="Times New Roman" w:cs="Times New Roman"/>
        </w:rPr>
        <w:t xml:space="preserve">embedded journalist who reports from a privileged position on the inside, Sacco is </w:t>
      </w:r>
      <w:r>
        <w:rPr>
          <w:rFonts w:ascii="Times New Roman" w:hAnsi="Times New Roman" w:cs="Times New Roman"/>
        </w:rPr>
        <w:t xml:space="preserve">shown to be </w:t>
      </w:r>
      <w:r w:rsidRPr="003A2805">
        <w:rPr>
          <w:rFonts w:ascii="Times New Roman" w:hAnsi="Times New Roman" w:cs="Times New Roman"/>
        </w:rPr>
        <w:t>embodied, independent</w:t>
      </w:r>
      <w:r>
        <w:rPr>
          <w:rFonts w:ascii="Times New Roman" w:hAnsi="Times New Roman" w:cs="Times New Roman"/>
        </w:rPr>
        <w:t>,</w:t>
      </w:r>
      <w:r w:rsidRPr="003A2805">
        <w:rPr>
          <w:rFonts w:ascii="Times New Roman" w:hAnsi="Times New Roman" w:cs="Times New Roman"/>
        </w:rPr>
        <w:t xml:space="preserve"> and vulnerable. He relies on his translators and guides; he complains, curses, and drinks with other journalists; he describes his fears, setbacks and annoyanc</w:t>
      </w:r>
      <w:r>
        <w:rPr>
          <w:rFonts w:ascii="Times New Roman" w:hAnsi="Times New Roman" w:cs="Times New Roman"/>
        </w:rPr>
        <w:t xml:space="preserve">es as he conducts interviews and tries to go </w:t>
      </w:r>
      <w:r w:rsidR="0021322A">
        <w:rPr>
          <w:rFonts w:ascii="Times New Roman" w:hAnsi="Times New Roman" w:cs="Times New Roman"/>
        </w:rPr>
        <w:t xml:space="preserve">about his normal daily affairs. </w:t>
      </w:r>
      <w:r>
        <w:rPr>
          <w:rFonts w:ascii="Times New Roman" w:hAnsi="Times New Roman" w:cs="Times New Roman"/>
        </w:rPr>
        <w:t>Y</w:t>
      </w:r>
      <w:r w:rsidR="00E03CAD">
        <w:rPr>
          <w:rFonts w:ascii="Times New Roman" w:hAnsi="Times New Roman" w:cs="Times New Roman"/>
        </w:rPr>
        <w:t>et</w:t>
      </w:r>
      <w:r w:rsidR="00095806">
        <w:rPr>
          <w:rFonts w:ascii="Times New Roman" w:hAnsi="Times New Roman" w:cs="Times New Roman"/>
        </w:rPr>
        <w:t xml:space="preserve"> </w:t>
      </w:r>
      <w:r w:rsidR="00B553B3">
        <w:rPr>
          <w:rFonts w:ascii="Times New Roman" w:hAnsi="Times New Roman" w:cs="Times New Roman"/>
        </w:rPr>
        <w:t>u</w:t>
      </w:r>
      <w:r w:rsidR="003247AA">
        <w:rPr>
          <w:rFonts w:ascii="Times New Roman" w:hAnsi="Times New Roman" w:cs="Times New Roman"/>
        </w:rPr>
        <w:t xml:space="preserve">nlike </w:t>
      </w:r>
      <w:r>
        <w:rPr>
          <w:rFonts w:ascii="Times New Roman" w:hAnsi="Times New Roman" w:cs="Times New Roman"/>
        </w:rPr>
        <w:t xml:space="preserve">Sacco’s </w:t>
      </w:r>
      <w:r w:rsidR="003247AA">
        <w:rPr>
          <w:rFonts w:ascii="Times New Roman" w:hAnsi="Times New Roman" w:cs="Times New Roman"/>
        </w:rPr>
        <w:t>previous work</w:t>
      </w:r>
      <w:r w:rsidR="00A912E5">
        <w:rPr>
          <w:rFonts w:ascii="Times New Roman" w:hAnsi="Times New Roman" w:cs="Times New Roman"/>
        </w:rPr>
        <w:t>,</w:t>
      </w:r>
      <w:r w:rsidR="00B02DB9">
        <w:rPr>
          <w:rFonts w:ascii="Times New Roman" w:hAnsi="Times New Roman" w:cs="Times New Roman"/>
        </w:rPr>
        <w:t xml:space="preserve"> which has focused mostly on contemporary </w:t>
      </w:r>
      <w:r w:rsidR="00E0081C">
        <w:rPr>
          <w:rFonts w:ascii="Times New Roman" w:hAnsi="Times New Roman" w:cs="Times New Roman"/>
        </w:rPr>
        <w:t xml:space="preserve">political </w:t>
      </w:r>
      <w:r w:rsidR="00095806">
        <w:rPr>
          <w:rFonts w:ascii="Times New Roman" w:hAnsi="Times New Roman" w:cs="Times New Roman"/>
        </w:rPr>
        <w:t>events and circumstances</w:t>
      </w:r>
      <w:r w:rsidR="003247AA">
        <w:rPr>
          <w:rFonts w:ascii="Times New Roman" w:hAnsi="Times New Roman" w:cs="Times New Roman"/>
        </w:rPr>
        <w:t>,</w:t>
      </w:r>
      <w:r w:rsidR="00E03CAD">
        <w:rPr>
          <w:rFonts w:ascii="Times New Roman" w:hAnsi="Times New Roman" w:cs="Times New Roman"/>
        </w:rPr>
        <w:t xml:space="preserve"> </w:t>
      </w:r>
      <w:r w:rsidR="00FA199F">
        <w:rPr>
          <w:rFonts w:ascii="Times New Roman" w:hAnsi="Times New Roman" w:cs="Times New Roman"/>
          <w:i/>
        </w:rPr>
        <w:t xml:space="preserve">Footnotes in Gaza </w:t>
      </w:r>
      <w:r w:rsidR="00095806">
        <w:rPr>
          <w:rFonts w:ascii="Times New Roman" w:hAnsi="Times New Roman" w:cs="Times New Roman"/>
        </w:rPr>
        <w:t xml:space="preserve">weaves together the past </w:t>
      </w:r>
      <w:r>
        <w:rPr>
          <w:rFonts w:ascii="Times New Roman" w:hAnsi="Times New Roman" w:cs="Times New Roman"/>
        </w:rPr>
        <w:t>with</w:t>
      </w:r>
      <w:r w:rsidR="00095806">
        <w:rPr>
          <w:rFonts w:ascii="Times New Roman" w:hAnsi="Times New Roman" w:cs="Times New Roman"/>
        </w:rPr>
        <w:t xml:space="preserve"> the present </w:t>
      </w:r>
      <w:r>
        <w:rPr>
          <w:rFonts w:ascii="Times New Roman" w:hAnsi="Times New Roman" w:cs="Times New Roman"/>
        </w:rPr>
        <w:t>and</w:t>
      </w:r>
      <w:r w:rsidR="00095806">
        <w:rPr>
          <w:rFonts w:ascii="Times New Roman" w:hAnsi="Times New Roman" w:cs="Times New Roman"/>
        </w:rPr>
        <w:t xml:space="preserve"> foregrounds problems of </w:t>
      </w:r>
      <w:r>
        <w:rPr>
          <w:rFonts w:ascii="Times New Roman" w:hAnsi="Times New Roman" w:cs="Times New Roman"/>
        </w:rPr>
        <w:t xml:space="preserve">retrieving and </w:t>
      </w:r>
      <w:r w:rsidR="00095806">
        <w:rPr>
          <w:rFonts w:ascii="Times New Roman" w:hAnsi="Times New Roman" w:cs="Times New Roman"/>
        </w:rPr>
        <w:t>narrating</w:t>
      </w:r>
      <w:r>
        <w:rPr>
          <w:rFonts w:ascii="Times New Roman" w:hAnsi="Times New Roman" w:cs="Times New Roman"/>
        </w:rPr>
        <w:t xml:space="preserve"> a more distant</w:t>
      </w:r>
      <w:r w:rsidR="00095806">
        <w:rPr>
          <w:rFonts w:ascii="Times New Roman" w:hAnsi="Times New Roman" w:cs="Times New Roman"/>
        </w:rPr>
        <w:t xml:space="preserve"> history</w:t>
      </w:r>
      <w:r w:rsidR="003247AA">
        <w:rPr>
          <w:rFonts w:ascii="Times New Roman" w:hAnsi="Times New Roman" w:cs="Times New Roman"/>
        </w:rPr>
        <w:t>.</w:t>
      </w:r>
      <w:r w:rsidR="00E03CAD">
        <w:rPr>
          <w:rFonts w:ascii="Times New Roman" w:hAnsi="Times New Roman" w:cs="Times New Roman"/>
        </w:rPr>
        <w:t xml:space="preserve"> </w:t>
      </w:r>
    </w:p>
    <w:p w14:paraId="1C135134" w14:textId="419E226E" w:rsidR="00FA199F" w:rsidRDefault="003247AA" w:rsidP="00FA199F">
      <w:pPr>
        <w:spacing w:line="480" w:lineRule="auto"/>
        <w:ind w:right="560" w:firstLine="720"/>
        <w:rPr>
          <w:rFonts w:ascii="Times New Roman" w:hAnsi="Times New Roman" w:cs="Times New Roman"/>
        </w:rPr>
      </w:pPr>
      <w:r>
        <w:rPr>
          <w:rFonts w:ascii="Times New Roman" w:hAnsi="Times New Roman" w:cs="Times New Roman"/>
        </w:rPr>
        <w:t>The narrative</w:t>
      </w:r>
      <w:r w:rsidR="00C854D9">
        <w:rPr>
          <w:rFonts w:ascii="Times New Roman" w:hAnsi="Times New Roman" w:cs="Times New Roman"/>
        </w:rPr>
        <w:t xml:space="preserve"> </w:t>
      </w:r>
      <w:r w:rsidR="00E03CAD">
        <w:rPr>
          <w:rFonts w:ascii="Times New Roman" w:hAnsi="Times New Roman" w:cs="Times New Roman"/>
        </w:rPr>
        <w:t>focuses on</w:t>
      </w:r>
      <w:r w:rsidR="00C854D9">
        <w:rPr>
          <w:rFonts w:ascii="Times New Roman" w:hAnsi="Times New Roman" w:cs="Times New Roman"/>
        </w:rPr>
        <w:t xml:space="preserve"> the </w:t>
      </w:r>
      <w:r w:rsidR="00C854D9" w:rsidRPr="00A5425C">
        <w:rPr>
          <w:rFonts w:ascii="Times New Roman" w:hAnsi="Times New Roman" w:cs="Times New Roman"/>
        </w:rPr>
        <w:t xml:space="preserve">events of 1956 when Israeli forces are reported to have violently suppressed a Palestinian insurrection in the towns of Khan Younis and Rafah. In an interview, Sacco describes how he first became interested in the story while reporting in Gaza for </w:t>
      </w:r>
      <w:r w:rsidR="00C854D9" w:rsidRPr="00A5425C">
        <w:rPr>
          <w:rFonts w:ascii="Times New Roman" w:hAnsi="Times New Roman" w:cs="Times New Roman"/>
          <w:i/>
        </w:rPr>
        <w:t>Harper’s Magazine</w:t>
      </w:r>
      <w:r w:rsidR="00C854D9" w:rsidRPr="00A5425C">
        <w:rPr>
          <w:rFonts w:ascii="Times New Roman" w:hAnsi="Times New Roman" w:cs="Times New Roman"/>
        </w:rPr>
        <w:t xml:space="preserve">. After his initial excitement, he was told that the story lacked the urgency or drama necessary for a mainstream </w:t>
      </w:r>
      <w:r w:rsidR="00C854D9" w:rsidRPr="00A5425C">
        <w:rPr>
          <w:rFonts w:ascii="Times New Roman" w:hAnsi="Times New Roman" w:cs="Times New Roman"/>
        </w:rPr>
        <w:lastRenderedPageBreak/>
        <w:t xml:space="preserve">media publication (“Joe Sacco Wide Eyed”). What resulted is an alarming collection of impressions and reconstructed memories. In </w:t>
      </w:r>
      <w:r w:rsidR="00C854D9" w:rsidRPr="00A5425C">
        <w:rPr>
          <w:rFonts w:ascii="Times New Roman" w:hAnsi="Times New Roman" w:cs="Times New Roman"/>
          <w:i/>
        </w:rPr>
        <w:t>Footnotes in Gaza</w:t>
      </w:r>
      <w:r w:rsidR="00C854D9" w:rsidRPr="00A5425C">
        <w:rPr>
          <w:rFonts w:ascii="Times New Roman" w:hAnsi="Times New Roman" w:cs="Times New Roman"/>
        </w:rPr>
        <w:t xml:space="preserve"> the reader confronts multiple narratives – sometimes overlapping and conflicting – told by older residents of Gaza who remember, or fail to remember, events that took</w:t>
      </w:r>
      <w:r w:rsidR="00E03CAD">
        <w:rPr>
          <w:rFonts w:ascii="Times New Roman" w:hAnsi="Times New Roman" w:cs="Times New Roman"/>
        </w:rPr>
        <w:t xml:space="preserve"> place nearly fifty years ago. </w:t>
      </w:r>
      <w:r w:rsidR="00C854D9">
        <w:rPr>
          <w:rFonts w:ascii="Times New Roman" w:hAnsi="Times New Roman" w:cs="Times New Roman"/>
        </w:rPr>
        <w:t>Readers</w:t>
      </w:r>
      <w:r w:rsidR="00C854D9" w:rsidRPr="00A5425C">
        <w:rPr>
          <w:rFonts w:ascii="Times New Roman" w:hAnsi="Times New Roman" w:cs="Times New Roman"/>
        </w:rPr>
        <w:t xml:space="preserve"> are told about the Palestinian guerilla group the Fedayeen from the perspective of an old timer, a man “marinated in ruminations of political betrayals and stewed for decades in remembrances of military ineptitudes” (50). Throughout the book Sacco interviews several other eyewitne</w:t>
      </w:r>
      <w:r w:rsidR="00A912E5">
        <w:rPr>
          <w:rFonts w:ascii="Times New Roman" w:hAnsi="Times New Roman" w:cs="Times New Roman"/>
        </w:rPr>
        <w:t>sses,</w:t>
      </w:r>
      <w:r w:rsidR="00C854D9" w:rsidRPr="00A5425C">
        <w:rPr>
          <w:rFonts w:ascii="Times New Roman" w:hAnsi="Times New Roman" w:cs="Times New Roman"/>
        </w:rPr>
        <w:t xml:space="preserve"> and through these mediated accounts</w:t>
      </w:r>
      <w:r w:rsidR="00A912E5">
        <w:rPr>
          <w:rFonts w:ascii="Times New Roman" w:hAnsi="Times New Roman" w:cs="Times New Roman"/>
        </w:rPr>
        <w:t xml:space="preserve"> we gain a view of history that</w:t>
      </w:r>
      <w:r w:rsidR="00755295">
        <w:rPr>
          <w:rFonts w:ascii="Times New Roman" w:hAnsi="Times New Roman" w:cs="Times New Roman"/>
        </w:rPr>
        <w:t xml:space="preserve"> is fragmented, </w:t>
      </w:r>
      <w:r w:rsidR="00A912E5">
        <w:rPr>
          <w:rFonts w:ascii="Times New Roman" w:hAnsi="Times New Roman" w:cs="Times New Roman"/>
        </w:rPr>
        <w:t>incomplete</w:t>
      </w:r>
      <w:r w:rsidR="00B553B3">
        <w:rPr>
          <w:rFonts w:ascii="Times New Roman" w:hAnsi="Times New Roman" w:cs="Times New Roman"/>
        </w:rPr>
        <w:t>,</w:t>
      </w:r>
      <w:r w:rsidR="00C854D9" w:rsidRPr="00A5425C">
        <w:rPr>
          <w:rFonts w:ascii="Times New Roman" w:hAnsi="Times New Roman" w:cs="Times New Roman"/>
        </w:rPr>
        <w:t xml:space="preserve"> </w:t>
      </w:r>
      <w:r w:rsidR="00755295">
        <w:rPr>
          <w:rFonts w:ascii="Times New Roman" w:hAnsi="Times New Roman" w:cs="Times New Roman"/>
        </w:rPr>
        <w:t>and</w:t>
      </w:r>
      <w:r w:rsidR="00E0081C">
        <w:rPr>
          <w:rFonts w:ascii="Times New Roman" w:hAnsi="Times New Roman" w:cs="Times New Roman"/>
        </w:rPr>
        <w:t xml:space="preserve"> </w:t>
      </w:r>
      <w:r w:rsidR="00496E60">
        <w:rPr>
          <w:rFonts w:ascii="Times New Roman" w:hAnsi="Times New Roman" w:cs="Times New Roman"/>
        </w:rPr>
        <w:t>framed by social circumstances.</w:t>
      </w:r>
    </w:p>
    <w:p w14:paraId="3A5247A5" w14:textId="35835586" w:rsidR="00C854D9" w:rsidRPr="006F3A5A" w:rsidRDefault="007D4BB2" w:rsidP="00392F56">
      <w:pPr>
        <w:spacing w:line="480" w:lineRule="auto"/>
        <w:ind w:right="560" w:firstLine="720"/>
        <w:rPr>
          <w:rFonts w:ascii="Times New Roman" w:hAnsi="Times New Roman" w:cs="Times New Roman"/>
        </w:rPr>
      </w:pPr>
      <w:r>
        <w:rPr>
          <w:rFonts w:ascii="Times New Roman" w:hAnsi="Times New Roman" w:cs="Times New Roman"/>
        </w:rPr>
        <w:t xml:space="preserve">There are </w:t>
      </w:r>
      <w:r w:rsidR="00D00CE5">
        <w:rPr>
          <w:rFonts w:ascii="Times New Roman" w:hAnsi="Times New Roman" w:cs="Times New Roman"/>
        </w:rPr>
        <w:t>several</w:t>
      </w:r>
      <w:r>
        <w:rPr>
          <w:rFonts w:ascii="Times New Roman" w:hAnsi="Times New Roman" w:cs="Times New Roman"/>
        </w:rPr>
        <w:t xml:space="preserve"> examples</w:t>
      </w:r>
      <w:r w:rsidR="00F87E9A">
        <w:rPr>
          <w:rFonts w:ascii="Times New Roman" w:hAnsi="Times New Roman" w:cs="Times New Roman"/>
        </w:rPr>
        <w:t xml:space="preserve"> that </w:t>
      </w:r>
      <w:r w:rsidR="00D00CE5">
        <w:rPr>
          <w:rFonts w:ascii="Times New Roman" w:hAnsi="Times New Roman" w:cs="Times New Roman"/>
        </w:rPr>
        <w:t>exemplify</w:t>
      </w:r>
      <w:r w:rsidR="00F87E9A">
        <w:rPr>
          <w:rFonts w:ascii="Times New Roman" w:hAnsi="Times New Roman" w:cs="Times New Roman"/>
        </w:rPr>
        <w:t xml:space="preserve"> the way that</w:t>
      </w:r>
      <w:r w:rsidR="00D00CE5">
        <w:rPr>
          <w:rFonts w:ascii="Times New Roman" w:hAnsi="Times New Roman" w:cs="Times New Roman"/>
        </w:rPr>
        <w:t xml:space="preserve"> the architectural realities of Palestine </w:t>
      </w:r>
      <w:r w:rsidR="00F87E9A">
        <w:rPr>
          <w:rFonts w:ascii="Times New Roman" w:hAnsi="Times New Roman" w:cs="Times New Roman"/>
        </w:rPr>
        <w:t>inform</w:t>
      </w:r>
      <w:r w:rsidR="00473DFA">
        <w:rPr>
          <w:rFonts w:ascii="Times New Roman" w:hAnsi="Times New Roman" w:cs="Times New Roman"/>
        </w:rPr>
        <w:t xml:space="preserve">, </w:t>
      </w:r>
      <w:r w:rsidR="00D00CE5">
        <w:rPr>
          <w:rFonts w:ascii="Times New Roman" w:hAnsi="Times New Roman" w:cs="Times New Roman"/>
        </w:rPr>
        <w:t>structure</w:t>
      </w:r>
      <w:r w:rsidR="00473DFA">
        <w:rPr>
          <w:rFonts w:ascii="Times New Roman" w:hAnsi="Times New Roman" w:cs="Times New Roman"/>
        </w:rPr>
        <w:t>, and disrupt</w:t>
      </w:r>
      <w:r w:rsidR="00D00CE5">
        <w:rPr>
          <w:rFonts w:ascii="Times New Roman" w:hAnsi="Times New Roman" w:cs="Times New Roman"/>
        </w:rPr>
        <w:t xml:space="preserve"> the</w:t>
      </w:r>
      <w:r w:rsidR="00F87E9A">
        <w:rPr>
          <w:rFonts w:ascii="Times New Roman" w:hAnsi="Times New Roman" w:cs="Times New Roman"/>
        </w:rPr>
        <w:t xml:space="preserve"> narrative</w:t>
      </w:r>
      <w:r>
        <w:rPr>
          <w:rFonts w:ascii="Times New Roman" w:hAnsi="Times New Roman" w:cs="Times New Roman"/>
        </w:rPr>
        <w:t>. In one sequence</w:t>
      </w:r>
      <w:r w:rsidR="00C854D9">
        <w:rPr>
          <w:rFonts w:ascii="Times New Roman" w:hAnsi="Times New Roman" w:cs="Times New Roman"/>
        </w:rPr>
        <w:t xml:space="preserve"> Sacco depicts </w:t>
      </w:r>
      <w:r w:rsidR="00C854D9" w:rsidRPr="00A5425C">
        <w:rPr>
          <w:rFonts w:ascii="Times New Roman" w:hAnsi="Times New Roman" w:cs="Times New Roman"/>
        </w:rPr>
        <w:t xml:space="preserve">an elderly Palestinian woman struggling to </w:t>
      </w:r>
      <w:r w:rsidR="00BE65ED">
        <w:rPr>
          <w:rFonts w:ascii="Times New Roman" w:hAnsi="Times New Roman" w:cs="Times New Roman"/>
        </w:rPr>
        <w:t>recall</w:t>
      </w:r>
      <w:r w:rsidR="00C854D9" w:rsidRPr="00A5425C">
        <w:rPr>
          <w:rFonts w:ascii="Times New Roman" w:hAnsi="Times New Roman" w:cs="Times New Roman"/>
        </w:rPr>
        <w:t xml:space="preserve"> details of the past. He writes, “Her tower of memory has collapsed. She gropes around to offer us a piece of her rubble” (200). </w:t>
      </w:r>
      <w:r w:rsidR="00392F56">
        <w:rPr>
          <w:rFonts w:ascii="Times New Roman" w:hAnsi="Times New Roman" w:cs="Times New Roman"/>
        </w:rPr>
        <w:t>This</w:t>
      </w:r>
      <w:r w:rsidR="00931654">
        <w:rPr>
          <w:rFonts w:ascii="Times New Roman" w:hAnsi="Times New Roman" w:cs="Times New Roman"/>
        </w:rPr>
        <w:t xml:space="preserve"> image</w:t>
      </w:r>
      <w:r w:rsidR="00C854D9" w:rsidRPr="00A5425C">
        <w:rPr>
          <w:rFonts w:ascii="Times New Roman" w:hAnsi="Times New Roman" w:cs="Times New Roman"/>
        </w:rPr>
        <w:t xml:space="preserve"> of col</w:t>
      </w:r>
      <w:r w:rsidR="00FE6C1F">
        <w:rPr>
          <w:rFonts w:ascii="Times New Roman" w:hAnsi="Times New Roman" w:cs="Times New Roman"/>
        </w:rPr>
        <w:t>lapsing architecture speak</w:t>
      </w:r>
      <w:r w:rsidR="00241C6B">
        <w:rPr>
          <w:rFonts w:ascii="Times New Roman" w:hAnsi="Times New Roman" w:cs="Times New Roman"/>
        </w:rPr>
        <w:t>s</w:t>
      </w:r>
      <w:r w:rsidR="00FE6C1F">
        <w:rPr>
          <w:rFonts w:ascii="Times New Roman" w:hAnsi="Times New Roman" w:cs="Times New Roman"/>
        </w:rPr>
        <w:t xml:space="preserve"> to a </w:t>
      </w:r>
      <w:r w:rsidR="00C854D9" w:rsidRPr="00A5425C">
        <w:rPr>
          <w:rFonts w:ascii="Times New Roman" w:hAnsi="Times New Roman" w:cs="Times New Roman"/>
        </w:rPr>
        <w:t>very real context of destruction</w:t>
      </w:r>
      <w:r w:rsidR="00C854D9">
        <w:rPr>
          <w:rFonts w:ascii="Times New Roman" w:hAnsi="Times New Roman" w:cs="Times New Roman"/>
        </w:rPr>
        <w:t xml:space="preserve"> </w:t>
      </w:r>
      <w:r w:rsidR="00C854D9" w:rsidRPr="00A5425C">
        <w:rPr>
          <w:rFonts w:ascii="Times New Roman" w:hAnsi="Times New Roman" w:cs="Times New Roman"/>
        </w:rPr>
        <w:t xml:space="preserve">and violence but </w:t>
      </w:r>
      <w:r w:rsidR="00931654">
        <w:rPr>
          <w:rFonts w:ascii="Times New Roman" w:hAnsi="Times New Roman" w:cs="Times New Roman"/>
        </w:rPr>
        <w:t>it</w:t>
      </w:r>
      <w:r w:rsidR="00C854D9" w:rsidRPr="00A5425C">
        <w:rPr>
          <w:rFonts w:ascii="Times New Roman" w:hAnsi="Times New Roman" w:cs="Times New Roman"/>
        </w:rPr>
        <w:t xml:space="preserve"> also reveals a larger concern about the </w:t>
      </w:r>
      <w:r w:rsidR="00C854D9">
        <w:rPr>
          <w:rFonts w:ascii="Times New Roman" w:hAnsi="Times New Roman" w:cs="Times New Roman"/>
        </w:rPr>
        <w:t>vulnerable relationship</w:t>
      </w:r>
      <w:r w:rsidR="00C854D9" w:rsidRPr="00A5425C">
        <w:rPr>
          <w:rFonts w:ascii="Times New Roman" w:hAnsi="Times New Roman" w:cs="Times New Roman"/>
        </w:rPr>
        <w:t xml:space="preserve"> between space</w:t>
      </w:r>
      <w:r w:rsidR="00C854D9">
        <w:rPr>
          <w:rFonts w:ascii="Times New Roman" w:hAnsi="Times New Roman" w:cs="Times New Roman"/>
        </w:rPr>
        <w:t xml:space="preserve"> and</w:t>
      </w:r>
      <w:r w:rsidR="00C854D9" w:rsidRPr="00A5425C">
        <w:rPr>
          <w:rFonts w:ascii="Times New Roman" w:hAnsi="Times New Roman" w:cs="Times New Roman"/>
        </w:rPr>
        <w:t xml:space="preserve"> memory inside Gaza.</w:t>
      </w:r>
      <w:r w:rsidR="00FE6C1F">
        <w:rPr>
          <w:rFonts w:ascii="Times New Roman" w:hAnsi="Times New Roman" w:cs="Times New Roman"/>
        </w:rPr>
        <w:t xml:space="preserve"> </w:t>
      </w:r>
      <w:r w:rsidR="003243EB">
        <w:rPr>
          <w:rFonts w:ascii="Times New Roman" w:hAnsi="Times New Roman" w:cs="Times New Roman"/>
        </w:rPr>
        <w:t xml:space="preserve">In </w:t>
      </w:r>
      <w:r>
        <w:rPr>
          <w:rFonts w:ascii="Times New Roman" w:hAnsi="Times New Roman" w:cs="Times New Roman"/>
        </w:rPr>
        <w:t>other</w:t>
      </w:r>
      <w:r w:rsidR="003243EB">
        <w:rPr>
          <w:rFonts w:ascii="Times New Roman" w:hAnsi="Times New Roman" w:cs="Times New Roman"/>
        </w:rPr>
        <w:t xml:space="preserve"> cases, Sacco’s sensitivity to complex and contested architectural terrain results in a</w:t>
      </w:r>
      <w:r w:rsidR="00C854D9">
        <w:rPr>
          <w:rFonts w:ascii="Times New Roman" w:hAnsi="Times New Roman" w:cs="Times New Roman"/>
        </w:rPr>
        <w:t xml:space="preserve"> fragmented </w:t>
      </w:r>
      <w:r w:rsidR="003243EB">
        <w:rPr>
          <w:rFonts w:ascii="Times New Roman" w:hAnsi="Times New Roman" w:cs="Times New Roman"/>
        </w:rPr>
        <w:t xml:space="preserve">and multi-perspectival </w:t>
      </w:r>
      <w:r w:rsidR="00C854D9">
        <w:rPr>
          <w:rFonts w:ascii="Times New Roman" w:hAnsi="Times New Roman" w:cs="Times New Roman"/>
        </w:rPr>
        <w:t xml:space="preserve">narrative vision. The panel below (fig </w:t>
      </w:r>
      <w:r w:rsidR="003243EB">
        <w:rPr>
          <w:rFonts w:ascii="Times New Roman" w:hAnsi="Times New Roman" w:cs="Times New Roman"/>
        </w:rPr>
        <w:t>1</w:t>
      </w:r>
      <w:r w:rsidR="00C854D9" w:rsidRPr="003A2805">
        <w:rPr>
          <w:rFonts w:ascii="Times New Roman" w:hAnsi="Times New Roman" w:cs="Times New Roman"/>
        </w:rPr>
        <w:t>)</w:t>
      </w:r>
      <w:r w:rsidR="00C854D9">
        <w:rPr>
          <w:rFonts w:ascii="Times New Roman" w:hAnsi="Times New Roman" w:cs="Times New Roman"/>
        </w:rPr>
        <w:t xml:space="preserve"> </w:t>
      </w:r>
      <w:r w:rsidR="00C854D9" w:rsidRPr="003A2805">
        <w:rPr>
          <w:rFonts w:ascii="Times New Roman" w:hAnsi="Times New Roman" w:cs="Times New Roman"/>
        </w:rPr>
        <w:t xml:space="preserve">depicts an Israeli AFV (Armored Fighting Vehicle) racing across a stretch of uninhabited space on the border of Rafah and Egypt. In a region where tunneling has been prevalent, the AFV is involved in the destruction of Palestinian homes that have been identified as housing militants or as having some connection with tunneling </w:t>
      </w:r>
      <w:r w:rsidR="00C854D9" w:rsidRPr="003A2805">
        <w:rPr>
          <w:rFonts w:ascii="Times New Roman" w:hAnsi="Times New Roman" w:cs="Times New Roman"/>
        </w:rPr>
        <w:lastRenderedPageBreak/>
        <w:t xml:space="preserve">operations. </w:t>
      </w:r>
      <w:r w:rsidR="00C854D9" w:rsidRPr="003A2805">
        <w:rPr>
          <w:rFonts w:ascii="Times New Roman" w:hAnsi="Times New Roman" w:cs="Times New Roman"/>
          <w:i/>
        </w:rPr>
        <w:t>Footnotes in Gaza</w:t>
      </w:r>
      <w:r w:rsidR="00C854D9" w:rsidRPr="003A2805">
        <w:rPr>
          <w:rFonts w:ascii="Times New Roman" w:hAnsi="Times New Roman" w:cs="Times New Roman"/>
        </w:rPr>
        <w:t xml:space="preserve"> explores the issue of destroying houses in some depth, and the character Abed, who is Sacco’s guide and translator, owns a house that is eventually knocked down by an AFV. </w:t>
      </w:r>
      <w:r w:rsidR="00C854D9">
        <w:rPr>
          <w:rFonts w:ascii="Times New Roman" w:hAnsi="Times New Roman" w:cs="Times New Roman"/>
        </w:rPr>
        <w:t>Here</w:t>
      </w:r>
      <w:r w:rsidR="00C854D9" w:rsidRPr="003A2805">
        <w:rPr>
          <w:rFonts w:ascii="Times New Roman" w:hAnsi="Times New Roman" w:cs="Times New Roman"/>
        </w:rPr>
        <w:t xml:space="preserve"> Sacco captures the emotional turmoil that </w:t>
      </w:r>
      <w:r w:rsidR="00C854D9">
        <w:rPr>
          <w:rFonts w:ascii="Times New Roman" w:hAnsi="Times New Roman" w:cs="Times New Roman"/>
        </w:rPr>
        <w:t xml:space="preserve">results from </w:t>
      </w:r>
      <w:r w:rsidR="00C854D9" w:rsidRPr="003A2805">
        <w:rPr>
          <w:rFonts w:ascii="Times New Roman" w:hAnsi="Times New Roman" w:cs="Times New Roman"/>
        </w:rPr>
        <w:t xml:space="preserve">the presence of the AFV: we see the young Palestinian onlookers running for cover, the AFV closing in, and a journalist trying to get a shot. The images, which resemble photographs, are scattered on the page, capturing </w:t>
      </w:r>
      <w:r w:rsidR="00C854D9">
        <w:rPr>
          <w:rFonts w:ascii="Times New Roman" w:hAnsi="Times New Roman" w:cs="Times New Roman"/>
        </w:rPr>
        <w:t xml:space="preserve">the </w:t>
      </w:r>
      <w:r w:rsidR="00C854D9" w:rsidRPr="003A2805">
        <w:rPr>
          <w:rFonts w:ascii="Times New Roman" w:hAnsi="Times New Roman" w:cs="Times New Roman"/>
        </w:rPr>
        <w:t>emotional intensity</w:t>
      </w:r>
      <w:r w:rsidR="00C854D9">
        <w:rPr>
          <w:rFonts w:ascii="Times New Roman" w:hAnsi="Times New Roman" w:cs="Times New Roman"/>
        </w:rPr>
        <w:t xml:space="preserve"> of the events</w:t>
      </w:r>
      <w:r w:rsidR="00C854D9" w:rsidRPr="003A2805">
        <w:rPr>
          <w:rFonts w:ascii="Times New Roman" w:hAnsi="Times New Roman" w:cs="Times New Roman"/>
        </w:rPr>
        <w:t xml:space="preserve">. But in a way that a photograph cannot possibly depict, the page presents an exploding narrative of danger and includes </w:t>
      </w:r>
      <w:r w:rsidR="00C854D9">
        <w:rPr>
          <w:rFonts w:ascii="Times New Roman" w:hAnsi="Times New Roman" w:cs="Times New Roman"/>
        </w:rPr>
        <w:t xml:space="preserve">overlapping images and textboxes; the text </w:t>
      </w:r>
      <w:r w:rsidR="00C854D9" w:rsidRPr="003A2805">
        <w:rPr>
          <w:rFonts w:ascii="Times New Roman" w:hAnsi="Times New Roman" w:cs="Times New Roman"/>
        </w:rPr>
        <w:t>run</w:t>
      </w:r>
      <w:r w:rsidR="00C854D9">
        <w:rPr>
          <w:rFonts w:ascii="Times New Roman" w:hAnsi="Times New Roman" w:cs="Times New Roman"/>
        </w:rPr>
        <w:t>s</w:t>
      </w:r>
      <w:r w:rsidR="00C854D9" w:rsidRPr="003A2805">
        <w:rPr>
          <w:rFonts w:ascii="Times New Roman" w:hAnsi="Times New Roman" w:cs="Times New Roman"/>
        </w:rPr>
        <w:t xml:space="preserve"> simultaneously in different directions down the page, </w:t>
      </w:r>
      <w:r w:rsidR="00C854D9">
        <w:rPr>
          <w:rFonts w:ascii="Times New Roman" w:hAnsi="Times New Roman" w:cs="Times New Roman"/>
        </w:rPr>
        <w:t>provoking a non-linear reading and a flurry of ocular activity.</w:t>
      </w:r>
    </w:p>
    <w:p w14:paraId="019354F8" w14:textId="77777777" w:rsidR="00C854D9" w:rsidRDefault="00C854D9" w:rsidP="00C854D9">
      <w:pPr>
        <w:spacing w:line="480" w:lineRule="auto"/>
        <w:ind w:firstLine="720"/>
        <w:rPr>
          <w:rFonts w:ascii="Times New Roman" w:hAnsi="Times New Roman" w:cs="Times New Roman"/>
        </w:rPr>
      </w:pPr>
    </w:p>
    <w:p w14:paraId="0C2F6146" w14:textId="77777777" w:rsidR="00C854D9" w:rsidRPr="003A2805" w:rsidRDefault="00C854D9" w:rsidP="00C854D9">
      <w:pPr>
        <w:keepNext/>
        <w:spacing w:line="480" w:lineRule="auto"/>
        <w:rPr>
          <w:rFonts w:ascii="Times New Roman" w:hAnsi="Times New Roman"/>
        </w:rPr>
      </w:pPr>
      <w:r w:rsidRPr="003A2805">
        <w:rPr>
          <w:rFonts w:ascii="Times New Roman" w:hAnsi="Times New Roman" w:cs="Times New Roman"/>
          <w:noProof/>
        </w:rPr>
        <w:lastRenderedPageBreak/>
        <w:drawing>
          <wp:inline distT="0" distB="0" distL="0" distR="0" wp14:anchorId="5945B866" wp14:editId="62C01591">
            <wp:extent cx="3086100" cy="4367333"/>
            <wp:effectExtent l="0" t="0" r="0" b="0"/>
            <wp:docPr id="1" name="Picture 1" descr=":::Journal Articles Completed:Framing Palenstine:From the Outside for Interventions:From the Outside Imag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rnal Articles Completed:Framing Palenstine:From the Outside for Interventions:From the Outside Images.pdf"/>
                    <pic:cNvPicPr>
                      <a:picLocks noChangeAspect="1" noChangeArrowheads="1"/>
                    </pic:cNvPicPr>
                  </pic:nvPicPr>
                  <pic:blipFill>
                    <a:blip r:embed="rId6"/>
                    <a:srcRect/>
                    <a:stretch>
                      <a:fillRect/>
                    </a:stretch>
                  </pic:blipFill>
                  <pic:spPr bwMode="auto">
                    <a:xfrm>
                      <a:off x="0" y="0"/>
                      <a:ext cx="3094268" cy="4378891"/>
                    </a:xfrm>
                    <a:prstGeom prst="rect">
                      <a:avLst/>
                    </a:prstGeom>
                    <a:noFill/>
                    <a:ln w="9525">
                      <a:noFill/>
                      <a:miter lim="800000"/>
                      <a:headEnd/>
                      <a:tailEnd/>
                    </a:ln>
                  </pic:spPr>
                </pic:pic>
              </a:graphicData>
            </a:graphic>
          </wp:inline>
        </w:drawing>
      </w:r>
    </w:p>
    <w:p w14:paraId="10B3703C" w14:textId="77777777" w:rsidR="00C854D9" w:rsidRDefault="00C854D9" w:rsidP="00C854D9">
      <w:pPr>
        <w:pStyle w:val="Caption"/>
        <w:rPr>
          <w:rFonts w:ascii="Times New Roman" w:hAnsi="Times New Roman"/>
          <w:b w:val="0"/>
          <w:color w:val="auto"/>
          <w:sz w:val="24"/>
        </w:rPr>
      </w:pPr>
      <w:r w:rsidRPr="003A2805">
        <w:rPr>
          <w:rFonts w:ascii="Times New Roman" w:hAnsi="Times New Roman"/>
          <w:color w:val="auto"/>
          <w:sz w:val="24"/>
        </w:rPr>
        <w:t xml:space="preserve">FIGURE </w:t>
      </w:r>
      <w:r w:rsidRPr="003A2805">
        <w:rPr>
          <w:rFonts w:ascii="Times New Roman" w:hAnsi="Times New Roman"/>
          <w:color w:val="auto"/>
          <w:sz w:val="24"/>
        </w:rPr>
        <w:fldChar w:fldCharType="begin"/>
      </w:r>
      <w:r w:rsidRPr="003A2805">
        <w:rPr>
          <w:rFonts w:ascii="Times New Roman" w:hAnsi="Times New Roman"/>
          <w:color w:val="auto"/>
          <w:sz w:val="24"/>
        </w:rPr>
        <w:instrText xml:space="preserve"> SEQ Figure \* ARABIC </w:instrText>
      </w:r>
      <w:r w:rsidRPr="003A2805">
        <w:rPr>
          <w:rFonts w:ascii="Times New Roman" w:hAnsi="Times New Roman"/>
          <w:color w:val="auto"/>
          <w:sz w:val="24"/>
        </w:rPr>
        <w:fldChar w:fldCharType="separate"/>
      </w:r>
      <w:r w:rsidR="009634B2">
        <w:rPr>
          <w:rFonts w:ascii="Times New Roman" w:hAnsi="Times New Roman"/>
          <w:noProof/>
          <w:color w:val="auto"/>
          <w:sz w:val="24"/>
        </w:rPr>
        <w:t>1</w:t>
      </w:r>
      <w:r w:rsidRPr="003A2805">
        <w:rPr>
          <w:rFonts w:ascii="Times New Roman" w:hAnsi="Times New Roman"/>
          <w:color w:val="auto"/>
          <w:sz w:val="24"/>
        </w:rPr>
        <w:fldChar w:fldCharType="end"/>
      </w:r>
      <w:r w:rsidRPr="003A2805">
        <w:rPr>
          <w:rFonts w:ascii="Times New Roman" w:hAnsi="Times New Roman"/>
          <w:color w:val="auto"/>
          <w:sz w:val="24"/>
        </w:rPr>
        <w:t xml:space="preserve"> </w:t>
      </w:r>
      <w:r w:rsidRPr="003A2805">
        <w:rPr>
          <w:rFonts w:ascii="Times New Roman" w:hAnsi="Times New Roman"/>
          <w:b w:val="0"/>
          <w:color w:val="auto"/>
          <w:sz w:val="24"/>
        </w:rPr>
        <w:t xml:space="preserve">Joe Sacco, </w:t>
      </w:r>
      <w:r w:rsidRPr="003A2805">
        <w:rPr>
          <w:rFonts w:ascii="Times New Roman" w:hAnsi="Times New Roman"/>
          <w:b w:val="0"/>
          <w:i/>
          <w:color w:val="auto"/>
          <w:sz w:val="24"/>
        </w:rPr>
        <w:t>Footnotes in Gaza</w:t>
      </w:r>
      <w:r w:rsidRPr="003A2805">
        <w:rPr>
          <w:rFonts w:ascii="Times New Roman" w:hAnsi="Times New Roman"/>
          <w:b w:val="0"/>
          <w:color w:val="auto"/>
          <w:sz w:val="24"/>
        </w:rPr>
        <w:t>, p. 187</w:t>
      </w:r>
    </w:p>
    <w:p w14:paraId="4EE55672" w14:textId="77777777" w:rsidR="00C854D9" w:rsidRPr="001F6B03" w:rsidRDefault="00C854D9" w:rsidP="00C854D9"/>
    <w:p w14:paraId="4F322ECA" w14:textId="4E8AD7EF" w:rsidR="00C854D9" w:rsidRDefault="00C854D9" w:rsidP="00C854D9">
      <w:pPr>
        <w:spacing w:line="480" w:lineRule="auto"/>
        <w:ind w:firstLine="720"/>
        <w:rPr>
          <w:rFonts w:ascii="Times New Roman" w:hAnsi="Times New Roman" w:cs="Times New Roman"/>
        </w:rPr>
      </w:pPr>
      <w:r>
        <w:rPr>
          <w:rFonts w:ascii="Times New Roman" w:hAnsi="Times New Roman" w:cs="Times New Roman"/>
        </w:rPr>
        <w:t>Further e</w:t>
      </w:r>
      <w:r w:rsidRPr="003A2805">
        <w:rPr>
          <w:rFonts w:ascii="Times New Roman" w:hAnsi="Times New Roman" w:cs="Times New Roman"/>
        </w:rPr>
        <w:t xml:space="preserve">mphasizing the relationship between visual modalities and structures of power and control, Sacco places maps in opposition to narrative panes which themselves contain fragmented urban structures. </w:t>
      </w:r>
      <w:r>
        <w:rPr>
          <w:rFonts w:ascii="Times New Roman" w:hAnsi="Times New Roman" w:cs="Times New Roman"/>
        </w:rPr>
        <w:t>The</w:t>
      </w:r>
      <w:r w:rsidRPr="003A2805">
        <w:rPr>
          <w:rFonts w:ascii="Times New Roman" w:hAnsi="Times New Roman" w:cs="Times New Roman"/>
        </w:rPr>
        <w:t xml:space="preserve"> image below (fig. </w:t>
      </w:r>
      <w:r w:rsidR="003243EB">
        <w:rPr>
          <w:rFonts w:ascii="Times New Roman" w:hAnsi="Times New Roman" w:cs="Times New Roman"/>
        </w:rPr>
        <w:t>2</w:t>
      </w:r>
      <w:r w:rsidRPr="003A2805">
        <w:rPr>
          <w:rFonts w:ascii="Times New Roman" w:hAnsi="Times New Roman" w:cs="Times New Roman"/>
        </w:rPr>
        <w:t xml:space="preserve">) </w:t>
      </w:r>
      <w:r>
        <w:rPr>
          <w:rFonts w:ascii="Times New Roman" w:hAnsi="Times New Roman" w:cs="Times New Roman"/>
        </w:rPr>
        <w:t>depicts a map of the Gaza Strip</w:t>
      </w:r>
      <w:r w:rsidRPr="003A2805">
        <w:rPr>
          <w:rFonts w:ascii="Times New Roman" w:hAnsi="Times New Roman" w:cs="Times New Roman"/>
        </w:rPr>
        <w:t xml:space="preserve"> with its </w:t>
      </w:r>
      <w:r>
        <w:rPr>
          <w:rFonts w:ascii="Times New Roman" w:hAnsi="Times New Roman" w:cs="Times New Roman"/>
        </w:rPr>
        <w:t>complex</w:t>
      </w:r>
      <w:r w:rsidRPr="003A2805">
        <w:rPr>
          <w:rFonts w:ascii="Times New Roman" w:hAnsi="Times New Roman" w:cs="Times New Roman"/>
        </w:rPr>
        <w:t xml:space="preserve"> </w:t>
      </w:r>
      <w:r>
        <w:rPr>
          <w:rFonts w:ascii="Times New Roman" w:hAnsi="Times New Roman" w:cs="Times New Roman"/>
        </w:rPr>
        <w:t xml:space="preserve">political </w:t>
      </w:r>
      <w:r w:rsidRPr="003A2805">
        <w:rPr>
          <w:rFonts w:ascii="Times New Roman" w:hAnsi="Times New Roman" w:cs="Times New Roman"/>
        </w:rPr>
        <w:t xml:space="preserve">landscape. </w:t>
      </w:r>
      <w:r>
        <w:rPr>
          <w:rFonts w:ascii="Times New Roman" w:hAnsi="Times New Roman" w:cs="Times New Roman"/>
        </w:rPr>
        <w:t>In this image</w:t>
      </w:r>
      <w:r w:rsidR="008E36FA">
        <w:rPr>
          <w:rFonts w:ascii="Times New Roman" w:hAnsi="Times New Roman" w:cs="Times New Roman"/>
        </w:rPr>
        <w:t>,</w:t>
      </w:r>
      <w:r w:rsidRPr="003A2805">
        <w:rPr>
          <w:rFonts w:ascii="Times New Roman" w:hAnsi="Times New Roman" w:cs="Times New Roman"/>
        </w:rPr>
        <w:t xml:space="preserve"> the Palestinian towns, refugee camps, Israeli settlement areas, and security </w:t>
      </w:r>
      <w:r>
        <w:rPr>
          <w:rFonts w:ascii="Times New Roman" w:hAnsi="Times New Roman" w:cs="Times New Roman"/>
        </w:rPr>
        <w:t>zones</w:t>
      </w:r>
      <w:r w:rsidRPr="003A2805">
        <w:rPr>
          <w:rFonts w:ascii="Times New Roman" w:hAnsi="Times New Roman" w:cs="Times New Roman"/>
        </w:rPr>
        <w:t xml:space="preserve"> are designated with different shades and shapes</w:t>
      </w:r>
      <w:r>
        <w:rPr>
          <w:rFonts w:ascii="Times New Roman" w:hAnsi="Times New Roman" w:cs="Times New Roman"/>
        </w:rPr>
        <w:t xml:space="preserve"> while o</w:t>
      </w:r>
      <w:r w:rsidR="008E36FA">
        <w:rPr>
          <w:rFonts w:ascii="Times New Roman" w:hAnsi="Times New Roman" w:cs="Times New Roman"/>
        </w:rPr>
        <w:t>n the right hand side</w:t>
      </w:r>
      <w:r w:rsidRPr="003A2805">
        <w:rPr>
          <w:rFonts w:ascii="Times New Roman" w:hAnsi="Times New Roman" w:cs="Times New Roman"/>
        </w:rPr>
        <w:t xml:space="preserve"> the reader </w:t>
      </w:r>
      <w:r>
        <w:rPr>
          <w:rFonts w:ascii="Times New Roman" w:hAnsi="Times New Roman" w:cs="Times New Roman"/>
        </w:rPr>
        <w:t>is invited to</w:t>
      </w:r>
      <w:r w:rsidRPr="003A2805">
        <w:rPr>
          <w:rFonts w:ascii="Times New Roman" w:hAnsi="Times New Roman" w:cs="Times New Roman"/>
        </w:rPr>
        <w:t xml:space="preserve"> view the outcome of these abstractions with information about the social problems and strife that such geopolitical fragmentation and economic isolation </w:t>
      </w:r>
      <w:r w:rsidR="003243EB">
        <w:rPr>
          <w:rFonts w:ascii="Times New Roman" w:hAnsi="Times New Roman" w:cs="Times New Roman"/>
        </w:rPr>
        <w:t>have</w:t>
      </w:r>
      <w:r w:rsidRPr="003A2805">
        <w:rPr>
          <w:rFonts w:ascii="Times New Roman" w:hAnsi="Times New Roman" w:cs="Times New Roman"/>
        </w:rPr>
        <w:t xml:space="preserve"> created. Viewed from a safe distance, the map is a precise mode of visual representation that contrasts with the depictions of social life within. As outside and inside perspectives of Gaza are </w:t>
      </w:r>
      <w:r>
        <w:rPr>
          <w:rFonts w:ascii="Times New Roman" w:hAnsi="Times New Roman" w:cs="Times New Roman"/>
        </w:rPr>
        <w:t>juxtaposed</w:t>
      </w:r>
      <w:r w:rsidRPr="003A2805">
        <w:rPr>
          <w:rFonts w:ascii="Times New Roman" w:hAnsi="Times New Roman" w:cs="Times New Roman"/>
        </w:rPr>
        <w:t>, the reader is forced to consider not only the disastrous social effects of mapping practices, but also their constructed, situated</w:t>
      </w:r>
      <w:r w:rsidR="00EC3C3E">
        <w:rPr>
          <w:rFonts w:ascii="Times New Roman" w:hAnsi="Times New Roman" w:cs="Times New Roman"/>
        </w:rPr>
        <w:t>,</w:t>
      </w:r>
      <w:r w:rsidRPr="003A2805">
        <w:rPr>
          <w:rFonts w:ascii="Times New Roman" w:hAnsi="Times New Roman" w:cs="Times New Roman"/>
        </w:rPr>
        <w:t xml:space="preserve"> and perspectival nature. </w:t>
      </w:r>
    </w:p>
    <w:p w14:paraId="5339D598" w14:textId="77777777" w:rsidR="00C854D9" w:rsidRPr="003A2805" w:rsidRDefault="00C854D9" w:rsidP="00C854D9">
      <w:pPr>
        <w:keepNext/>
        <w:widowControl w:val="0"/>
        <w:autoSpaceDE w:val="0"/>
        <w:autoSpaceDN w:val="0"/>
        <w:adjustRightInd w:val="0"/>
        <w:spacing w:after="240" w:line="480" w:lineRule="auto"/>
        <w:contextualSpacing/>
        <w:rPr>
          <w:rFonts w:ascii="Times New Roman" w:hAnsi="Times New Roman"/>
        </w:rPr>
      </w:pPr>
      <w:r w:rsidRPr="003A2805">
        <w:rPr>
          <w:rFonts w:ascii="Times New Roman" w:hAnsi="Times New Roman" w:cs="Times New Roman"/>
          <w:noProof/>
        </w:rPr>
        <w:drawing>
          <wp:inline distT="0" distB="0" distL="0" distR="0" wp14:anchorId="7E0846D2" wp14:editId="1E91DCC1">
            <wp:extent cx="3175000" cy="4501119"/>
            <wp:effectExtent l="25400" t="0" r="0" b="0"/>
            <wp:docPr id="6" name="Picture 3" descr=":::Journal Articles Completed:Framing Palenstine:From the Outside for Interventions:Footnotes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urnal Articles Completed:Framing Palenstine:From the Outside for Interventions:Footnotes 18.png"/>
                    <pic:cNvPicPr>
                      <a:picLocks noChangeAspect="1" noChangeArrowheads="1"/>
                    </pic:cNvPicPr>
                  </pic:nvPicPr>
                  <pic:blipFill>
                    <a:blip r:embed="rId7"/>
                    <a:srcRect/>
                    <a:stretch>
                      <a:fillRect/>
                    </a:stretch>
                  </pic:blipFill>
                  <pic:spPr bwMode="auto">
                    <a:xfrm>
                      <a:off x="0" y="0"/>
                      <a:ext cx="3178457" cy="4506020"/>
                    </a:xfrm>
                    <a:prstGeom prst="rect">
                      <a:avLst/>
                    </a:prstGeom>
                    <a:noFill/>
                    <a:ln w="9525">
                      <a:noFill/>
                      <a:miter lim="800000"/>
                      <a:headEnd/>
                      <a:tailEnd/>
                    </a:ln>
                  </pic:spPr>
                </pic:pic>
              </a:graphicData>
            </a:graphic>
          </wp:inline>
        </w:drawing>
      </w:r>
    </w:p>
    <w:p w14:paraId="6CC41CBB" w14:textId="77777777" w:rsidR="00C854D9" w:rsidRPr="00805635" w:rsidRDefault="00C854D9" w:rsidP="00C854D9">
      <w:pPr>
        <w:pStyle w:val="Caption"/>
        <w:rPr>
          <w:rFonts w:ascii="Times New Roman" w:hAnsi="Times New Roman"/>
          <w:b w:val="0"/>
          <w:color w:val="auto"/>
          <w:sz w:val="24"/>
        </w:rPr>
      </w:pPr>
      <w:r w:rsidRPr="003A2805">
        <w:rPr>
          <w:rFonts w:ascii="Times New Roman" w:hAnsi="Times New Roman"/>
          <w:color w:val="auto"/>
          <w:sz w:val="24"/>
        </w:rPr>
        <w:t xml:space="preserve">FIGURE </w:t>
      </w:r>
      <w:r>
        <w:rPr>
          <w:rFonts w:ascii="Times New Roman" w:hAnsi="Times New Roman"/>
          <w:color w:val="auto"/>
          <w:sz w:val="24"/>
        </w:rPr>
        <w:t>2</w:t>
      </w:r>
      <w:r w:rsidRPr="003A2805">
        <w:rPr>
          <w:rFonts w:ascii="Times New Roman" w:hAnsi="Times New Roman"/>
          <w:color w:val="auto"/>
          <w:sz w:val="24"/>
        </w:rPr>
        <w:t xml:space="preserve"> </w:t>
      </w:r>
      <w:r w:rsidRPr="003A2805">
        <w:rPr>
          <w:rFonts w:ascii="Times New Roman" w:hAnsi="Times New Roman"/>
          <w:b w:val="0"/>
          <w:color w:val="auto"/>
          <w:sz w:val="24"/>
        </w:rPr>
        <w:t xml:space="preserve">Joe Sacco, </w:t>
      </w:r>
      <w:r w:rsidRPr="003A2805">
        <w:rPr>
          <w:rFonts w:ascii="Times New Roman" w:hAnsi="Times New Roman"/>
          <w:b w:val="0"/>
          <w:i/>
          <w:color w:val="auto"/>
          <w:sz w:val="24"/>
        </w:rPr>
        <w:t>Footnotes in Gaza</w:t>
      </w:r>
      <w:r w:rsidRPr="003A2805">
        <w:rPr>
          <w:rFonts w:ascii="Times New Roman" w:hAnsi="Times New Roman"/>
          <w:b w:val="0"/>
          <w:color w:val="auto"/>
          <w:sz w:val="24"/>
        </w:rPr>
        <w:t>, p. 4</w:t>
      </w:r>
    </w:p>
    <w:p w14:paraId="3A8F1D15" w14:textId="785D16E6" w:rsidR="00C854D9" w:rsidRDefault="006F3A5A" w:rsidP="006F3A5A">
      <w:pPr>
        <w:spacing w:line="480" w:lineRule="auto"/>
        <w:rPr>
          <w:rFonts w:ascii="Times New Roman" w:hAnsi="Times New Roman" w:cs="Times New Roman"/>
        </w:rPr>
      </w:pPr>
      <w:r>
        <w:rPr>
          <w:rFonts w:ascii="Times New Roman" w:hAnsi="Times New Roman" w:cs="Times New Roman"/>
        </w:rPr>
        <w:tab/>
        <w:t>Yet a</w:t>
      </w:r>
      <w:r w:rsidR="00C90F70" w:rsidRPr="003A2805">
        <w:rPr>
          <w:rFonts w:ascii="Times New Roman" w:hAnsi="Times New Roman" w:cs="Times New Roman"/>
        </w:rPr>
        <w:t xml:space="preserve">s they inscribe lines of domination and control, maps also evolve and change, </w:t>
      </w:r>
      <w:r>
        <w:rPr>
          <w:rFonts w:ascii="Times New Roman" w:hAnsi="Times New Roman" w:cs="Times New Roman"/>
        </w:rPr>
        <w:t xml:space="preserve">and within them one can find </w:t>
      </w:r>
      <w:r w:rsidR="00C90F70" w:rsidRPr="003A2805">
        <w:rPr>
          <w:rFonts w:ascii="Times New Roman" w:hAnsi="Times New Roman" w:cs="Times New Roman"/>
        </w:rPr>
        <w:t xml:space="preserve">spaces for </w:t>
      </w:r>
      <w:r w:rsidR="00D00CE5">
        <w:rPr>
          <w:rFonts w:ascii="Times New Roman" w:hAnsi="Times New Roman" w:cs="Times New Roman"/>
        </w:rPr>
        <w:t xml:space="preserve">creativity and </w:t>
      </w:r>
      <w:r>
        <w:rPr>
          <w:rFonts w:ascii="Times New Roman" w:hAnsi="Times New Roman" w:cs="Times New Roman"/>
        </w:rPr>
        <w:t>resistance</w:t>
      </w:r>
      <w:r w:rsidR="00C90F70" w:rsidRPr="003A2805">
        <w:rPr>
          <w:rFonts w:ascii="Times New Roman" w:hAnsi="Times New Roman" w:cs="Times New Roman"/>
        </w:rPr>
        <w:t xml:space="preserve">. </w:t>
      </w:r>
      <w:r w:rsidR="000C523C">
        <w:rPr>
          <w:rFonts w:ascii="Times New Roman" w:hAnsi="Times New Roman" w:cs="Times New Roman"/>
        </w:rPr>
        <w:t>A</w:t>
      </w:r>
      <w:r w:rsidR="00C854D9">
        <w:rPr>
          <w:rFonts w:ascii="Times New Roman" w:hAnsi="Times New Roman" w:cs="Times New Roman"/>
        </w:rPr>
        <w:t xml:space="preserve">rchitect and critic </w:t>
      </w:r>
      <w:r w:rsidR="00C854D9" w:rsidRPr="003A2805">
        <w:rPr>
          <w:rFonts w:ascii="Times New Roman" w:hAnsi="Times New Roman" w:cs="Times New Roman"/>
        </w:rPr>
        <w:t>Eyal Weizman</w:t>
      </w:r>
      <w:r w:rsidR="00C854D9">
        <w:rPr>
          <w:rFonts w:ascii="Times New Roman" w:hAnsi="Times New Roman" w:cs="Times New Roman"/>
        </w:rPr>
        <w:t xml:space="preserve"> has written extensively on the extent to which urban </w:t>
      </w:r>
      <w:r w:rsidR="00CB3DD3">
        <w:rPr>
          <w:rFonts w:ascii="Times New Roman" w:hAnsi="Times New Roman" w:cs="Times New Roman"/>
        </w:rPr>
        <w:t>space</w:t>
      </w:r>
      <w:r w:rsidR="00D00CE5">
        <w:rPr>
          <w:rFonts w:ascii="Times New Roman" w:hAnsi="Times New Roman" w:cs="Times New Roman"/>
        </w:rPr>
        <w:t xml:space="preserve">s, structures, and </w:t>
      </w:r>
      <w:r w:rsidR="00CB3DD3">
        <w:rPr>
          <w:rFonts w:ascii="Times New Roman" w:hAnsi="Times New Roman" w:cs="Times New Roman"/>
        </w:rPr>
        <w:t>infrastructure</w:t>
      </w:r>
      <w:r w:rsidR="00D00CE5">
        <w:rPr>
          <w:rFonts w:ascii="Times New Roman" w:hAnsi="Times New Roman" w:cs="Times New Roman"/>
        </w:rPr>
        <w:t xml:space="preserve"> </w:t>
      </w:r>
      <w:r w:rsidR="00C854D9">
        <w:rPr>
          <w:rFonts w:ascii="Times New Roman" w:hAnsi="Times New Roman" w:cs="Times New Roman"/>
        </w:rPr>
        <w:t>can be understood not only as forms that dictate</w:t>
      </w:r>
      <w:r w:rsidR="00C854D9" w:rsidRPr="003A2805">
        <w:rPr>
          <w:rFonts w:ascii="Times New Roman" w:hAnsi="Times New Roman" w:cs="Times New Roman"/>
        </w:rPr>
        <w:t xml:space="preserve"> </w:t>
      </w:r>
      <w:r w:rsidR="00C854D9">
        <w:rPr>
          <w:rFonts w:ascii="Times New Roman" w:hAnsi="Times New Roman" w:cs="Times New Roman"/>
        </w:rPr>
        <w:t xml:space="preserve">physical </w:t>
      </w:r>
      <w:r w:rsidR="00C854D9" w:rsidRPr="003A2805">
        <w:rPr>
          <w:rFonts w:ascii="Times New Roman" w:hAnsi="Times New Roman" w:cs="Times New Roman"/>
        </w:rPr>
        <w:t>divisions</w:t>
      </w:r>
      <w:r w:rsidR="00D00CE5">
        <w:rPr>
          <w:rFonts w:ascii="Times New Roman" w:hAnsi="Times New Roman" w:cs="Times New Roman"/>
        </w:rPr>
        <w:t xml:space="preserve"> in Israel and Palestine</w:t>
      </w:r>
      <w:r w:rsidR="00C854D9" w:rsidRPr="003A2805">
        <w:rPr>
          <w:rFonts w:ascii="Times New Roman" w:hAnsi="Times New Roman" w:cs="Times New Roman"/>
        </w:rPr>
        <w:t>, but also to serve as a “conceptual way of understanding political issues as cons</w:t>
      </w:r>
      <w:r w:rsidR="00C854D9">
        <w:rPr>
          <w:rFonts w:ascii="Times New Roman" w:hAnsi="Times New Roman" w:cs="Times New Roman"/>
        </w:rPr>
        <w:t xml:space="preserve">tructed realities” (6). Weizman’s work focuses on </w:t>
      </w:r>
      <w:r w:rsidR="00C854D9" w:rsidRPr="003A2805">
        <w:rPr>
          <w:rFonts w:ascii="Times New Roman" w:hAnsi="Times New Roman" w:cs="Times New Roman"/>
        </w:rPr>
        <w:t>separation walls, barriers, closures, road blo</w:t>
      </w:r>
      <w:r w:rsidR="00C854D9">
        <w:rPr>
          <w:rFonts w:ascii="Times New Roman" w:hAnsi="Times New Roman" w:cs="Times New Roman"/>
        </w:rPr>
        <w:t>cks, and special security zones, but</w:t>
      </w:r>
      <w:r w:rsidR="00C854D9" w:rsidRPr="003A2805">
        <w:rPr>
          <w:rFonts w:ascii="Times New Roman" w:hAnsi="Times New Roman" w:cs="Times New Roman"/>
        </w:rPr>
        <w:t xml:space="preserve"> rather than interpret such lines of demarcation and control in purely material terms, </w:t>
      </w:r>
      <w:r w:rsidR="00C854D9">
        <w:rPr>
          <w:rFonts w:ascii="Times New Roman" w:hAnsi="Times New Roman" w:cs="Times New Roman"/>
        </w:rPr>
        <w:t>he</w:t>
      </w:r>
      <w:r w:rsidR="00C854D9" w:rsidRPr="003A2805">
        <w:rPr>
          <w:rFonts w:ascii="Times New Roman" w:hAnsi="Times New Roman" w:cs="Times New Roman"/>
        </w:rPr>
        <w:t xml:space="preserve"> contends that the borderlines that truly mark difference and differentiation are flexible and elastic</w:t>
      </w:r>
      <w:r w:rsidR="00C854D9">
        <w:rPr>
          <w:rFonts w:ascii="Times New Roman" w:hAnsi="Times New Roman" w:cs="Times New Roman"/>
        </w:rPr>
        <w:t>. He writes that the</w:t>
      </w:r>
      <w:r w:rsidR="00C854D9" w:rsidRPr="003A2805">
        <w:rPr>
          <w:rFonts w:ascii="Times New Roman" w:hAnsi="Times New Roman" w:cs="Times New Roman"/>
        </w:rPr>
        <w:t xml:space="preserve"> various inhabitants frontier</w:t>
      </w:r>
      <w:r w:rsidR="00C854D9">
        <w:rPr>
          <w:rFonts w:ascii="Times New Roman" w:hAnsi="Times New Roman" w:cs="Times New Roman"/>
        </w:rPr>
        <w:t xml:space="preserve"> regions</w:t>
      </w:r>
      <w:r w:rsidR="00C854D9" w:rsidRPr="003A2805">
        <w:rPr>
          <w:rFonts w:ascii="Times New Roman" w:hAnsi="Times New Roman" w:cs="Times New Roman"/>
        </w:rPr>
        <w:t xml:space="preserve"> </w:t>
      </w:r>
      <w:r w:rsidR="00C854D9">
        <w:rPr>
          <w:rFonts w:ascii="Times New Roman" w:hAnsi="Times New Roman" w:cs="Times New Roman"/>
        </w:rPr>
        <w:t>“</w:t>
      </w:r>
      <w:r w:rsidR="00C854D9" w:rsidRPr="003A2805">
        <w:rPr>
          <w:rFonts w:ascii="Times New Roman" w:hAnsi="Times New Roman" w:cs="Times New Roman"/>
        </w:rPr>
        <w:t>do not operate within the fixed envelopes of space – space is not the background for their actions, an abstract grid on which events take place – but rather the medium that each of their actions seeks to challenge, transform or appropriate” (7).</w:t>
      </w:r>
      <w:r w:rsidR="00C854D9">
        <w:rPr>
          <w:rFonts w:ascii="Times New Roman" w:hAnsi="Times New Roman" w:cs="Times New Roman"/>
        </w:rPr>
        <w:t xml:space="preserve"> </w:t>
      </w:r>
    </w:p>
    <w:p w14:paraId="1F5B7EE1" w14:textId="42B6358F" w:rsidR="00C854D9" w:rsidRDefault="00C854D9" w:rsidP="00C854D9">
      <w:pPr>
        <w:spacing w:line="480" w:lineRule="auto"/>
        <w:ind w:firstLine="720"/>
        <w:rPr>
          <w:rFonts w:ascii="Times New Roman" w:hAnsi="Times New Roman" w:cs="Times New Roman"/>
        </w:rPr>
      </w:pPr>
      <w:r>
        <w:rPr>
          <w:rFonts w:ascii="Times New Roman" w:hAnsi="Times New Roman" w:cs="Times New Roman"/>
        </w:rPr>
        <w:t>From this point of view, architectural features have</w:t>
      </w:r>
      <w:r w:rsidR="002E53BD">
        <w:rPr>
          <w:rFonts w:ascii="Times New Roman" w:hAnsi="Times New Roman" w:cs="Times New Roman"/>
        </w:rPr>
        <w:t xml:space="preserve"> implications far beyond their</w:t>
      </w:r>
      <w:r>
        <w:rPr>
          <w:rFonts w:ascii="Times New Roman" w:hAnsi="Times New Roman" w:cs="Times New Roman"/>
        </w:rPr>
        <w:t xml:space="preserve"> practical</w:t>
      </w:r>
      <w:r w:rsidR="002E53BD">
        <w:rPr>
          <w:rFonts w:ascii="Times New Roman" w:hAnsi="Times New Roman" w:cs="Times New Roman"/>
        </w:rPr>
        <w:t xml:space="preserve"> and </w:t>
      </w:r>
      <w:r>
        <w:rPr>
          <w:rFonts w:ascii="Times New Roman" w:hAnsi="Times New Roman" w:cs="Times New Roman"/>
        </w:rPr>
        <w:t>political</w:t>
      </w:r>
      <w:r w:rsidR="002E53BD">
        <w:rPr>
          <w:rFonts w:ascii="Times New Roman" w:hAnsi="Times New Roman" w:cs="Times New Roman"/>
        </w:rPr>
        <w:t xml:space="preserve"> </w:t>
      </w:r>
      <w:r>
        <w:rPr>
          <w:rFonts w:ascii="Times New Roman" w:hAnsi="Times New Roman" w:cs="Times New Roman"/>
        </w:rPr>
        <w:t>significance. For example, Weizman describes how Israeli control is both facilitated and resisted through a three-dimensional “politics of verticality” (12). Hilltops and regions of higher elevation have strategic value and tactical priority, as does the control over airspace and sub-terrain (Pa</w:t>
      </w:r>
      <w:r w:rsidR="0060450D">
        <w:rPr>
          <w:rFonts w:ascii="Times New Roman" w:hAnsi="Times New Roman" w:cs="Times New Roman"/>
        </w:rPr>
        <w:t xml:space="preserve">lestinians </w:t>
      </w:r>
      <w:r>
        <w:rPr>
          <w:rFonts w:ascii="Times New Roman" w:hAnsi="Times New Roman" w:cs="Times New Roman"/>
        </w:rPr>
        <w:t xml:space="preserve">do not have </w:t>
      </w:r>
      <w:r w:rsidR="0060450D">
        <w:rPr>
          <w:rFonts w:ascii="Times New Roman" w:hAnsi="Times New Roman" w:cs="Times New Roman"/>
        </w:rPr>
        <w:t xml:space="preserve">official </w:t>
      </w:r>
      <w:r>
        <w:rPr>
          <w:rFonts w:ascii="Times New Roman" w:hAnsi="Times New Roman" w:cs="Times New Roman"/>
        </w:rPr>
        <w:t>access to aerial spaces or underground regions and resources).</w:t>
      </w:r>
      <w:r w:rsidRPr="00147E78">
        <w:rPr>
          <w:rFonts w:ascii="Times New Roman" w:hAnsi="Times New Roman" w:cs="Times New Roman"/>
        </w:rPr>
        <w:t xml:space="preserve"> </w:t>
      </w:r>
      <w:r>
        <w:rPr>
          <w:rFonts w:ascii="Times New Roman" w:hAnsi="Times New Roman" w:cs="Times New Roman"/>
        </w:rPr>
        <w:t>Within this context, Weizman describes the extent to which built structures and political contestations over space relate to ways of seeing and being seen</w:t>
      </w:r>
      <w:r w:rsidR="006634F7">
        <w:rPr>
          <w:rFonts w:ascii="Times New Roman" w:hAnsi="Times New Roman" w:cs="Times New Roman"/>
        </w:rPr>
        <w:t xml:space="preserve"> (f</w:t>
      </w:r>
      <w:r w:rsidR="00AB16A7">
        <w:rPr>
          <w:rFonts w:ascii="Times New Roman" w:hAnsi="Times New Roman" w:cs="Times New Roman"/>
        </w:rPr>
        <w:t xml:space="preserve">or example, he describes </w:t>
      </w:r>
      <w:r w:rsidR="006634F7">
        <w:rPr>
          <w:rFonts w:ascii="Times New Roman" w:hAnsi="Times New Roman" w:cs="Times New Roman"/>
        </w:rPr>
        <w:t>how</w:t>
      </w:r>
      <w:r w:rsidR="0060450D">
        <w:rPr>
          <w:rFonts w:ascii="Times New Roman" w:hAnsi="Times New Roman" w:cs="Times New Roman"/>
        </w:rPr>
        <w:t xml:space="preserve"> settler</w:t>
      </w:r>
      <w:r>
        <w:rPr>
          <w:rFonts w:ascii="Times New Roman" w:hAnsi="Times New Roman" w:cs="Times New Roman"/>
        </w:rPr>
        <w:t xml:space="preserve"> homes are designed </w:t>
      </w:r>
      <w:r w:rsidR="00AB16A7">
        <w:rPr>
          <w:rFonts w:ascii="Times New Roman" w:hAnsi="Times New Roman" w:cs="Times New Roman"/>
        </w:rPr>
        <w:t xml:space="preserve">in </w:t>
      </w:r>
      <w:r w:rsidR="006634F7">
        <w:rPr>
          <w:rFonts w:ascii="Times New Roman" w:hAnsi="Times New Roman" w:cs="Times New Roman"/>
        </w:rPr>
        <w:t xml:space="preserve">such </w:t>
      </w:r>
      <w:r w:rsidR="00AB16A7">
        <w:rPr>
          <w:rFonts w:ascii="Times New Roman" w:hAnsi="Times New Roman" w:cs="Times New Roman"/>
        </w:rPr>
        <w:t xml:space="preserve">a way that allows the inhabitants </w:t>
      </w:r>
      <w:r>
        <w:rPr>
          <w:rFonts w:ascii="Times New Roman" w:hAnsi="Times New Roman" w:cs="Times New Roman"/>
        </w:rPr>
        <w:t xml:space="preserve">to look out </w:t>
      </w:r>
      <w:r w:rsidR="006634F7">
        <w:rPr>
          <w:rFonts w:ascii="Times New Roman" w:hAnsi="Times New Roman" w:cs="Times New Roman"/>
        </w:rPr>
        <w:t>and over empty frontier regions)</w:t>
      </w:r>
      <w:r>
        <w:rPr>
          <w:rFonts w:ascii="Times New Roman" w:hAnsi="Times New Roman" w:cs="Times New Roman"/>
        </w:rPr>
        <w:t>. In a particularly telling study of the symbolic power of the gaze, he</w:t>
      </w:r>
      <w:r w:rsidRPr="00A27926">
        <w:rPr>
          <w:rFonts w:ascii="Times New Roman" w:hAnsi="Times New Roman" w:cs="Times New Roman"/>
        </w:rPr>
        <w:t xml:space="preserve"> </w:t>
      </w:r>
      <w:r>
        <w:rPr>
          <w:rFonts w:ascii="Times New Roman" w:hAnsi="Times New Roman" w:cs="Times New Roman"/>
        </w:rPr>
        <w:t>describes</w:t>
      </w:r>
      <w:r w:rsidRPr="00A27926">
        <w:rPr>
          <w:rFonts w:ascii="Times New Roman" w:hAnsi="Times New Roman" w:cs="Times New Roman"/>
        </w:rPr>
        <w:t xml:space="preserve"> the use of one-way mirrors at the Allenby Bridge checkpoint, a feature that was designed during the Oslo I agreement and was intended to create the illusion that Palestinian officials were in control of the border procedures, when in fact an Israeli official was always behind the glass and at any given time and would have ultimate authority. </w:t>
      </w:r>
      <w:r>
        <w:rPr>
          <w:rFonts w:ascii="Times New Roman" w:hAnsi="Times New Roman" w:cs="Times New Roman"/>
        </w:rPr>
        <w:t>He</w:t>
      </w:r>
      <w:r w:rsidRPr="00A27926">
        <w:rPr>
          <w:rFonts w:ascii="Times New Roman" w:hAnsi="Times New Roman" w:cs="Times New Roman"/>
        </w:rPr>
        <w:t xml:space="preserve"> refers to this panoptical arrangement as symptomatic of a larger conceptual unwillingness of Israel to accept responsibility for the social fragmentation and economic stagnation within Palestinian society, a condition he defines as </w:t>
      </w:r>
      <w:r w:rsidR="000C523C">
        <w:rPr>
          <w:rFonts w:ascii="Times New Roman" w:hAnsi="Times New Roman" w:cs="Times New Roman"/>
        </w:rPr>
        <w:t>“</w:t>
      </w:r>
      <w:r w:rsidRPr="00A27926">
        <w:rPr>
          <w:rFonts w:ascii="Times New Roman" w:hAnsi="Times New Roman" w:cs="Times New Roman"/>
        </w:rPr>
        <w:t>prosthetic sovereignty</w:t>
      </w:r>
      <w:r w:rsidR="000C523C">
        <w:rPr>
          <w:rFonts w:ascii="Times New Roman" w:hAnsi="Times New Roman" w:cs="Times New Roman"/>
        </w:rPr>
        <w:t>”</w:t>
      </w:r>
      <w:r>
        <w:rPr>
          <w:rFonts w:ascii="Times New Roman" w:hAnsi="Times New Roman" w:cs="Times New Roman"/>
        </w:rPr>
        <w:t xml:space="preserve"> and which encapsulates the desire to view Palestine as </w:t>
      </w:r>
      <w:r w:rsidRPr="00A27926">
        <w:rPr>
          <w:rFonts w:ascii="Times New Roman" w:hAnsi="Times New Roman" w:cs="Times New Roman"/>
        </w:rPr>
        <w:t xml:space="preserve">a walled off, aerially policed, </w:t>
      </w:r>
      <w:r>
        <w:rPr>
          <w:rFonts w:ascii="Times New Roman" w:hAnsi="Times New Roman" w:cs="Times New Roman"/>
        </w:rPr>
        <w:t xml:space="preserve">and </w:t>
      </w:r>
      <w:r w:rsidRPr="00A27926">
        <w:rPr>
          <w:rFonts w:ascii="Times New Roman" w:hAnsi="Times New Roman" w:cs="Times New Roman"/>
        </w:rPr>
        <w:t xml:space="preserve">infrastructurally dependent </w:t>
      </w:r>
      <w:r>
        <w:rPr>
          <w:rFonts w:ascii="Times New Roman" w:hAnsi="Times New Roman" w:cs="Times New Roman"/>
        </w:rPr>
        <w:t xml:space="preserve">(120). </w:t>
      </w:r>
    </w:p>
    <w:p w14:paraId="141F45D3" w14:textId="23B120B7" w:rsidR="00C854D9" w:rsidRDefault="006634F7" w:rsidP="00C854D9">
      <w:pPr>
        <w:widowControl w:val="0"/>
        <w:autoSpaceDE w:val="0"/>
        <w:autoSpaceDN w:val="0"/>
        <w:adjustRightInd w:val="0"/>
        <w:spacing w:after="240" w:line="480" w:lineRule="auto"/>
        <w:ind w:firstLine="720"/>
        <w:contextualSpacing/>
        <w:rPr>
          <w:rFonts w:ascii="Times New Roman" w:hAnsi="Times New Roman" w:cs="Times New Roman"/>
        </w:rPr>
      </w:pPr>
      <w:r>
        <w:rPr>
          <w:rFonts w:ascii="Times New Roman" w:hAnsi="Times New Roman" w:cs="Times New Roman"/>
        </w:rPr>
        <w:t>Weizman’s</w:t>
      </w:r>
      <w:r w:rsidR="0060450D">
        <w:rPr>
          <w:rFonts w:ascii="Times New Roman" w:hAnsi="Times New Roman" w:cs="Times New Roman"/>
        </w:rPr>
        <w:t xml:space="preserve"> perspectives on the</w:t>
      </w:r>
      <w:r w:rsidR="00C854D9">
        <w:rPr>
          <w:rFonts w:ascii="Times New Roman" w:hAnsi="Times New Roman" w:cs="Times New Roman"/>
        </w:rPr>
        <w:t xml:space="preserve"> ideological and political aspects of space and architecture </w:t>
      </w:r>
      <w:r w:rsidR="0060450D">
        <w:rPr>
          <w:rFonts w:ascii="Times New Roman" w:hAnsi="Times New Roman" w:cs="Times New Roman"/>
        </w:rPr>
        <w:t xml:space="preserve">suggest </w:t>
      </w:r>
      <w:r w:rsidR="00C854D9">
        <w:rPr>
          <w:rFonts w:ascii="Times New Roman" w:hAnsi="Times New Roman" w:cs="Times New Roman"/>
        </w:rPr>
        <w:t>way</w:t>
      </w:r>
      <w:r w:rsidR="0060450D">
        <w:rPr>
          <w:rFonts w:ascii="Times New Roman" w:hAnsi="Times New Roman" w:cs="Times New Roman"/>
        </w:rPr>
        <w:t>s</w:t>
      </w:r>
      <w:r w:rsidR="00C854D9">
        <w:rPr>
          <w:rFonts w:ascii="Times New Roman" w:hAnsi="Times New Roman" w:cs="Times New Roman"/>
        </w:rPr>
        <w:t xml:space="preserve"> of reading and interpreting Sacco’s work. </w:t>
      </w:r>
      <w:r w:rsidR="0060450D">
        <w:rPr>
          <w:rFonts w:ascii="Times New Roman" w:hAnsi="Times New Roman" w:cs="Times New Roman"/>
        </w:rPr>
        <w:t xml:space="preserve">As </w:t>
      </w:r>
      <w:r w:rsidR="00C854D9">
        <w:rPr>
          <w:rFonts w:ascii="Times New Roman" w:hAnsi="Times New Roman" w:cs="Times New Roman"/>
          <w:i/>
        </w:rPr>
        <w:t>Footnotes in Gaza</w:t>
      </w:r>
      <w:r w:rsidR="00C854D9">
        <w:rPr>
          <w:rFonts w:ascii="Times New Roman" w:hAnsi="Times New Roman" w:cs="Times New Roman"/>
        </w:rPr>
        <w:t xml:space="preserve"> offers powerful renderings of the geographical complexity of the region, </w:t>
      </w:r>
      <w:r w:rsidR="0060450D">
        <w:rPr>
          <w:rFonts w:ascii="Times New Roman" w:hAnsi="Times New Roman" w:cs="Times New Roman"/>
        </w:rPr>
        <w:t xml:space="preserve">it </w:t>
      </w:r>
      <w:r w:rsidR="00C854D9">
        <w:rPr>
          <w:rFonts w:ascii="Times New Roman" w:hAnsi="Times New Roman" w:cs="Times New Roman"/>
        </w:rPr>
        <w:t>invit</w:t>
      </w:r>
      <w:r w:rsidR="0060450D">
        <w:rPr>
          <w:rFonts w:ascii="Times New Roman" w:hAnsi="Times New Roman" w:cs="Times New Roman"/>
        </w:rPr>
        <w:t xml:space="preserve">es </w:t>
      </w:r>
      <w:r w:rsidR="00C854D9">
        <w:rPr>
          <w:rFonts w:ascii="Times New Roman" w:hAnsi="Times New Roman" w:cs="Times New Roman"/>
        </w:rPr>
        <w:t>readers to examine the urban contexts of division and obstruction and to consider how spatial organization relates to Weizman’s notion of a ‘politics of verticality’. Some of Sacco’s images are meticulous in detail and highly effective in terms of illustrating the extent to which space is controlled and managed from different points of view and sightlines.</w:t>
      </w:r>
      <w:r w:rsidR="00C854D9" w:rsidRPr="00761435">
        <w:rPr>
          <w:rFonts w:ascii="Times New Roman" w:hAnsi="Times New Roman" w:cs="Times New Roman"/>
        </w:rPr>
        <w:t xml:space="preserve"> </w:t>
      </w:r>
      <w:r w:rsidR="00C854D9">
        <w:rPr>
          <w:rFonts w:ascii="Times New Roman" w:hAnsi="Times New Roman" w:cs="Times New Roman"/>
        </w:rPr>
        <w:t xml:space="preserve">For example by rendering </w:t>
      </w:r>
      <w:r w:rsidR="00C854D9" w:rsidRPr="00A27926">
        <w:rPr>
          <w:rFonts w:ascii="Times New Roman" w:hAnsi="Times New Roman" w:cs="Times New Roman"/>
        </w:rPr>
        <w:t>the panoptical Tal Zorob Tower that looms over Rafah</w:t>
      </w:r>
      <w:r w:rsidR="00C854D9">
        <w:rPr>
          <w:rFonts w:ascii="Times New Roman" w:hAnsi="Times New Roman" w:cs="Times New Roman"/>
        </w:rPr>
        <w:t>, Sacco</w:t>
      </w:r>
      <w:r w:rsidR="00C854D9" w:rsidRPr="00A27926">
        <w:rPr>
          <w:rFonts w:ascii="Times New Roman" w:hAnsi="Times New Roman" w:cs="Times New Roman"/>
        </w:rPr>
        <w:t xml:space="preserve"> draws attention to </w:t>
      </w:r>
      <w:r w:rsidR="00C854D9">
        <w:rPr>
          <w:rFonts w:ascii="Times New Roman" w:hAnsi="Times New Roman" w:cs="Times New Roman"/>
        </w:rPr>
        <w:t>the ubiquitous presence of surveillance and control, or in another image (fig. 3</w:t>
      </w:r>
      <w:r w:rsidR="00C854D9" w:rsidRPr="00A27926">
        <w:rPr>
          <w:rFonts w:ascii="Times New Roman" w:hAnsi="Times New Roman" w:cs="Times New Roman"/>
        </w:rPr>
        <w:t xml:space="preserve">) </w:t>
      </w:r>
      <w:r w:rsidR="00C854D9">
        <w:rPr>
          <w:rFonts w:ascii="Times New Roman" w:hAnsi="Times New Roman" w:cs="Times New Roman"/>
        </w:rPr>
        <w:t>he provides a</w:t>
      </w:r>
      <w:r w:rsidR="00C854D9" w:rsidRPr="00A27926">
        <w:rPr>
          <w:rFonts w:ascii="Times New Roman" w:hAnsi="Times New Roman" w:cs="Times New Roman"/>
        </w:rPr>
        <w:t xml:space="preserve"> full-page map of</w:t>
      </w:r>
      <w:r w:rsidR="00C854D9">
        <w:rPr>
          <w:rFonts w:ascii="Times New Roman" w:hAnsi="Times New Roman" w:cs="Times New Roman"/>
        </w:rPr>
        <w:t xml:space="preserve"> the highly sensitive region of</w:t>
      </w:r>
      <w:r w:rsidR="00C854D9" w:rsidRPr="00A27926">
        <w:rPr>
          <w:rFonts w:ascii="Times New Roman" w:hAnsi="Times New Roman" w:cs="Times New Roman"/>
        </w:rPr>
        <w:t xml:space="preserve"> Rafah</w:t>
      </w:r>
      <w:r w:rsidR="00C854D9">
        <w:rPr>
          <w:rFonts w:ascii="Times New Roman" w:hAnsi="Times New Roman" w:cs="Times New Roman"/>
        </w:rPr>
        <w:t xml:space="preserve">, a contested area known for tunneling operations. </w:t>
      </w:r>
    </w:p>
    <w:p w14:paraId="0EC65917" w14:textId="77777777" w:rsidR="00C854D9" w:rsidRPr="003A2805" w:rsidRDefault="00C854D9" w:rsidP="00C854D9">
      <w:pPr>
        <w:spacing w:line="480" w:lineRule="auto"/>
        <w:ind w:firstLine="720"/>
        <w:rPr>
          <w:rFonts w:ascii="Times New Roman" w:hAnsi="Times New Roman" w:cs="Times New Roman"/>
        </w:rPr>
      </w:pPr>
      <w:r w:rsidRPr="00926016">
        <w:rPr>
          <w:rFonts w:ascii="Times New Roman" w:hAnsi="Times New Roman" w:cs="Times New Roman"/>
          <w:noProof/>
          <w:vertAlign w:val="subscript"/>
        </w:rPr>
        <w:drawing>
          <wp:inline distT="0" distB="0" distL="0" distR="0" wp14:anchorId="5CCE9255" wp14:editId="7BD0A5E2">
            <wp:extent cx="2946400" cy="4352379"/>
            <wp:effectExtent l="25400" t="0" r="0" b="0"/>
            <wp:docPr id="2" name="Picture 2" descr=":::Journal Articles Completed:Framing Palenstine:From the Outside for Interventions:Footnotes 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urnal Articles Completed:Framing Palenstine:From the Outside for Interventions:Footnotes 161.png"/>
                    <pic:cNvPicPr>
                      <a:picLocks noChangeAspect="1" noChangeArrowheads="1"/>
                    </pic:cNvPicPr>
                  </pic:nvPicPr>
                  <pic:blipFill>
                    <a:blip r:embed="rId8"/>
                    <a:srcRect/>
                    <a:stretch>
                      <a:fillRect/>
                    </a:stretch>
                  </pic:blipFill>
                  <pic:spPr bwMode="auto">
                    <a:xfrm>
                      <a:off x="0" y="0"/>
                      <a:ext cx="2946268" cy="4352184"/>
                    </a:xfrm>
                    <a:prstGeom prst="rect">
                      <a:avLst/>
                    </a:prstGeom>
                    <a:noFill/>
                    <a:ln w="9525">
                      <a:noFill/>
                      <a:miter lim="800000"/>
                      <a:headEnd/>
                      <a:tailEnd/>
                    </a:ln>
                  </pic:spPr>
                </pic:pic>
              </a:graphicData>
            </a:graphic>
          </wp:inline>
        </w:drawing>
      </w:r>
    </w:p>
    <w:p w14:paraId="6A548BFD" w14:textId="77777777" w:rsidR="00C854D9" w:rsidRPr="00805635" w:rsidRDefault="00C854D9" w:rsidP="00C854D9">
      <w:pPr>
        <w:pStyle w:val="Caption"/>
        <w:rPr>
          <w:rFonts w:ascii="Times New Roman" w:hAnsi="Times New Roman" w:cs="Times New Roman"/>
          <w:sz w:val="24"/>
        </w:rPr>
      </w:pPr>
      <w:r w:rsidRPr="003A2805">
        <w:rPr>
          <w:rFonts w:ascii="Times New Roman" w:hAnsi="Times New Roman"/>
          <w:color w:val="auto"/>
          <w:sz w:val="24"/>
        </w:rPr>
        <w:t xml:space="preserve">FIGURE </w:t>
      </w:r>
      <w:r>
        <w:rPr>
          <w:rFonts w:ascii="Times New Roman" w:hAnsi="Times New Roman"/>
          <w:color w:val="auto"/>
          <w:sz w:val="24"/>
        </w:rPr>
        <w:t>3</w:t>
      </w:r>
      <w:r w:rsidRPr="003A2805">
        <w:rPr>
          <w:rFonts w:ascii="Times New Roman" w:hAnsi="Times New Roman"/>
          <w:sz w:val="24"/>
        </w:rPr>
        <w:t xml:space="preserve"> </w:t>
      </w:r>
      <w:r w:rsidRPr="003A2805">
        <w:rPr>
          <w:rFonts w:ascii="Times New Roman" w:hAnsi="Times New Roman"/>
          <w:b w:val="0"/>
          <w:color w:val="auto"/>
          <w:sz w:val="24"/>
        </w:rPr>
        <w:t xml:space="preserve">Joe Sacco, </w:t>
      </w:r>
      <w:r w:rsidRPr="003A2805">
        <w:rPr>
          <w:rFonts w:ascii="Times New Roman" w:hAnsi="Times New Roman"/>
          <w:b w:val="0"/>
          <w:i/>
          <w:color w:val="auto"/>
          <w:sz w:val="24"/>
        </w:rPr>
        <w:t>Footnotes in Gaza</w:t>
      </w:r>
      <w:r w:rsidRPr="003A2805">
        <w:rPr>
          <w:rFonts w:ascii="Times New Roman" w:hAnsi="Times New Roman"/>
          <w:b w:val="0"/>
          <w:color w:val="auto"/>
          <w:sz w:val="24"/>
        </w:rPr>
        <w:t>, p. 161</w:t>
      </w:r>
    </w:p>
    <w:p w14:paraId="488B516F" w14:textId="59F54B22" w:rsidR="00C854D9" w:rsidRDefault="0060450D" w:rsidP="0070756A">
      <w:pPr>
        <w:spacing w:line="480" w:lineRule="auto"/>
        <w:ind w:right="560" w:firstLine="720"/>
        <w:rPr>
          <w:rFonts w:ascii="Times New Roman" w:hAnsi="Times New Roman" w:cs="Times New Roman"/>
        </w:rPr>
      </w:pPr>
      <w:r>
        <w:rPr>
          <w:rFonts w:ascii="Times New Roman" w:hAnsi="Times New Roman" w:cs="Times New Roman"/>
        </w:rPr>
        <w:t>While</w:t>
      </w:r>
      <w:r w:rsidR="00C854D9">
        <w:rPr>
          <w:rFonts w:ascii="Times New Roman" w:hAnsi="Times New Roman" w:cs="Times New Roman"/>
        </w:rPr>
        <w:t xml:space="preserve"> Sacco’s </w:t>
      </w:r>
      <w:r w:rsidR="006634F7">
        <w:rPr>
          <w:rFonts w:ascii="Times New Roman" w:hAnsi="Times New Roman" w:cs="Times New Roman"/>
        </w:rPr>
        <w:t>depictions</w:t>
      </w:r>
      <w:r w:rsidR="00C854D9">
        <w:rPr>
          <w:rFonts w:ascii="Times New Roman" w:hAnsi="Times New Roman" w:cs="Times New Roman"/>
        </w:rPr>
        <w:t xml:space="preserve"> of these contested areas reveal the fragmented nature of the landscape, they also show how time </w:t>
      </w:r>
      <w:r w:rsidR="006634F7">
        <w:rPr>
          <w:rFonts w:ascii="Times New Roman" w:hAnsi="Times New Roman" w:cs="Times New Roman"/>
        </w:rPr>
        <w:t>itself can be</w:t>
      </w:r>
      <w:r w:rsidR="00C854D9">
        <w:rPr>
          <w:rFonts w:ascii="Times New Roman" w:hAnsi="Times New Roman" w:cs="Times New Roman"/>
        </w:rPr>
        <w:t xml:space="preserve"> carved up and divided. </w:t>
      </w:r>
      <w:r w:rsidR="0070756A">
        <w:rPr>
          <w:rFonts w:ascii="Times New Roman" w:hAnsi="Times New Roman" w:cs="Times New Roman"/>
        </w:rPr>
        <w:t>It is important to mention here that ideas of temporality and chronology in Sacco’s work have been explored extensively in recent critical discussions. For example, i</w:t>
      </w:r>
      <w:r w:rsidR="006F3A5A">
        <w:rPr>
          <w:rFonts w:ascii="Times New Roman" w:hAnsi="Times New Roman" w:cs="Times New Roman"/>
        </w:rPr>
        <w:t xml:space="preserve">n her study of </w:t>
      </w:r>
      <w:r w:rsidR="006F3A5A">
        <w:rPr>
          <w:rFonts w:ascii="Times New Roman" w:hAnsi="Times New Roman" w:cs="Times New Roman"/>
          <w:i/>
        </w:rPr>
        <w:t xml:space="preserve">Footnotes in Gaza, </w:t>
      </w:r>
      <w:r w:rsidR="006F3A5A">
        <w:rPr>
          <w:rFonts w:ascii="Times New Roman" w:hAnsi="Times New Roman" w:cs="Times New Roman"/>
        </w:rPr>
        <w:t xml:space="preserve">Maureen Shay has discussed the sense in which temporality is disrupted in Sacco’s work, a stylistic technique that she refers to as “circular visuality” (207). Shay interprets Sacco’s narrative more as an example of critical ethnography than as a work of comics journalism, arguing that Sacco’s interest in integrating and juxtaposing the past with the present can be interpreted as a strategy that resists assumptions about passivity and temporal distance in ethnographic discourse. Another study by Rose Brister and Belinda Walzer has similarly explored issues of temporality in </w:t>
      </w:r>
      <w:r w:rsidR="006F3A5A">
        <w:rPr>
          <w:rFonts w:ascii="Times New Roman" w:hAnsi="Times New Roman" w:cs="Times New Roman"/>
          <w:i/>
        </w:rPr>
        <w:t>Footnotes in Gaza</w:t>
      </w:r>
      <w:r w:rsidR="006F3A5A">
        <w:rPr>
          <w:rFonts w:ascii="Times New Roman" w:hAnsi="Times New Roman" w:cs="Times New Roman"/>
        </w:rPr>
        <w:t xml:space="preserve">, suggesting that Sacco’s work exemplifies a sense of </w:t>
      </w:r>
      <w:r w:rsidR="006F3A5A">
        <w:rPr>
          <w:rFonts w:ascii="Times New Roman" w:hAnsi="Times New Roman" w:cs="Times New Roman"/>
          <w:i/>
        </w:rPr>
        <w:t>kairos</w:t>
      </w:r>
      <w:r w:rsidR="006F3A5A">
        <w:rPr>
          <w:rFonts w:ascii="Times New Roman" w:hAnsi="Times New Roman" w:cs="Times New Roman"/>
        </w:rPr>
        <w:t xml:space="preserve">, or a way of reading multiple temporalities and histories through layered spaces. </w:t>
      </w:r>
      <w:r w:rsidR="0070756A">
        <w:rPr>
          <w:rFonts w:ascii="Times New Roman" w:hAnsi="Times New Roman" w:cs="Times New Roman"/>
        </w:rPr>
        <w:t xml:space="preserve">In yet another study, </w:t>
      </w:r>
      <w:r w:rsidR="0070756A" w:rsidRPr="003A2805">
        <w:rPr>
          <w:rFonts w:ascii="Times New Roman" w:hAnsi="Times New Roman" w:cs="Times New Roman"/>
        </w:rPr>
        <w:t xml:space="preserve">Hillary Chute </w:t>
      </w:r>
      <w:r w:rsidR="0070756A">
        <w:rPr>
          <w:rFonts w:ascii="Times New Roman" w:hAnsi="Times New Roman" w:cs="Times New Roman"/>
        </w:rPr>
        <w:t>comments on the sense of narrative disruption in Sacco’s graphic narratives:</w:t>
      </w:r>
      <w:r w:rsidR="0070756A" w:rsidRPr="003A2805">
        <w:rPr>
          <w:rFonts w:ascii="Times New Roman" w:hAnsi="Times New Roman" w:cs="Times New Roman"/>
        </w:rPr>
        <w:t xml:space="preserve"> “Sacco’s works push on the disjunctive back-and-forth between looking and reading: this rhythm— often awkward and time-consuming—is … especially valuable in treating a subject as politicized and ethically complicated as the Israel-Palestine conflict” (460). </w:t>
      </w:r>
      <w:r w:rsidR="0070756A">
        <w:rPr>
          <w:rFonts w:ascii="Times New Roman" w:hAnsi="Times New Roman" w:cs="Times New Roman"/>
        </w:rPr>
        <w:t>Chute’s attention to the reader’s experience is particularly significant here, since through the reader’s negotiation of the text</w:t>
      </w:r>
      <w:r w:rsidR="0070756A" w:rsidRPr="003A2805">
        <w:rPr>
          <w:rFonts w:ascii="Times New Roman" w:hAnsi="Times New Roman" w:cs="Times New Roman"/>
        </w:rPr>
        <w:t xml:space="preserve"> </w:t>
      </w:r>
      <w:r w:rsidR="0070756A">
        <w:rPr>
          <w:rFonts w:ascii="Times New Roman" w:hAnsi="Times New Roman" w:cs="Times New Roman"/>
        </w:rPr>
        <w:t>Sacco’s work is able to communicate these themes of temporal disruption.</w:t>
      </w:r>
      <w:r w:rsidR="0070756A">
        <w:rPr>
          <w:rStyle w:val="EndnoteReference"/>
          <w:rFonts w:ascii="Times New Roman" w:hAnsi="Times New Roman" w:cs="Times New Roman"/>
        </w:rPr>
        <w:endnoteReference w:id="1"/>
      </w:r>
      <w:r w:rsidR="00743D6F">
        <w:rPr>
          <w:rFonts w:ascii="Times New Roman" w:hAnsi="Times New Roman" w:cs="Times New Roman"/>
        </w:rPr>
        <w:t xml:space="preserve"> </w:t>
      </w:r>
      <w:r w:rsidR="00C65179">
        <w:rPr>
          <w:rFonts w:ascii="Times New Roman" w:hAnsi="Times New Roman" w:cs="Times New Roman"/>
        </w:rPr>
        <w:t>However, just as we interpret Sacco’s work as challenging our sense of chronology and temporality in these various ways, it is also important to recognize the ways in which his graphic narrative</w:t>
      </w:r>
      <w:r w:rsidR="0070756A">
        <w:rPr>
          <w:rFonts w:ascii="Times New Roman" w:hAnsi="Times New Roman" w:cs="Times New Roman"/>
        </w:rPr>
        <w:t xml:space="preserve"> </w:t>
      </w:r>
      <w:r w:rsidR="00C65179">
        <w:rPr>
          <w:rFonts w:ascii="Times New Roman" w:hAnsi="Times New Roman" w:cs="Times New Roman"/>
        </w:rPr>
        <w:t>is rooted within</w:t>
      </w:r>
      <w:r w:rsidR="0070756A">
        <w:rPr>
          <w:rFonts w:ascii="Times New Roman" w:hAnsi="Times New Roman" w:cs="Times New Roman"/>
        </w:rPr>
        <w:t xml:space="preserve"> </w:t>
      </w:r>
      <w:r w:rsidR="00D73C1D">
        <w:rPr>
          <w:rFonts w:ascii="Times New Roman" w:hAnsi="Times New Roman" w:cs="Times New Roman"/>
        </w:rPr>
        <w:t xml:space="preserve">specific </w:t>
      </w:r>
      <w:r w:rsidR="0070756A">
        <w:rPr>
          <w:rFonts w:ascii="Times New Roman" w:hAnsi="Times New Roman" w:cs="Times New Roman"/>
        </w:rPr>
        <w:t>material and</w:t>
      </w:r>
      <w:r w:rsidR="00D00CE5">
        <w:rPr>
          <w:rFonts w:ascii="Times New Roman" w:hAnsi="Times New Roman" w:cs="Times New Roman"/>
        </w:rPr>
        <w:t xml:space="preserve"> spatial realities</w:t>
      </w:r>
      <w:r w:rsidR="0070756A">
        <w:rPr>
          <w:rFonts w:ascii="Times New Roman" w:hAnsi="Times New Roman" w:cs="Times New Roman"/>
        </w:rPr>
        <w:t xml:space="preserve">. </w:t>
      </w:r>
      <w:r w:rsidR="001845DD">
        <w:rPr>
          <w:rFonts w:ascii="Times New Roman" w:hAnsi="Times New Roman" w:cs="Times New Roman"/>
        </w:rPr>
        <w:t xml:space="preserve">Weizman </w:t>
      </w:r>
      <w:r w:rsidR="00743D6F">
        <w:rPr>
          <w:rFonts w:ascii="Times New Roman" w:hAnsi="Times New Roman" w:cs="Times New Roman"/>
        </w:rPr>
        <w:t xml:space="preserve">describes the relationship between time and space in terms of the highly </w:t>
      </w:r>
      <w:r w:rsidR="0042786C">
        <w:rPr>
          <w:rFonts w:ascii="Times New Roman" w:hAnsi="Times New Roman" w:cs="Times New Roman"/>
        </w:rPr>
        <w:t xml:space="preserve">regulated </w:t>
      </w:r>
      <w:r w:rsidR="00743D6F">
        <w:rPr>
          <w:rFonts w:ascii="Times New Roman" w:hAnsi="Times New Roman" w:cs="Times New Roman"/>
        </w:rPr>
        <w:t>and</w:t>
      </w:r>
      <w:r w:rsidR="0070756A">
        <w:rPr>
          <w:rFonts w:ascii="Times New Roman" w:hAnsi="Times New Roman" w:cs="Times New Roman"/>
        </w:rPr>
        <w:t xml:space="preserve"> vast network of </w:t>
      </w:r>
      <w:r w:rsidR="0042786C">
        <w:rPr>
          <w:rFonts w:ascii="Times New Roman" w:hAnsi="Times New Roman" w:cs="Times New Roman"/>
        </w:rPr>
        <w:t>checkpoints</w:t>
      </w:r>
      <w:r w:rsidR="00743D6F">
        <w:rPr>
          <w:rFonts w:ascii="Times New Roman" w:hAnsi="Times New Roman" w:cs="Times New Roman"/>
        </w:rPr>
        <w:t xml:space="preserve"> in Palestine</w:t>
      </w:r>
      <w:r w:rsidR="0042786C">
        <w:rPr>
          <w:rFonts w:ascii="Times New Roman" w:hAnsi="Times New Roman" w:cs="Times New Roman"/>
        </w:rPr>
        <w:t xml:space="preserve"> (there are approximately 200 </w:t>
      </w:r>
      <w:r w:rsidR="00CB3DD3">
        <w:rPr>
          <w:rFonts w:ascii="Times New Roman" w:hAnsi="Times New Roman" w:cs="Times New Roman"/>
        </w:rPr>
        <w:t>‘</w:t>
      </w:r>
      <w:r w:rsidR="0042786C">
        <w:rPr>
          <w:rFonts w:ascii="Times New Roman" w:hAnsi="Times New Roman" w:cs="Times New Roman"/>
        </w:rPr>
        <w:t>territorial cells</w:t>
      </w:r>
      <w:r w:rsidR="00CB3DD3">
        <w:rPr>
          <w:rFonts w:ascii="Times New Roman" w:hAnsi="Times New Roman" w:cs="Times New Roman"/>
        </w:rPr>
        <w:t>’</w:t>
      </w:r>
      <w:r w:rsidR="0042786C">
        <w:rPr>
          <w:rFonts w:ascii="Times New Roman" w:hAnsi="Times New Roman" w:cs="Times New Roman"/>
        </w:rPr>
        <w:t xml:space="preserve"> in the West Bank alone, all separated and controlled through a </w:t>
      </w:r>
      <w:r w:rsidR="0070756A">
        <w:rPr>
          <w:rFonts w:ascii="Times New Roman" w:hAnsi="Times New Roman" w:cs="Times New Roman"/>
        </w:rPr>
        <w:t>series</w:t>
      </w:r>
      <w:r w:rsidR="0042786C">
        <w:rPr>
          <w:rFonts w:ascii="Times New Roman" w:hAnsi="Times New Roman" w:cs="Times New Roman"/>
        </w:rPr>
        <w:t xml:space="preserve"> of checkpoints)</w:t>
      </w:r>
      <w:r w:rsidR="004E314A">
        <w:rPr>
          <w:rFonts w:ascii="Times New Roman" w:hAnsi="Times New Roman" w:cs="Times New Roman"/>
        </w:rPr>
        <w:t xml:space="preserve"> (146)</w:t>
      </w:r>
      <w:r w:rsidR="0042786C">
        <w:rPr>
          <w:rFonts w:ascii="Times New Roman" w:hAnsi="Times New Roman" w:cs="Times New Roman"/>
        </w:rPr>
        <w:t xml:space="preserve">. </w:t>
      </w:r>
      <w:r w:rsidR="006634F7">
        <w:rPr>
          <w:rFonts w:ascii="Times New Roman" w:hAnsi="Times New Roman" w:cs="Times New Roman"/>
        </w:rPr>
        <w:t xml:space="preserve">Through </w:t>
      </w:r>
      <w:r w:rsidR="00FF4806">
        <w:rPr>
          <w:rFonts w:ascii="Times New Roman" w:hAnsi="Times New Roman" w:cs="Times New Roman"/>
        </w:rPr>
        <w:t>the</w:t>
      </w:r>
      <w:r w:rsidR="006634F7">
        <w:rPr>
          <w:rFonts w:ascii="Times New Roman" w:hAnsi="Times New Roman" w:cs="Times New Roman"/>
        </w:rPr>
        <w:t xml:space="preserve"> cluttering of words and images, </w:t>
      </w:r>
      <w:r w:rsidR="00D1329B">
        <w:rPr>
          <w:rFonts w:ascii="Times New Roman" w:hAnsi="Times New Roman" w:cs="Times New Roman"/>
        </w:rPr>
        <w:t xml:space="preserve">and </w:t>
      </w:r>
      <w:r w:rsidR="00FF4806">
        <w:rPr>
          <w:rFonts w:ascii="Times New Roman" w:hAnsi="Times New Roman" w:cs="Times New Roman"/>
        </w:rPr>
        <w:t>an</w:t>
      </w:r>
      <w:r w:rsidR="00D1329B">
        <w:rPr>
          <w:rFonts w:ascii="Times New Roman" w:hAnsi="Times New Roman" w:cs="Times New Roman"/>
        </w:rPr>
        <w:t xml:space="preserve"> </w:t>
      </w:r>
      <w:r w:rsidR="00FF4806">
        <w:rPr>
          <w:rFonts w:ascii="Times New Roman" w:hAnsi="Times New Roman" w:cs="Times New Roman"/>
        </w:rPr>
        <w:t>engagement</w:t>
      </w:r>
      <w:r w:rsidR="00D1329B">
        <w:rPr>
          <w:rFonts w:ascii="Times New Roman" w:hAnsi="Times New Roman" w:cs="Times New Roman"/>
        </w:rPr>
        <w:t xml:space="preserve"> with themes of obstruction and deferral, </w:t>
      </w:r>
      <w:r w:rsidR="004E314A">
        <w:rPr>
          <w:rFonts w:ascii="Times New Roman" w:hAnsi="Times New Roman" w:cs="Times New Roman"/>
        </w:rPr>
        <w:t>Sacco’s work</w:t>
      </w:r>
      <w:r w:rsidR="006634F7">
        <w:rPr>
          <w:rFonts w:ascii="Times New Roman" w:hAnsi="Times New Roman" w:cs="Times New Roman"/>
        </w:rPr>
        <w:t xml:space="preserve"> responds to and enacts </w:t>
      </w:r>
      <w:r w:rsidR="00C65179">
        <w:rPr>
          <w:rFonts w:ascii="Times New Roman" w:hAnsi="Times New Roman" w:cs="Times New Roman"/>
        </w:rPr>
        <w:t>this</w:t>
      </w:r>
      <w:r w:rsidR="006634F7">
        <w:rPr>
          <w:rFonts w:ascii="Times New Roman" w:hAnsi="Times New Roman" w:cs="Times New Roman"/>
        </w:rPr>
        <w:t xml:space="preserve"> </w:t>
      </w:r>
      <w:r w:rsidR="00D1329B">
        <w:rPr>
          <w:rFonts w:ascii="Times New Roman" w:hAnsi="Times New Roman" w:cs="Times New Roman"/>
        </w:rPr>
        <w:t>repressive fragmentation of</w:t>
      </w:r>
      <w:r w:rsidR="006634F7">
        <w:rPr>
          <w:rFonts w:ascii="Times New Roman" w:hAnsi="Times New Roman" w:cs="Times New Roman"/>
        </w:rPr>
        <w:t xml:space="preserve"> time </w:t>
      </w:r>
      <w:r w:rsidR="00D1329B">
        <w:rPr>
          <w:rFonts w:ascii="Times New Roman" w:hAnsi="Times New Roman" w:cs="Times New Roman"/>
        </w:rPr>
        <w:t>and space</w:t>
      </w:r>
      <w:r w:rsidR="00FF4806">
        <w:rPr>
          <w:rFonts w:ascii="Times New Roman" w:hAnsi="Times New Roman" w:cs="Times New Roman"/>
        </w:rPr>
        <w:t xml:space="preserve"> in Palestine</w:t>
      </w:r>
      <w:r w:rsidR="00D1329B">
        <w:rPr>
          <w:rFonts w:ascii="Times New Roman" w:hAnsi="Times New Roman" w:cs="Times New Roman"/>
        </w:rPr>
        <w:t xml:space="preserve">. </w:t>
      </w:r>
      <w:r w:rsidR="008D3E0F">
        <w:rPr>
          <w:rFonts w:ascii="Times New Roman" w:hAnsi="Times New Roman" w:cs="Times New Roman"/>
        </w:rPr>
        <w:t>Indeed, t</w:t>
      </w:r>
      <w:r w:rsidR="00C854D9">
        <w:rPr>
          <w:rFonts w:ascii="Times New Roman" w:hAnsi="Times New Roman" w:cs="Times New Roman"/>
        </w:rPr>
        <w:t xml:space="preserve">hroughout the graphic narrative, delay and confinement are overarching motifs. </w:t>
      </w:r>
      <w:r w:rsidR="00C854D9" w:rsidRPr="003A2805">
        <w:rPr>
          <w:rFonts w:ascii="Times New Roman" w:hAnsi="Times New Roman" w:cs="Times New Roman"/>
        </w:rPr>
        <w:t>There are several characters who are unable to move: Khaled, a known insurgent, is in a continual state of hiding and unabl</w:t>
      </w:r>
      <w:r w:rsidR="008D3E0F">
        <w:rPr>
          <w:rFonts w:ascii="Times New Roman" w:hAnsi="Times New Roman" w:cs="Times New Roman"/>
        </w:rPr>
        <w:t>e to leave Gaza; Sacco himself is hampered in on many occasions, such as when he waits</w:t>
      </w:r>
      <w:r w:rsidR="00C854D9" w:rsidRPr="003A2805">
        <w:rPr>
          <w:rFonts w:ascii="Times New Roman" w:hAnsi="Times New Roman" w:cs="Times New Roman"/>
        </w:rPr>
        <w:t xml:space="preserve"> for a press pass to enter Gaza, or finds himself stuck in a traffic jam at a checkpoint; and </w:t>
      </w:r>
      <w:r w:rsidR="008D3E0F">
        <w:rPr>
          <w:rFonts w:ascii="Times New Roman" w:hAnsi="Times New Roman" w:cs="Times New Roman"/>
        </w:rPr>
        <w:t xml:space="preserve">then, in perhaps the most extreme example, there are </w:t>
      </w:r>
      <w:r w:rsidR="00C854D9" w:rsidRPr="003A2805">
        <w:rPr>
          <w:rFonts w:ascii="Times New Roman" w:hAnsi="Times New Roman" w:cs="Times New Roman"/>
        </w:rPr>
        <w:t xml:space="preserve">the hundreds of men in 1956 who were incarcerated </w:t>
      </w:r>
      <w:r w:rsidR="00C854D9">
        <w:rPr>
          <w:rFonts w:ascii="Times New Roman" w:hAnsi="Times New Roman" w:cs="Times New Roman"/>
        </w:rPr>
        <w:t>in the schoolyard as they await</w:t>
      </w:r>
      <w:r w:rsidR="00C854D9" w:rsidRPr="003A2805">
        <w:rPr>
          <w:rFonts w:ascii="Times New Roman" w:hAnsi="Times New Roman" w:cs="Times New Roman"/>
        </w:rPr>
        <w:t xml:space="preserve"> instructions from the IDF officers. </w:t>
      </w:r>
    </w:p>
    <w:p w14:paraId="038CCE0E" w14:textId="7DBB662A" w:rsidR="00500A9F" w:rsidRDefault="00403158" w:rsidP="00536E95">
      <w:pPr>
        <w:spacing w:line="480" w:lineRule="auto"/>
        <w:ind w:firstLine="720"/>
        <w:rPr>
          <w:rFonts w:ascii="Times New Roman" w:hAnsi="Times New Roman" w:cs="Times New Roman"/>
        </w:rPr>
      </w:pPr>
      <w:r>
        <w:rPr>
          <w:rFonts w:ascii="Times New Roman" w:hAnsi="Times New Roman" w:cs="Times New Roman"/>
        </w:rPr>
        <w:t xml:space="preserve">In a way that is very different from a conventional </w:t>
      </w:r>
      <w:r w:rsidR="002E53BD">
        <w:rPr>
          <w:rFonts w:ascii="Times New Roman" w:hAnsi="Times New Roman" w:cs="Times New Roman"/>
        </w:rPr>
        <w:t xml:space="preserve">written </w:t>
      </w:r>
      <w:r>
        <w:rPr>
          <w:rFonts w:ascii="Times New Roman" w:hAnsi="Times New Roman" w:cs="Times New Roman"/>
        </w:rPr>
        <w:t xml:space="preserve">narrative, the comics form allows Sacco an opportunity to emphasize </w:t>
      </w:r>
      <w:r w:rsidR="00500A9F">
        <w:rPr>
          <w:rFonts w:ascii="Times New Roman" w:hAnsi="Times New Roman" w:cs="Times New Roman"/>
        </w:rPr>
        <w:t>the experience of being locked into a world that is</w:t>
      </w:r>
      <w:r>
        <w:rPr>
          <w:rFonts w:ascii="Times New Roman" w:hAnsi="Times New Roman" w:cs="Times New Roman"/>
        </w:rPr>
        <w:t xml:space="preserve"> framed, structured, and purposefully delineated. </w:t>
      </w:r>
      <w:r w:rsidR="00C854D9">
        <w:rPr>
          <w:rFonts w:ascii="Times New Roman" w:hAnsi="Times New Roman" w:cs="Times New Roman"/>
        </w:rPr>
        <w:t xml:space="preserve">A </w:t>
      </w:r>
      <w:r w:rsidR="0060450D">
        <w:rPr>
          <w:rFonts w:ascii="Times New Roman" w:hAnsi="Times New Roman" w:cs="Times New Roman"/>
        </w:rPr>
        <w:t>conventional</w:t>
      </w:r>
      <w:r w:rsidR="00C854D9">
        <w:rPr>
          <w:rFonts w:ascii="Times New Roman" w:hAnsi="Times New Roman" w:cs="Times New Roman"/>
        </w:rPr>
        <w:t xml:space="preserve"> literary critical approach </w:t>
      </w:r>
      <w:r w:rsidR="00893F1F">
        <w:rPr>
          <w:rFonts w:ascii="Times New Roman" w:hAnsi="Times New Roman" w:cs="Times New Roman"/>
        </w:rPr>
        <w:t>would</w:t>
      </w:r>
      <w:r w:rsidR="00C854D9">
        <w:rPr>
          <w:rFonts w:ascii="Times New Roman" w:hAnsi="Times New Roman" w:cs="Times New Roman"/>
        </w:rPr>
        <w:t xml:space="preserve"> </w:t>
      </w:r>
      <w:r w:rsidR="0060450D">
        <w:rPr>
          <w:rFonts w:ascii="Times New Roman" w:hAnsi="Times New Roman" w:cs="Times New Roman"/>
        </w:rPr>
        <w:t xml:space="preserve">be to </w:t>
      </w:r>
      <w:r w:rsidR="00210031">
        <w:rPr>
          <w:rFonts w:ascii="Times New Roman" w:hAnsi="Times New Roman" w:cs="Times New Roman"/>
        </w:rPr>
        <w:t xml:space="preserve">interpret Sacco’s narrative in relation </w:t>
      </w:r>
      <w:r w:rsidR="00C854D9">
        <w:rPr>
          <w:rFonts w:ascii="Times New Roman" w:hAnsi="Times New Roman" w:cs="Times New Roman"/>
        </w:rPr>
        <w:t xml:space="preserve">to </w:t>
      </w:r>
      <w:r w:rsidR="00241C6B" w:rsidRPr="00241C6B">
        <w:rPr>
          <w:rFonts w:ascii="Times New Roman" w:hAnsi="Times New Roman" w:cs="Times New Roman"/>
        </w:rPr>
        <w:t>Gérard</w:t>
      </w:r>
      <w:r w:rsidR="00241C6B">
        <w:rPr>
          <w:rFonts w:ascii="Times New Roman" w:hAnsi="Times New Roman" w:cs="Times New Roman"/>
        </w:rPr>
        <w:t xml:space="preserve"> </w:t>
      </w:r>
      <w:r w:rsidR="00C854D9">
        <w:rPr>
          <w:rFonts w:ascii="Times New Roman" w:hAnsi="Times New Roman" w:cs="Times New Roman"/>
        </w:rPr>
        <w:t xml:space="preserve">Genette’s </w:t>
      </w:r>
      <w:r w:rsidR="00210031">
        <w:rPr>
          <w:rFonts w:ascii="Times New Roman" w:hAnsi="Times New Roman" w:cs="Times New Roman"/>
        </w:rPr>
        <w:t>well-known discussion</w:t>
      </w:r>
      <w:r w:rsidR="00C854D9">
        <w:rPr>
          <w:rFonts w:ascii="Times New Roman" w:hAnsi="Times New Roman" w:cs="Times New Roman"/>
        </w:rPr>
        <w:t xml:space="preserve"> </w:t>
      </w:r>
      <w:r w:rsidR="0060450D">
        <w:rPr>
          <w:rFonts w:ascii="Times New Roman" w:hAnsi="Times New Roman" w:cs="Times New Roman"/>
        </w:rPr>
        <w:t>of narrative</w:t>
      </w:r>
      <w:r w:rsidR="00210031">
        <w:rPr>
          <w:rFonts w:ascii="Times New Roman" w:hAnsi="Times New Roman" w:cs="Times New Roman"/>
        </w:rPr>
        <w:t xml:space="preserve"> levels</w:t>
      </w:r>
      <w:r w:rsidR="0060450D">
        <w:rPr>
          <w:rFonts w:ascii="Times New Roman" w:hAnsi="Times New Roman" w:cs="Times New Roman"/>
        </w:rPr>
        <w:t xml:space="preserve"> in</w:t>
      </w:r>
      <w:r w:rsidR="00C854D9">
        <w:rPr>
          <w:rFonts w:ascii="Times New Roman" w:hAnsi="Times New Roman" w:cs="Times New Roman"/>
        </w:rPr>
        <w:t xml:space="preserve"> fiction. The first </w:t>
      </w:r>
      <w:r w:rsidR="0060450D">
        <w:rPr>
          <w:rFonts w:ascii="Times New Roman" w:hAnsi="Times New Roman" w:cs="Times New Roman"/>
        </w:rPr>
        <w:t xml:space="preserve">level, according to Genette, </w:t>
      </w:r>
      <w:r w:rsidR="00C854D9">
        <w:rPr>
          <w:rFonts w:ascii="Times New Roman" w:hAnsi="Times New Roman" w:cs="Times New Roman"/>
        </w:rPr>
        <w:t xml:space="preserve">is the diegesis, which refers to the </w:t>
      </w:r>
      <w:r w:rsidR="00C854D9" w:rsidRPr="004E546F">
        <w:rPr>
          <w:rFonts w:ascii="Times New Roman" w:hAnsi="Times New Roman" w:cs="Times New Roman"/>
        </w:rPr>
        <w:t>level of the cha</w:t>
      </w:r>
      <w:r w:rsidR="00C854D9">
        <w:rPr>
          <w:rFonts w:ascii="Times New Roman" w:hAnsi="Times New Roman" w:cs="Times New Roman"/>
        </w:rPr>
        <w:t>racters and their interactions:</w:t>
      </w:r>
      <w:r w:rsidR="00C854D9" w:rsidRPr="004E546F">
        <w:rPr>
          <w:rFonts w:ascii="Times New Roman" w:hAnsi="Times New Roman" w:cs="Times New Roman"/>
        </w:rPr>
        <w:t xml:space="preserve"> this </w:t>
      </w:r>
      <w:r w:rsidR="00C854D9" w:rsidRPr="00C533AE">
        <w:rPr>
          <w:rFonts w:ascii="Times New Roman" w:hAnsi="Times New Roman" w:cs="Times New Roman"/>
        </w:rPr>
        <w:t>would be present</w:t>
      </w:r>
      <w:r w:rsidR="00E66A23">
        <w:rPr>
          <w:rFonts w:ascii="Times New Roman" w:hAnsi="Times New Roman" w:cs="Times New Roman"/>
        </w:rPr>
        <w:t>-</w:t>
      </w:r>
      <w:r w:rsidR="00C854D9" w:rsidRPr="00C533AE">
        <w:rPr>
          <w:rFonts w:ascii="Times New Roman" w:hAnsi="Times New Roman" w:cs="Times New Roman"/>
        </w:rPr>
        <w:t>day Gaza and includes the narrator and his interactions with people</w:t>
      </w:r>
      <w:r w:rsidR="00C854D9">
        <w:rPr>
          <w:rFonts w:ascii="Times New Roman" w:hAnsi="Times New Roman" w:cs="Times New Roman"/>
        </w:rPr>
        <w:t xml:space="preserve">. </w:t>
      </w:r>
      <w:r w:rsidR="00C854D9" w:rsidRPr="00C533AE">
        <w:rPr>
          <w:rFonts w:ascii="Times New Roman" w:hAnsi="Times New Roman" w:cs="Times New Roman"/>
        </w:rPr>
        <w:t>The second level is the extra</w:t>
      </w:r>
      <w:r w:rsidR="00C854D9">
        <w:rPr>
          <w:rFonts w:ascii="Times New Roman" w:hAnsi="Times New Roman" w:cs="Times New Roman"/>
        </w:rPr>
        <w:t>-</w:t>
      </w:r>
      <w:r w:rsidR="00C854D9" w:rsidRPr="00C533AE">
        <w:rPr>
          <w:rFonts w:ascii="Times New Roman" w:hAnsi="Times New Roman" w:cs="Times New Roman"/>
        </w:rPr>
        <w:t xml:space="preserve">diegetic level – </w:t>
      </w:r>
      <w:r w:rsidR="00C854D9">
        <w:rPr>
          <w:rFonts w:ascii="Times New Roman" w:hAnsi="Times New Roman" w:cs="Times New Roman"/>
        </w:rPr>
        <w:t xml:space="preserve">this is the narrator’s </w:t>
      </w:r>
      <w:r w:rsidR="00C854D9" w:rsidRPr="00C533AE">
        <w:rPr>
          <w:rFonts w:ascii="Times New Roman" w:hAnsi="Times New Roman" w:cs="Times New Roman"/>
        </w:rPr>
        <w:t xml:space="preserve">level of the story </w:t>
      </w:r>
      <w:r w:rsidR="00C854D9">
        <w:rPr>
          <w:rFonts w:ascii="Times New Roman" w:hAnsi="Times New Roman" w:cs="Times New Roman"/>
        </w:rPr>
        <w:t xml:space="preserve">that includes the </w:t>
      </w:r>
      <w:r w:rsidR="00C854D9" w:rsidRPr="00C533AE">
        <w:rPr>
          <w:rFonts w:ascii="Times New Roman" w:hAnsi="Times New Roman" w:cs="Times New Roman"/>
        </w:rPr>
        <w:t>aside</w:t>
      </w:r>
      <w:r w:rsidR="00C854D9">
        <w:rPr>
          <w:rFonts w:ascii="Times New Roman" w:hAnsi="Times New Roman" w:cs="Times New Roman"/>
        </w:rPr>
        <w:t>s and confessions to the reader, those remarks that are</w:t>
      </w:r>
      <w:r w:rsidR="00C854D9" w:rsidRPr="00C533AE">
        <w:rPr>
          <w:rFonts w:ascii="Times New Roman" w:hAnsi="Times New Roman" w:cs="Times New Roman"/>
        </w:rPr>
        <w:t xml:space="preserve"> ‘after the fact’</w:t>
      </w:r>
      <w:r w:rsidR="00C854D9">
        <w:rPr>
          <w:rFonts w:ascii="Times New Roman" w:hAnsi="Times New Roman" w:cs="Times New Roman"/>
        </w:rPr>
        <w:t xml:space="preserve"> and reflect back on the experience with a greater and wider knowledge.</w:t>
      </w:r>
      <w:r w:rsidR="00C854D9" w:rsidRPr="00C533AE">
        <w:rPr>
          <w:rFonts w:ascii="Times New Roman" w:hAnsi="Times New Roman" w:cs="Times New Roman"/>
        </w:rPr>
        <w:t xml:space="preserve"> </w:t>
      </w:r>
      <w:r w:rsidR="00C854D9">
        <w:rPr>
          <w:rFonts w:ascii="Times New Roman" w:hAnsi="Times New Roman" w:cs="Times New Roman"/>
        </w:rPr>
        <w:t xml:space="preserve">This level includes text boxes and </w:t>
      </w:r>
      <w:r w:rsidR="00E66A23">
        <w:rPr>
          <w:rFonts w:ascii="Times New Roman" w:hAnsi="Times New Roman" w:cs="Times New Roman"/>
        </w:rPr>
        <w:t>commentary</w:t>
      </w:r>
      <w:r w:rsidR="00C854D9">
        <w:rPr>
          <w:rFonts w:ascii="Times New Roman" w:hAnsi="Times New Roman" w:cs="Times New Roman"/>
        </w:rPr>
        <w:t xml:space="preserve"> that guide and explain the illustrations. The third is the m</w:t>
      </w:r>
      <w:r w:rsidR="00C854D9" w:rsidRPr="00C533AE">
        <w:rPr>
          <w:rFonts w:ascii="Times New Roman" w:hAnsi="Times New Roman" w:cs="Times New Roman"/>
        </w:rPr>
        <w:t>eta</w:t>
      </w:r>
      <w:r w:rsidR="00C854D9">
        <w:rPr>
          <w:rFonts w:ascii="Times New Roman" w:hAnsi="Times New Roman" w:cs="Times New Roman"/>
        </w:rPr>
        <w:t>-</w:t>
      </w:r>
      <w:r w:rsidR="00C854D9" w:rsidRPr="00C533AE">
        <w:rPr>
          <w:rFonts w:ascii="Times New Roman" w:hAnsi="Times New Roman" w:cs="Times New Roman"/>
        </w:rPr>
        <w:t>diege</w:t>
      </w:r>
      <w:r w:rsidR="00C854D9">
        <w:rPr>
          <w:rFonts w:ascii="Times New Roman" w:hAnsi="Times New Roman" w:cs="Times New Roman"/>
        </w:rPr>
        <w:t>tic level,</w:t>
      </w:r>
      <w:r w:rsidR="00C854D9" w:rsidRPr="00C533AE">
        <w:rPr>
          <w:rFonts w:ascii="Times New Roman" w:hAnsi="Times New Roman" w:cs="Times New Roman"/>
        </w:rPr>
        <w:t xml:space="preserve"> </w:t>
      </w:r>
      <w:r w:rsidR="00C854D9">
        <w:rPr>
          <w:rFonts w:ascii="Times New Roman" w:hAnsi="Times New Roman" w:cs="Times New Roman"/>
        </w:rPr>
        <w:t>which includes</w:t>
      </w:r>
      <w:r w:rsidR="00C854D9" w:rsidRPr="00C533AE">
        <w:rPr>
          <w:rFonts w:ascii="Times New Roman" w:hAnsi="Times New Roman" w:cs="Times New Roman"/>
        </w:rPr>
        <w:t xml:space="preserve"> the embedded stor</w:t>
      </w:r>
      <w:r w:rsidR="00C854D9">
        <w:rPr>
          <w:rFonts w:ascii="Times New Roman" w:hAnsi="Times New Roman" w:cs="Times New Roman"/>
        </w:rPr>
        <w:t xml:space="preserve">ies, or </w:t>
      </w:r>
      <w:r w:rsidR="00C854D9" w:rsidRPr="00C533AE">
        <w:rPr>
          <w:rFonts w:ascii="Times New Roman" w:hAnsi="Times New Roman" w:cs="Times New Roman"/>
        </w:rPr>
        <w:t>the stor</w:t>
      </w:r>
      <w:r w:rsidR="00C854D9">
        <w:rPr>
          <w:rFonts w:ascii="Times New Roman" w:hAnsi="Times New Roman" w:cs="Times New Roman"/>
        </w:rPr>
        <w:t>ies</w:t>
      </w:r>
      <w:r w:rsidR="00C854D9" w:rsidRPr="00C533AE">
        <w:rPr>
          <w:rFonts w:ascii="Times New Roman" w:hAnsi="Times New Roman" w:cs="Times New Roman"/>
        </w:rPr>
        <w:t xml:space="preserve"> within the story</w:t>
      </w:r>
      <w:r w:rsidR="00C854D9">
        <w:rPr>
          <w:rFonts w:ascii="Times New Roman" w:hAnsi="Times New Roman" w:cs="Times New Roman"/>
        </w:rPr>
        <w:t>. This</w:t>
      </w:r>
      <w:r w:rsidR="00CD5EE7">
        <w:rPr>
          <w:rFonts w:ascii="Times New Roman" w:hAnsi="Times New Roman" w:cs="Times New Roman"/>
        </w:rPr>
        <w:t xml:space="preserve"> level</w:t>
      </w:r>
      <w:r w:rsidR="00C854D9">
        <w:rPr>
          <w:rFonts w:ascii="Times New Roman" w:hAnsi="Times New Roman" w:cs="Times New Roman"/>
        </w:rPr>
        <w:t xml:space="preserve"> includes the events of 1956 as they</w:t>
      </w:r>
      <w:r w:rsidR="00CD5EE7">
        <w:rPr>
          <w:rFonts w:ascii="Times New Roman" w:hAnsi="Times New Roman" w:cs="Times New Roman"/>
        </w:rPr>
        <w:t xml:space="preserve"> are re-created and dramatized</w:t>
      </w:r>
      <w:r w:rsidR="00F85CAF">
        <w:rPr>
          <w:rFonts w:ascii="Times New Roman" w:hAnsi="Times New Roman" w:cs="Times New Roman"/>
        </w:rPr>
        <w:t xml:space="preserve">. </w:t>
      </w:r>
      <w:r w:rsidR="00893F1F">
        <w:rPr>
          <w:rFonts w:ascii="Times New Roman" w:hAnsi="Times New Roman" w:cs="Times New Roman"/>
        </w:rPr>
        <w:t>Yet</w:t>
      </w:r>
      <w:r w:rsidR="00AA2821">
        <w:rPr>
          <w:rFonts w:ascii="Times New Roman" w:hAnsi="Times New Roman" w:cs="Times New Roman"/>
        </w:rPr>
        <w:t xml:space="preserve"> in graphic</w:t>
      </w:r>
      <w:r w:rsidR="00D73C1D">
        <w:rPr>
          <w:rFonts w:ascii="Times New Roman" w:hAnsi="Times New Roman" w:cs="Times New Roman"/>
        </w:rPr>
        <w:t xml:space="preserve"> narrative</w:t>
      </w:r>
      <w:r w:rsidR="00AA2821">
        <w:rPr>
          <w:rFonts w:ascii="Times New Roman" w:hAnsi="Times New Roman" w:cs="Times New Roman"/>
        </w:rPr>
        <w:t xml:space="preserve"> form</w:t>
      </w:r>
      <w:r w:rsidR="00D73C1D">
        <w:rPr>
          <w:rFonts w:ascii="Times New Roman" w:hAnsi="Times New Roman" w:cs="Times New Roman"/>
        </w:rPr>
        <w:t xml:space="preserve"> – and </w:t>
      </w:r>
      <w:r w:rsidR="00AA2821">
        <w:rPr>
          <w:rFonts w:ascii="Times New Roman" w:hAnsi="Times New Roman" w:cs="Times New Roman"/>
        </w:rPr>
        <w:t>as it provokes a disjunctive and non-linear reading experience</w:t>
      </w:r>
      <w:r w:rsidR="00D73C1D">
        <w:rPr>
          <w:rFonts w:ascii="Times New Roman" w:hAnsi="Times New Roman" w:cs="Times New Roman"/>
        </w:rPr>
        <w:t xml:space="preserve"> –</w:t>
      </w:r>
      <w:r>
        <w:rPr>
          <w:rFonts w:ascii="Times New Roman" w:hAnsi="Times New Roman" w:cs="Times New Roman"/>
          <w:i/>
        </w:rPr>
        <w:t>Footnotes in Gaza</w:t>
      </w:r>
      <w:r>
        <w:rPr>
          <w:rFonts w:ascii="Times New Roman" w:hAnsi="Times New Roman" w:cs="Times New Roman"/>
        </w:rPr>
        <w:t xml:space="preserve"> </w:t>
      </w:r>
      <w:r w:rsidR="00E66A23">
        <w:rPr>
          <w:rFonts w:ascii="Times New Roman" w:hAnsi="Times New Roman" w:cs="Times New Roman"/>
        </w:rPr>
        <w:t xml:space="preserve">does not provide a clear demarcation between these narrative levels, </w:t>
      </w:r>
      <w:r w:rsidR="00D00CE5">
        <w:rPr>
          <w:rFonts w:ascii="Times New Roman" w:hAnsi="Times New Roman" w:cs="Times New Roman"/>
        </w:rPr>
        <w:t>and</w:t>
      </w:r>
      <w:r w:rsidR="00E66A23">
        <w:rPr>
          <w:rFonts w:ascii="Times New Roman" w:hAnsi="Times New Roman" w:cs="Times New Roman"/>
        </w:rPr>
        <w:t xml:space="preserve"> instead shows how images of the past are overlaid with thoughts of the present</w:t>
      </w:r>
      <w:r w:rsidR="004F1071">
        <w:rPr>
          <w:rFonts w:ascii="Times New Roman" w:hAnsi="Times New Roman" w:cs="Times New Roman"/>
        </w:rPr>
        <w:t xml:space="preserve">, </w:t>
      </w:r>
      <w:r w:rsidR="00D00CE5">
        <w:rPr>
          <w:rFonts w:ascii="Times New Roman" w:hAnsi="Times New Roman" w:cs="Times New Roman"/>
        </w:rPr>
        <w:t>as</w:t>
      </w:r>
      <w:r w:rsidR="00E66A23">
        <w:rPr>
          <w:rFonts w:ascii="Times New Roman" w:hAnsi="Times New Roman" w:cs="Times New Roman"/>
        </w:rPr>
        <w:t xml:space="preserve"> memories, commentary, and experience</w:t>
      </w:r>
      <w:r w:rsidR="004F1071">
        <w:rPr>
          <w:rFonts w:ascii="Times New Roman" w:hAnsi="Times New Roman" w:cs="Times New Roman"/>
        </w:rPr>
        <w:t>s</w:t>
      </w:r>
      <w:r w:rsidR="00E66A23">
        <w:rPr>
          <w:rFonts w:ascii="Times New Roman" w:hAnsi="Times New Roman" w:cs="Times New Roman"/>
        </w:rPr>
        <w:t xml:space="preserve"> impinge upon and inform each other</w:t>
      </w:r>
      <w:r>
        <w:rPr>
          <w:rFonts w:ascii="Times New Roman" w:hAnsi="Times New Roman" w:cs="Times New Roman"/>
        </w:rPr>
        <w:t>.</w:t>
      </w:r>
    </w:p>
    <w:p w14:paraId="62DD2E31" w14:textId="3F033FC8" w:rsidR="00E03CAD" w:rsidRDefault="00500A9F" w:rsidP="00536E95">
      <w:pPr>
        <w:spacing w:line="480" w:lineRule="auto"/>
        <w:ind w:firstLine="720"/>
        <w:rPr>
          <w:rFonts w:ascii="Times New Roman" w:hAnsi="Times New Roman" w:cs="Times New Roman"/>
        </w:rPr>
      </w:pPr>
      <w:r>
        <w:rPr>
          <w:rFonts w:ascii="Times New Roman" w:hAnsi="Times New Roman" w:cs="Times New Roman"/>
        </w:rPr>
        <w:t xml:space="preserve">If </w:t>
      </w:r>
      <w:r w:rsidR="00F45BD0">
        <w:rPr>
          <w:rFonts w:ascii="Times New Roman" w:hAnsi="Times New Roman" w:cs="Times New Roman"/>
        </w:rPr>
        <w:t xml:space="preserve">the development of comics </w:t>
      </w:r>
      <w:r w:rsidR="00536E95">
        <w:rPr>
          <w:rFonts w:ascii="Times New Roman" w:hAnsi="Times New Roman" w:cs="Times New Roman"/>
        </w:rPr>
        <w:t xml:space="preserve">has an inherent relationship with the growth of the modern city, then Sacco’s work shows that it is also a mode through which the disconnection and fragmentation of urban spaces can also be explored. </w:t>
      </w:r>
      <w:r w:rsidR="00EE187E">
        <w:rPr>
          <w:rFonts w:ascii="Times New Roman" w:hAnsi="Times New Roman" w:cs="Times New Roman"/>
        </w:rPr>
        <w:t xml:space="preserve">By revealing the ways in which </w:t>
      </w:r>
      <w:r w:rsidR="00536E95">
        <w:rPr>
          <w:rFonts w:ascii="Times New Roman" w:hAnsi="Times New Roman" w:cs="Times New Roman"/>
        </w:rPr>
        <w:t xml:space="preserve">Palestine has been </w:t>
      </w:r>
      <w:r w:rsidR="00EE187E" w:rsidRPr="003A2805">
        <w:rPr>
          <w:rFonts w:ascii="Times New Roman" w:hAnsi="Times New Roman" w:cs="Times New Roman"/>
        </w:rPr>
        <w:t xml:space="preserve">built and re-built, imagined and re-imagined, </w:t>
      </w:r>
      <w:r w:rsidR="00EE187E">
        <w:rPr>
          <w:rFonts w:ascii="Times New Roman" w:hAnsi="Times New Roman" w:cs="Times New Roman"/>
          <w:i/>
        </w:rPr>
        <w:t>Footnotes in Gaza</w:t>
      </w:r>
      <w:r w:rsidR="00EE187E">
        <w:rPr>
          <w:rFonts w:ascii="Times New Roman" w:hAnsi="Times New Roman" w:cs="Times New Roman"/>
        </w:rPr>
        <w:t xml:space="preserve"> shows that stories are always </w:t>
      </w:r>
      <w:r w:rsidR="00EE187E" w:rsidRPr="003A2805">
        <w:rPr>
          <w:rFonts w:ascii="Times New Roman" w:hAnsi="Times New Roman" w:cs="Times New Roman"/>
        </w:rPr>
        <w:t>contingent on political, personal, and historical conceptualizations of space and time</w:t>
      </w:r>
      <w:r w:rsidR="00855E7C">
        <w:rPr>
          <w:rFonts w:ascii="Times New Roman" w:hAnsi="Times New Roman" w:cs="Times New Roman"/>
        </w:rPr>
        <w:t xml:space="preserve">. </w:t>
      </w:r>
      <w:r w:rsidR="00D73C1D">
        <w:rPr>
          <w:rFonts w:ascii="Times New Roman" w:hAnsi="Times New Roman" w:cs="Times New Roman"/>
        </w:rPr>
        <w:t>Sacco’s graphic narrative</w:t>
      </w:r>
      <w:r w:rsidR="00C854D9">
        <w:rPr>
          <w:rFonts w:ascii="Times New Roman" w:hAnsi="Times New Roman" w:cs="Times New Roman"/>
          <w:i/>
        </w:rPr>
        <w:t xml:space="preserve"> </w:t>
      </w:r>
      <w:r w:rsidR="00C854D9">
        <w:rPr>
          <w:rFonts w:ascii="Times New Roman" w:hAnsi="Times New Roman" w:cs="Times New Roman"/>
        </w:rPr>
        <w:t>seeks to reframe</w:t>
      </w:r>
      <w:r w:rsidR="00C854D9" w:rsidRPr="003A2805">
        <w:rPr>
          <w:rFonts w:ascii="Times New Roman" w:hAnsi="Times New Roman" w:cs="Times New Roman"/>
        </w:rPr>
        <w:t xml:space="preserve"> the subject of the Israeli-Palestinian conflict in several ways: in terms of retrieving marginalized oral histories and recasting memories </w:t>
      </w:r>
      <w:r w:rsidR="007176DD">
        <w:rPr>
          <w:rFonts w:ascii="Times New Roman" w:hAnsi="Times New Roman" w:cs="Times New Roman"/>
        </w:rPr>
        <w:t>in a visual form</w:t>
      </w:r>
      <w:r w:rsidR="00C854D9">
        <w:rPr>
          <w:rFonts w:ascii="Times New Roman" w:hAnsi="Times New Roman" w:cs="Times New Roman"/>
        </w:rPr>
        <w:t>; in depicting the many</w:t>
      </w:r>
      <w:r w:rsidR="00C854D9" w:rsidRPr="003A2805">
        <w:rPr>
          <w:rFonts w:ascii="Times New Roman" w:hAnsi="Times New Roman" w:cs="Times New Roman"/>
        </w:rPr>
        <w:t xml:space="preserve"> lines that fragment the physical and human geography of the region; and in terms of delineating and exposing the narrative subject as an active, fallible, and embodied presence </w:t>
      </w:r>
      <w:r w:rsidR="0091442A">
        <w:rPr>
          <w:rFonts w:ascii="Times New Roman" w:hAnsi="Times New Roman" w:cs="Times New Roman"/>
        </w:rPr>
        <w:t>a</w:t>
      </w:r>
      <w:r w:rsidR="00C854D9" w:rsidRPr="003A2805">
        <w:rPr>
          <w:rFonts w:ascii="Times New Roman" w:hAnsi="Times New Roman" w:cs="Times New Roman"/>
        </w:rPr>
        <w:t xml:space="preserve"> the larger historical </w:t>
      </w:r>
      <w:r w:rsidR="0091442A">
        <w:rPr>
          <w:rFonts w:ascii="Times New Roman" w:hAnsi="Times New Roman" w:cs="Times New Roman"/>
        </w:rPr>
        <w:t>context</w:t>
      </w:r>
      <w:r w:rsidR="00C854D9">
        <w:rPr>
          <w:rFonts w:ascii="Times New Roman" w:hAnsi="Times New Roman" w:cs="Times New Roman"/>
        </w:rPr>
        <w:t>.</w:t>
      </w:r>
      <w:r w:rsidR="00C854D9" w:rsidRPr="00936CAC">
        <w:rPr>
          <w:rFonts w:ascii="Times New Roman" w:hAnsi="Times New Roman" w:cs="Times New Roman"/>
        </w:rPr>
        <w:t xml:space="preserve"> </w:t>
      </w:r>
      <w:r w:rsidR="00C854D9">
        <w:rPr>
          <w:rFonts w:ascii="Times New Roman" w:hAnsi="Times New Roman" w:cs="Times New Roman"/>
        </w:rPr>
        <w:t xml:space="preserve">But at last, it is a polysemic text that asks us to consider how our own perceptions and interpretive experiences are negotiated through </w:t>
      </w:r>
      <w:r w:rsidR="00C854D9" w:rsidRPr="00936CAC">
        <w:rPr>
          <w:rFonts w:ascii="Times New Roman" w:hAnsi="Times New Roman" w:cs="Times New Roman"/>
        </w:rPr>
        <w:t>fr</w:t>
      </w:r>
      <w:r w:rsidR="00C854D9">
        <w:rPr>
          <w:rFonts w:ascii="Times New Roman" w:hAnsi="Times New Roman" w:cs="Times New Roman"/>
        </w:rPr>
        <w:t>ames and across empty spaces.</w:t>
      </w:r>
    </w:p>
    <w:p w14:paraId="2D05F1C6" w14:textId="77777777" w:rsidR="00C854D9" w:rsidRPr="003A2805" w:rsidRDefault="00C854D9" w:rsidP="00C854D9">
      <w:pPr>
        <w:spacing w:line="480" w:lineRule="auto"/>
        <w:jc w:val="center"/>
        <w:rPr>
          <w:rFonts w:ascii="Times New Roman" w:hAnsi="Times New Roman" w:cs="Times New Roman"/>
        </w:rPr>
      </w:pPr>
      <w:r w:rsidRPr="003A2805">
        <w:rPr>
          <w:rFonts w:ascii="Times New Roman" w:hAnsi="Times New Roman" w:cs="Times New Roman"/>
        </w:rPr>
        <w:t>WORKS CITED</w:t>
      </w:r>
    </w:p>
    <w:p w14:paraId="5818FA6A" w14:textId="77777777" w:rsidR="00C854D9" w:rsidRDefault="00C854D9" w:rsidP="00C854D9">
      <w:pPr>
        <w:spacing w:line="480" w:lineRule="auto"/>
        <w:ind w:left="426" w:hanging="426"/>
        <w:rPr>
          <w:rFonts w:ascii="Times New Roman" w:hAnsi="Times New Roman" w:cs="Times New Roman"/>
        </w:rPr>
      </w:pPr>
      <w:r w:rsidRPr="00A71A13">
        <w:rPr>
          <w:rFonts w:ascii="Times New Roman" w:hAnsi="Times New Roman" w:cs="Times New Roman"/>
        </w:rPr>
        <w:t xml:space="preserve">Ahrens, Jörn, and Arno Meteling. </w:t>
      </w:r>
      <w:r w:rsidRPr="00A71A13">
        <w:rPr>
          <w:rFonts w:ascii="Times New Roman" w:hAnsi="Times New Roman" w:cs="Times New Roman"/>
          <w:i/>
          <w:iCs/>
        </w:rPr>
        <w:t>Comics and the City: Urban Space in Print, Picture, and Sequence</w:t>
      </w:r>
      <w:r w:rsidRPr="00A71A13">
        <w:rPr>
          <w:rFonts w:ascii="Times New Roman" w:hAnsi="Times New Roman" w:cs="Times New Roman"/>
        </w:rPr>
        <w:t>. New York: Continuum, 2010. Print.</w:t>
      </w:r>
    </w:p>
    <w:p w14:paraId="55969EBE" w14:textId="65AECC26" w:rsidR="00505ED4" w:rsidRPr="003A2805" w:rsidRDefault="00505ED4" w:rsidP="00C854D9">
      <w:pPr>
        <w:spacing w:line="480" w:lineRule="auto"/>
        <w:ind w:left="426" w:hanging="426"/>
        <w:rPr>
          <w:rFonts w:ascii="Times New Roman" w:hAnsi="Times New Roman" w:cs="Times New Roman"/>
        </w:rPr>
      </w:pPr>
      <w:r w:rsidRPr="00A71A13">
        <w:rPr>
          <w:rFonts w:ascii="Times New Roman" w:hAnsi="Times New Roman" w:cs="Times New Roman"/>
        </w:rPr>
        <w:t xml:space="preserve">Bakhtin, M. M., and Michael Holquist. </w:t>
      </w:r>
      <w:r w:rsidRPr="00A71A13">
        <w:rPr>
          <w:rFonts w:ascii="Times New Roman" w:hAnsi="Times New Roman" w:cs="Times New Roman"/>
          <w:i/>
          <w:iCs/>
        </w:rPr>
        <w:t>The Dialogic Imagination: Four Essays</w:t>
      </w:r>
      <w:r w:rsidRPr="00A71A13">
        <w:rPr>
          <w:rFonts w:ascii="Times New Roman" w:hAnsi="Times New Roman" w:cs="Times New Roman"/>
        </w:rPr>
        <w:t>. Austin: U of Texas, 1981. Print.</w:t>
      </w:r>
    </w:p>
    <w:p w14:paraId="514BAB45" w14:textId="77777777" w:rsidR="00C854D9" w:rsidRDefault="00C854D9" w:rsidP="00C854D9">
      <w:pPr>
        <w:spacing w:line="480" w:lineRule="auto"/>
        <w:ind w:left="426" w:hanging="426"/>
        <w:rPr>
          <w:rFonts w:ascii="Times New Roman" w:hAnsi="Times New Roman" w:cs="Times New Roman"/>
        </w:rPr>
      </w:pPr>
      <w:r w:rsidRPr="003A2805">
        <w:rPr>
          <w:rFonts w:ascii="Times New Roman" w:hAnsi="Times New Roman" w:cs="Times New Roman"/>
        </w:rPr>
        <w:t xml:space="preserve">Bartley, Anne. “The Hateful Self: Substitution and the Ethics of Representing War.” </w:t>
      </w:r>
      <w:r w:rsidRPr="003A2805">
        <w:rPr>
          <w:rFonts w:ascii="Times New Roman" w:hAnsi="Times New Roman" w:cs="Times New Roman"/>
          <w:i/>
        </w:rPr>
        <w:t>Modern Fiction Studies</w:t>
      </w:r>
      <w:r w:rsidRPr="003A2805">
        <w:rPr>
          <w:rFonts w:ascii="Times New Roman" w:hAnsi="Times New Roman" w:cs="Times New Roman"/>
        </w:rPr>
        <w:t xml:space="preserve"> 54.1 (2008): 50-71. Print.</w:t>
      </w:r>
    </w:p>
    <w:p w14:paraId="5EF64C15" w14:textId="77777777" w:rsidR="00C854D9" w:rsidRPr="005D3529" w:rsidRDefault="00C854D9" w:rsidP="00C854D9">
      <w:pPr>
        <w:spacing w:line="480" w:lineRule="auto"/>
        <w:ind w:left="426" w:hanging="426"/>
        <w:rPr>
          <w:rFonts w:ascii="Times New Roman" w:hAnsi="Times New Roman" w:cs="Times New Roman"/>
          <w:lang w:bidi="en-US"/>
        </w:rPr>
      </w:pPr>
      <w:r w:rsidRPr="005D3529">
        <w:rPr>
          <w:rFonts w:ascii="Times New Roman" w:hAnsi="Times New Roman" w:cs="Times New Roman"/>
        </w:rPr>
        <w:t>Brister, Rose and Belinda Walzer. “</w:t>
      </w:r>
      <w:r w:rsidRPr="005D3529">
        <w:rPr>
          <w:rFonts w:ascii="Times New Roman" w:hAnsi="Times New Roman" w:cs="Times New Roman"/>
          <w:i/>
          <w:lang w:bidi="en-US"/>
        </w:rPr>
        <w:t>Kairos</w:t>
      </w:r>
      <w:r w:rsidRPr="005D3529">
        <w:rPr>
          <w:rFonts w:ascii="Times New Roman" w:hAnsi="Times New Roman" w:cs="Times New Roman"/>
          <w:lang w:bidi="en-US"/>
        </w:rPr>
        <w:t xml:space="preserve"> and Comics: Reading Human Rights </w:t>
      </w:r>
    </w:p>
    <w:p w14:paraId="29D1AF8D" w14:textId="77777777" w:rsidR="00C854D9" w:rsidRDefault="00C854D9" w:rsidP="00C854D9">
      <w:pPr>
        <w:spacing w:line="480" w:lineRule="auto"/>
        <w:ind w:left="426" w:hanging="426"/>
        <w:rPr>
          <w:rFonts w:ascii="Times New Roman" w:hAnsi="Times New Roman" w:cs="Times New Roman"/>
          <w:lang w:bidi="en-US"/>
        </w:rPr>
      </w:pPr>
      <w:r w:rsidRPr="005D3529">
        <w:rPr>
          <w:rFonts w:ascii="Times New Roman" w:hAnsi="Times New Roman" w:cs="Times New Roman"/>
          <w:lang w:bidi="en-US"/>
        </w:rPr>
        <w:tab/>
        <w:t xml:space="preserve">Intercontextually in Joe Sacco’s Graphic Narratives.” </w:t>
      </w:r>
      <w:r w:rsidRPr="005D3529">
        <w:rPr>
          <w:rFonts w:ascii="Times New Roman" w:hAnsi="Times New Roman" w:cs="Times New Roman"/>
          <w:i/>
          <w:iCs/>
          <w:lang w:bidi="en-US"/>
        </w:rPr>
        <w:t>College Literature</w:t>
      </w:r>
      <w:r w:rsidRPr="005D3529">
        <w:rPr>
          <w:rFonts w:ascii="Times New Roman" w:hAnsi="Times New Roman" w:cs="Times New Roman"/>
          <w:iCs/>
          <w:lang w:bidi="en-US"/>
        </w:rPr>
        <w:t xml:space="preserve"> </w:t>
      </w:r>
      <w:r w:rsidRPr="005D3529">
        <w:rPr>
          <w:rFonts w:ascii="Times New Roman" w:hAnsi="Times New Roman" w:cs="Times New Roman"/>
          <w:lang w:bidi="en-US"/>
        </w:rPr>
        <w:t>40.3 (2013): 138-155.</w:t>
      </w:r>
      <w:r>
        <w:rPr>
          <w:rFonts w:ascii="Times New Roman" w:hAnsi="Times New Roman" w:cs="Times New Roman"/>
          <w:lang w:bidi="en-US"/>
        </w:rPr>
        <w:t xml:space="preserve"> Print.</w:t>
      </w:r>
    </w:p>
    <w:p w14:paraId="6C48799B" w14:textId="77777777" w:rsidR="00C854D9" w:rsidRPr="003A2805" w:rsidRDefault="00C854D9" w:rsidP="00C854D9">
      <w:pPr>
        <w:spacing w:line="480" w:lineRule="auto"/>
        <w:ind w:left="426" w:hanging="426"/>
        <w:rPr>
          <w:rFonts w:ascii="Times New Roman" w:hAnsi="Times New Roman" w:cs="Times New Roman"/>
        </w:rPr>
      </w:pPr>
      <w:r w:rsidRPr="003A2805">
        <w:rPr>
          <w:rFonts w:ascii="Times New Roman" w:hAnsi="Times New Roman" w:cs="Times New Roman"/>
        </w:rPr>
        <w:t xml:space="preserve">Chute, Hillary. “Comics as Literature? Reading Graphic Narrative.” </w:t>
      </w:r>
      <w:r w:rsidRPr="003A2805">
        <w:rPr>
          <w:rFonts w:ascii="Times New Roman" w:hAnsi="Times New Roman" w:cs="Times New Roman"/>
          <w:i/>
        </w:rPr>
        <w:t>PMLA</w:t>
      </w:r>
      <w:r w:rsidRPr="003A2805">
        <w:rPr>
          <w:rFonts w:ascii="Times New Roman" w:hAnsi="Times New Roman" w:cs="Times New Roman"/>
        </w:rPr>
        <w:t xml:space="preserve"> 123.2 (2008): 452-465. Print.</w:t>
      </w:r>
    </w:p>
    <w:p w14:paraId="7DB6246A" w14:textId="77777777" w:rsidR="00AF3780" w:rsidRDefault="00C854D9" w:rsidP="00C854D9">
      <w:pPr>
        <w:spacing w:line="480" w:lineRule="auto"/>
        <w:ind w:left="426" w:hanging="426"/>
        <w:rPr>
          <w:rFonts w:ascii="Times New Roman" w:hAnsi="Times New Roman" w:cs="Times New Roman"/>
        </w:rPr>
      </w:pPr>
      <w:r w:rsidRPr="003A2805">
        <w:rPr>
          <w:rFonts w:ascii="Times New Roman" w:hAnsi="Times New Roman" w:cs="Times New Roman"/>
        </w:rPr>
        <w:t xml:space="preserve">Collins, John. “Confinement Under and Open Sky: Following the Speed Trap from Guernica to Gaza and Beyond.” </w:t>
      </w:r>
      <w:r w:rsidRPr="003A2805">
        <w:rPr>
          <w:rFonts w:ascii="Times New Roman" w:hAnsi="Times New Roman" w:cs="Times New Roman"/>
          <w:i/>
        </w:rPr>
        <w:t>Globalizations</w:t>
      </w:r>
      <w:r w:rsidRPr="003A2805">
        <w:rPr>
          <w:rFonts w:ascii="Times New Roman" w:hAnsi="Times New Roman" w:cs="Times New Roman"/>
        </w:rPr>
        <w:t xml:space="preserve"> 5.4 (2008): 555-569. Print.</w:t>
      </w:r>
    </w:p>
    <w:p w14:paraId="2086FB5D" w14:textId="46CE359B" w:rsidR="00C854D9" w:rsidRPr="003A2805" w:rsidRDefault="00C854D9" w:rsidP="00C854D9">
      <w:pPr>
        <w:spacing w:line="480" w:lineRule="auto"/>
        <w:ind w:left="426" w:hanging="426"/>
        <w:rPr>
          <w:rFonts w:ascii="Times New Roman" w:hAnsi="Times New Roman" w:cs="Times New Roman"/>
        </w:rPr>
      </w:pPr>
      <w:r w:rsidRPr="003A2805">
        <w:rPr>
          <w:rFonts w:ascii="Times New Roman" w:hAnsi="Times New Roman" w:cs="Times New Roman"/>
        </w:rPr>
        <w:t xml:space="preserve">“Joe Sacco: Wide-Eyed In Gaza.” </w:t>
      </w:r>
      <w:r>
        <w:rPr>
          <w:rFonts w:ascii="Times New Roman" w:hAnsi="Times New Roman" w:cs="Times New Roman"/>
        </w:rPr>
        <w:t xml:space="preserve">Narr. </w:t>
      </w:r>
      <w:r w:rsidRPr="003A2805">
        <w:rPr>
          <w:rFonts w:ascii="Times New Roman" w:hAnsi="Times New Roman" w:cs="Times New Roman"/>
        </w:rPr>
        <w:t xml:space="preserve">Robert Pollie. </w:t>
      </w:r>
      <w:r w:rsidRPr="003A2805">
        <w:rPr>
          <w:rFonts w:ascii="Times New Roman" w:hAnsi="Times New Roman" w:cs="Times New Roman"/>
          <w:i/>
        </w:rPr>
        <w:t>The Seventh Avenue Project</w:t>
      </w:r>
      <w:r>
        <w:rPr>
          <w:rFonts w:ascii="Times New Roman" w:hAnsi="Times New Roman" w:cs="Times New Roman"/>
        </w:rPr>
        <w:t>.</w:t>
      </w:r>
      <w:r w:rsidRPr="003A2805">
        <w:rPr>
          <w:rFonts w:ascii="Times New Roman" w:hAnsi="Times New Roman" w:cs="Times New Roman"/>
        </w:rPr>
        <w:t xml:space="preserve"> </w:t>
      </w:r>
      <w:r>
        <w:rPr>
          <w:rFonts w:ascii="Times New Roman" w:hAnsi="Times New Roman" w:cs="Times New Roman"/>
        </w:rPr>
        <w:t>KUSP: Central Coast Public Radio. Web</w:t>
      </w:r>
      <w:r w:rsidRPr="003A2805">
        <w:rPr>
          <w:rFonts w:ascii="Times New Roman" w:hAnsi="Times New Roman" w:cs="Times New Roman"/>
        </w:rPr>
        <w:t xml:space="preserve"> 9 August 2013. </w:t>
      </w:r>
    </w:p>
    <w:p w14:paraId="7565DA6D" w14:textId="77777777" w:rsidR="00C854D9" w:rsidRPr="003A2805" w:rsidRDefault="00C854D9" w:rsidP="00C854D9">
      <w:pPr>
        <w:spacing w:line="480" w:lineRule="auto"/>
        <w:ind w:left="426" w:hanging="426"/>
        <w:rPr>
          <w:rFonts w:ascii="Times New Roman" w:hAnsi="Times New Roman" w:cs="Times New Roman"/>
        </w:rPr>
      </w:pPr>
      <w:r w:rsidRPr="003A2805">
        <w:rPr>
          <w:rFonts w:ascii="Times New Roman" w:hAnsi="Times New Roman" w:cs="Times New Roman"/>
        </w:rPr>
        <w:t xml:space="preserve">Kozol, Wendy. “Complicities of Witnessing in Joe Sacco’s </w:t>
      </w:r>
      <w:r w:rsidRPr="003A2805">
        <w:rPr>
          <w:rFonts w:ascii="Times New Roman" w:hAnsi="Times New Roman" w:cs="Times New Roman"/>
          <w:i/>
        </w:rPr>
        <w:t>Palestine.</w:t>
      </w:r>
      <w:r w:rsidRPr="003A2805">
        <w:rPr>
          <w:rFonts w:ascii="Times New Roman" w:hAnsi="Times New Roman" w:cs="Times New Roman"/>
        </w:rPr>
        <w:t xml:space="preserve">” </w:t>
      </w:r>
      <w:r w:rsidRPr="003A2805">
        <w:rPr>
          <w:rFonts w:ascii="Times New Roman" w:hAnsi="Times New Roman" w:cs="Times New Roman"/>
          <w:i/>
        </w:rPr>
        <w:t>Theoretical Perspectives on Human Rights and Literature</w:t>
      </w:r>
      <w:r w:rsidRPr="003A2805">
        <w:rPr>
          <w:rFonts w:ascii="Times New Roman" w:hAnsi="Times New Roman" w:cs="Times New Roman"/>
        </w:rPr>
        <w:t>. Eds. Elizabeth Goldburg and Alexandra Schultheis Moore. New York: Routledge, 2012. 165-179. Print.</w:t>
      </w:r>
    </w:p>
    <w:p w14:paraId="5F7977EA" w14:textId="77777777" w:rsidR="00C854D9" w:rsidRDefault="00C854D9" w:rsidP="00C854D9">
      <w:pPr>
        <w:spacing w:line="480" w:lineRule="auto"/>
        <w:ind w:left="426" w:hanging="426"/>
        <w:rPr>
          <w:rFonts w:ascii="Times New Roman" w:hAnsi="Times New Roman" w:cs="Times New Roman"/>
        </w:rPr>
      </w:pPr>
      <w:r w:rsidRPr="003A2805">
        <w:rPr>
          <w:rFonts w:ascii="Times New Roman" w:hAnsi="Times New Roman" w:cs="Times New Roman"/>
        </w:rPr>
        <w:t xml:space="preserve">Lunsford, Andrea and Adam Rosenblatt. “‘Down a Road and into an Awful Silence’: Graphic Listening in Joe Sacco’s Comics Journalism.” </w:t>
      </w:r>
      <w:r w:rsidRPr="003A2805">
        <w:rPr>
          <w:rFonts w:ascii="Times New Roman" w:hAnsi="Times New Roman" w:cs="Times New Roman"/>
          <w:i/>
        </w:rPr>
        <w:t>Silence and Listening in Rhetorical Arts.</w:t>
      </w:r>
      <w:r w:rsidRPr="003A2805">
        <w:rPr>
          <w:rFonts w:ascii="Times New Roman" w:hAnsi="Times New Roman" w:cs="Times New Roman"/>
        </w:rPr>
        <w:t xml:space="preserve"> Eds. Cheryl Glenn and Krista Ratcliffe. Carbondale: University of Southern Illinois Press, 2011.130-146. Print.</w:t>
      </w:r>
    </w:p>
    <w:p w14:paraId="51FA30A3" w14:textId="77777777" w:rsidR="00C854D9" w:rsidRPr="003A2805" w:rsidRDefault="00C854D9" w:rsidP="00C854D9">
      <w:pPr>
        <w:spacing w:line="480" w:lineRule="auto"/>
        <w:ind w:left="426" w:hanging="426"/>
        <w:rPr>
          <w:rFonts w:ascii="Times New Roman" w:hAnsi="Times New Roman" w:cs="Times New Roman"/>
        </w:rPr>
      </w:pPr>
      <w:r w:rsidRPr="003A2805">
        <w:rPr>
          <w:rFonts w:ascii="Times New Roman" w:hAnsi="Times New Roman" w:cs="Times New Roman"/>
        </w:rPr>
        <w:t xml:space="preserve">Sacco, Joe. </w:t>
      </w:r>
      <w:r w:rsidRPr="003A2805">
        <w:rPr>
          <w:rFonts w:ascii="Times New Roman" w:hAnsi="Times New Roman" w:cs="Times New Roman"/>
          <w:i/>
        </w:rPr>
        <w:t>Footnotes in Gaza</w:t>
      </w:r>
      <w:r w:rsidRPr="003A2805">
        <w:rPr>
          <w:rFonts w:ascii="Times New Roman" w:hAnsi="Times New Roman" w:cs="Times New Roman"/>
        </w:rPr>
        <w:t>. London: Jonathan Cape, 2009. Print.</w:t>
      </w:r>
    </w:p>
    <w:p w14:paraId="0628B4E3" w14:textId="77777777" w:rsidR="00C854D9" w:rsidRDefault="00C854D9" w:rsidP="00C854D9">
      <w:pPr>
        <w:spacing w:line="480" w:lineRule="auto"/>
        <w:ind w:left="426" w:hanging="426"/>
        <w:rPr>
          <w:rFonts w:ascii="Times New Roman" w:hAnsi="Times New Roman" w:cs="Times New Roman"/>
        </w:rPr>
      </w:pPr>
      <w:r w:rsidRPr="003A2805">
        <w:rPr>
          <w:rFonts w:ascii="Times New Roman" w:hAnsi="Times New Roman" w:cs="Times New Roman"/>
        </w:rPr>
        <w:t xml:space="preserve">Said, Edward. “Homage to Joe Sacco.” Preface. </w:t>
      </w:r>
      <w:r w:rsidRPr="003A2805">
        <w:rPr>
          <w:rFonts w:ascii="Times New Roman" w:hAnsi="Times New Roman" w:cs="Times New Roman"/>
          <w:i/>
        </w:rPr>
        <w:t xml:space="preserve">Palestine. </w:t>
      </w:r>
      <w:r w:rsidRPr="003A2805">
        <w:rPr>
          <w:rFonts w:ascii="Times New Roman" w:hAnsi="Times New Roman" w:cs="Times New Roman"/>
        </w:rPr>
        <w:t xml:space="preserve">Seattle: Fantagraphics Books, </w:t>
      </w:r>
      <w:r>
        <w:rPr>
          <w:rFonts w:ascii="Times New Roman" w:hAnsi="Times New Roman" w:cs="Times New Roman"/>
        </w:rPr>
        <w:t>2001</w:t>
      </w:r>
      <w:r w:rsidRPr="003A2805">
        <w:rPr>
          <w:rFonts w:ascii="Times New Roman" w:hAnsi="Times New Roman" w:cs="Times New Roman"/>
        </w:rPr>
        <w:t>.</w:t>
      </w:r>
      <w:r>
        <w:rPr>
          <w:rFonts w:ascii="Times New Roman" w:hAnsi="Times New Roman" w:cs="Times New Roman"/>
        </w:rPr>
        <w:t xml:space="preserve"> i-v</w:t>
      </w:r>
      <w:r w:rsidRPr="003A2805">
        <w:rPr>
          <w:rFonts w:ascii="Times New Roman" w:hAnsi="Times New Roman" w:cs="Times New Roman"/>
        </w:rPr>
        <w:t>. Print.</w:t>
      </w:r>
    </w:p>
    <w:p w14:paraId="62B00982" w14:textId="77777777" w:rsidR="00C854D9" w:rsidRPr="005D3529" w:rsidRDefault="00C854D9" w:rsidP="00C854D9">
      <w:pPr>
        <w:spacing w:line="480" w:lineRule="auto"/>
        <w:ind w:left="426" w:hanging="426"/>
        <w:rPr>
          <w:rFonts w:ascii="Times New Roman" w:hAnsi="Times New Roman" w:cs="Times New Roman"/>
          <w:i/>
        </w:rPr>
      </w:pPr>
      <w:r w:rsidRPr="005D3529">
        <w:rPr>
          <w:rFonts w:ascii="Times New Roman" w:hAnsi="Times New Roman" w:cs="Times New Roman"/>
        </w:rPr>
        <w:t xml:space="preserve">Shay, Maureen. “Framing Refugee Time: Perpetuated Regression in Joe Sacco’s </w:t>
      </w:r>
      <w:r w:rsidRPr="005D3529">
        <w:rPr>
          <w:rFonts w:ascii="Times New Roman" w:hAnsi="Times New Roman" w:cs="Times New Roman"/>
          <w:i/>
        </w:rPr>
        <w:t>Footnotes in</w:t>
      </w:r>
      <w:r>
        <w:rPr>
          <w:rFonts w:ascii="Times New Roman" w:hAnsi="Times New Roman" w:cs="Times New Roman"/>
          <w:i/>
        </w:rPr>
        <w:t xml:space="preserve"> </w:t>
      </w:r>
      <w:r w:rsidRPr="005D3529">
        <w:rPr>
          <w:rFonts w:ascii="Times New Roman" w:hAnsi="Times New Roman" w:cs="Times New Roman"/>
          <w:i/>
        </w:rPr>
        <w:t>Gaza</w:t>
      </w:r>
      <w:r w:rsidRPr="005D3529">
        <w:rPr>
          <w:rFonts w:ascii="Times New Roman" w:hAnsi="Times New Roman" w:cs="Times New Roman"/>
        </w:rPr>
        <w:t xml:space="preserve">” </w:t>
      </w:r>
      <w:r w:rsidRPr="005D3529">
        <w:rPr>
          <w:rFonts w:ascii="Times New Roman" w:hAnsi="Times New Roman" w:cs="Times New Roman"/>
          <w:i/>
        </w:rPr>
        <w:t>Journal of Postcolonial Writing</w:t>
      </w:r>
      <w:r w:rsidRPr="005D3529">
        <w:rPr>
          <w:rFonts w:ascii="Times New Roman" w:hAnsi="Times New Roman" w:cs="Times New Roman"/>
        </w:rPr>
        <w:t xml:space="preserve"> 50:2 (2014): 202-215.</w:t>
      </w:r>
      <w:r>
        <w:rPr>
          <w:rFonts w:ascii="Times New Roman" w:hAnsi="Times New Roman" w:cs="Times New Roman"/>
        </w:rPr>
        <w:t xml:space="preserve"> Print.</w:t>
      </w:r>
    </w:p>
    <w:p w14:paraId="16699E0A" w14:textId="77777777" w:rsidR="00C854D9" w:rsidRPr="003A2805" w:rsidRDefault="00C854D9" w:rsidP="00C854D9">
      <w:pPr>
        <w:spacing w:line="480" w:lineRule="auto"/>
        <w:ind w:left="426" w:hanging="426"/>
        <w:rPr>
          <w:rFonts w:ascii="Times New Roman" w:hAnsi="Times New Roman" w:cs="Times New Roman"/>
        </w:rPr>
      </w:pPr>
      <w:r w:rsidRPr="003A2805">
        <w:rPr>
          <w:rFonts w:ascii="Times New Roman" w:hAnsi="Times New Roman" w:cs="Times New Roman"/>
        </w:rPr>
        <w:t xml:space="preserve">Tomsky, Terri. “From Sarajevo to 9/11: Travelling Memory and Trauma Economy.” </w:t>
      </w:r>
      <w:r w:rsidRPr="003A2805">
        <w:rPr>
          <w:rFonts w:ascii="Times New Roman" w:hAnsi="Times New Roman" w:cs="Times New Roman"/>
          <w:i/>
        </w:rPr>
        <w:t>Parallax</w:t>
      </w:r>
      <w:r w:rsidRPr="003A2805">
        <w:rPr>
          <w:rFonts w:ascii="Times New Roman" w:hAnsi="Times New Roman" w:cs="Times New Roman"/>
        </w:rPr>
        <w:t xml:space="preserve"> 17.4 (2011): 49-60. Print.</w:t>
      </w:r>
    </w:p>
    <w:p w14:paraId="2B7A43E1" w14:textId="194B557E" w:rsidR="00C854D9" w:rsidRDefault="00C854D9" w:rsidP="00C854D9">
      <w:pPr>
        <w:spacing w:line="480" w:lineRule="auto"/>
        <w:ind w:left="426" w:hanging="426"/>
        <w:rPr>
          <w:rFonts w:ascii="Times New Roman" w:hAnsi="Times New Roman" w:cs="Times New Roman"/>
        </w:rPr>
      </w:pPr>
      <w:r w:rsidRPr="003A2805">
        <w:rPr>
          <w:rFonts w:ascii="Times New Roman" w:hAnsi="Times New Roman" w:cs="Times New Roman"/>
        </w:rPr>
        <w:t xml:space="preserve">Weizman, Eyal. </w:t>
      </w:r>
      <w:r w:rsidRPr="003A2805">
        <w:rPr>
          <w:rFonts w:ascii="Times New Roman" w:hAnsi="Times New Roman" w:cs="Times New Roman"/>
          <w:i/>
        </w:rPr>
        <w:t>Hollow Land: Israel’s Architecture of Occupation.</w:t>
      </w:r>
      <w:r w:rsidRPr="003A2805">
        <w:rPr>
          <w:rFonts w:ascii="Times New Roman" w:hAnsi="Times New Roman" w:cs="Times New Roman"/>
        </w:rPr>
        <w:t xml:space="preserve"> London: Verso, 2007. Print.</w:t>
      </w:r>
    </w:p>
    <w:p w14:paraId="0C8AD792" w14:textId="77777777" w:rsidR="00C854D9" w:rsidRDefault="00C854D9" w:rsidP="00C854D9">
      <w:pPr>
        <w:spacing w:line="480" w:lineRule="auto"/>
        <w:ind w:firstLine="720"/>
        <w:rPr>
          <w:rFonts w:ascii="Times New Roman" w:hAnsi="Times New Roman" w:cs="Times New Roman"/>
        </w:rPr>
      </w:pPr>
    </w:p>
    <w:p w14:paraId="457CC4CB" w14:textId="77777777" w:rsidR="00C854D9" w:rsidRDefault="00C854D9" w:rsidP="00C854D9">
      <w:pPr>
        <w:spacing w:line="480" w:lineRule="auto"/>
        <w:ind w:firstLine="720"/>
        <w:rPr>
          <w:rFonts w:ascii="Times New Roman" w:hAnsi="Times New Roman" w:cs="Times New Roman"/>
        </w:rPr>
      </w:pPr>
    </w:p>
    <w:p w14:paraId="5E9687E5" w14:textId="77777777" w:rsidR="00C854D9" w:rsidRDefault="00C854D9" w:rsidP="00C854D9">
      <w:pPr>
        <w:spacing w:line="480" w:lineRule="auto"/>
        <w:ind w:firstLine="720"/>
        <w:rPr>
          <w:rFonts w:ascii="Times New Roman" w:hAnsi="Times New Roman" w:cs="Times New Roman"/>
        </w:rPr>
      </w:pPr>
    </w:p>
    <w:p w14:paraId="4FE84876" w14:textId="77777777" w:rsidR="00C854D9" w:rsidRDefault="00C854D9" w:rsidP="00C854D9">
      <w:pPr>
        <w:spacing w:line="480" w:lineRule="auto"/>
        <w:ind w:firstLine="720"/>
        <w:rPr>
          <w:rFonts w:ascii="Times New Roman" w:hAnsi="Times New Roman" w:cs="Times New Roman"/>
        </w:rPr>
      </w:pPr>
    </w:p>
    <w:p w14:paraId="38F07959" w14:textId="17E339EA" w:rsidR="00C854D9" w:rsidRPr="007D03A4" w:rsidRDefault="007D03A4" w:rsidP="00C854D9">
      <w:pPr>
        <w:spacing w:line="480" w:lineRule="auto"/>
        <w:ind w:left="426" w:hanging="426"/>
        <w:rPr>
          <w:rFonts w:ascii="Times New Roman" w:hAnsi="Times New Roman" w:cs="Times New Roman"/>
          <w:b/>
        </w:rPr>
      </w:pPr>
      <w:r w:rsidRPr="007D03A4">
        <w:rPr>
          <w:rFonts w:ascii="Times New Roman" w:hAnsi="Times New Roman" w:cs="Times New Roman"/>
          <w:b/>
        </w:rPr>
        <w:t>Note</w:t>
      </w:r>
    </w:p>
    <w:p w14:paraId="7C6C13EF" w14:textId="77777777" w:rsidR="00027619" w:rsidRDefault="00027619"/>
    <w:sectPr w:rsidR="00027619" w:rsidSect="004126ED">
      <w:footerReference w:type="even" r:id="rId9"/>
      <w:footerReference w:type="default" r:id="rId10"/>
      <w:endnotePr>
        <w:numFmt w:val="decimal"/>
      </w:endnotePr>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D26BD" w14:textId="77777777" w:rsidR="002E53BD" w:rsidRDefault="002E53BD">
      <w:r>
        <w:separator/>
      </w:r>
    </w:p>
  </w:endnote>
  <w:endnote w:type="continuationSeparator" w:id="0">
    <w:p w14:paraId="393B3151" w14:textId="77777777" w:rsidR="002E53BD" w:rsidRDefault="002E53BD">
      <w:r>
        <w:continuationSeparator/>
      </w:r>
    </w:p>
  </w:endnote>
  <w:endnote w:id="1">
    <w:p w14:paraId="0FEFB0DC" w14:textId="7AB29ECA" w:rsidR="002E53BD" w:rsidRDefault="002E53BD" w:rsidP="0070756A">
      <w:pPr>
        <w:pStyle w:val="EndnoteText"/>
      </w:pPr>
      <w:r>
        <w:rPr>
          <w:rStyle w:val="EndnoteReference"/>
        </w:rPr>
        <w:endnoteRef/>
      </w:r>
      <w:r>
        <w:t xml:space="preserve"> </w:t>
      </w:r>
      <w:r>
        <w:rPr>
          <w:rFonts w:ascii="Times New Roman" w:hAnsi="Times New Roman" w:cs="Times New Roman"/>
        </w:rPr>
        <w:t>Other critics such as</w:t>
      </w:r>
      <w:r w:rsidRPr="003A2805">
        <w:rPr>
          <w:rFonts w:ascii="Times New Roman" w:hAnsi="Times New Roman" w:cs="Times New Roman"/>
        </w:rPr>
        <w:t xml:space="preserve"> John Collins </w:t>
      </w:r>
      <w:r>
        <w:rPr>
          <w:rFonts w:ascii="Times New Roman" w:hAnsi="Times New Roman" w:cs="Times New Roman"/>
        </w:rPr>
        <w:t>have pointed</w:t>
      </w:r>
      <w:r w:rsidRPr="003A2805">
        <w:rPr>
          <w:rFonts w:ascii="Times New Roman" w:hAnsi="Times New Roman" w:cs="Times New Roman"/>
        </w:rPr>
        <w:t xml:space="preserve"> to the ways that speed and time </w:t>
      </w:r>
      <w:r>
        <w:rPr>
          <w:rFonts w:ascii="Times New Roman" w:hAnsi="Times New Roman" w:cs="Times New Roman"/>
        </w:rPr>
        <w:t>relate to</w:t>
      </w:r>
      <w:r w:rsidRPr="003A2805">
        <w:rPr>
          <w:rFonts w:ascii="Times New Roman" w:hAnsi="Times New Roman" w:cs="Times New Roman"/>
        </w:rPr>
        <w:t xml:space="preserve"> space in Palestine</w:t>
      </w:r>
      <w:r>
        <w:rPr>
          <w:rFonts w:ascii="Times New Roman" w:hAnsi="Times New Roman" w:cs="Times New Roman"/>
        </w:rPr>
        <w:t>. Collins</w:t>
      </w:r>
      <w:r w:rsidRPr="003A2805">
        <w:rPr>
          <w:rFonts w:ascii="Times New Roman" w:hAnsi="Times New Roman" w:cs="Times New Roman"/>
        </w:rPr>
        <w:t xml:space="preserve"> describ</w:t>
      </w:r>
      <w:r>
        <w:rPr>
          <w:rFonts w:ascii="Times New Roman" w:hAnsi="Times New Roman" w:cs="Times New Roman"/>
        </w:rPr>
        <w:t>es</w:t>
      </w:r>
      <w:r w:rsidRPr="003A2805">
        <w:rPr>
          <w:rFonts w:ascii="Times New Roman" w:hAnsi="Times New Roman" w:cs="Times New Roman"/>
        </w:rPr>
        <w:t xml:space="preserve"> the </w:t>
      </w:r>
      <w:r>
        <w:rPr>
          <w:rFonts w:ascii="Times New Roman" w:hAnsi="Times New Roman" w:cs="Times New Roman"/>
        </w:rPr>
        <w:t xml:space="preserve">political </w:t>
      </w:r>
      <w:r w:rsidRPr="003A2805">
        <w:rPr>
          <w:rFonts w:ascii="Times New Roman" w:hAnsi="Times New Roman" w:cs="Times New Roman"/>
        </w:rPr>
        <w:t>situation as a ‘dromocracy’ (the rule over a population through the manag</w:t>
      </w:r>
      <w:r>
        <w:rPr>
          <w:rFonts w:ascii="Times New Roman" w:hAnsi="Times New Roman" w:cs="Times New Roman"/>
        </w:rPr>
        <w:t>ement of speed). Drawing on the work of Virilio</w:t>
      </w:r>
      <w:r w:rsidRPr="003A2805">
        <w:rPr>
          <w:rFonts w:ascii="Times New Roman" w:hAnsi="Times New Roman" w:cs="Times New Roman"/>
        </w:rPr>
        <w:t xml:space="preserve"> </w:t>
      </w:r>
      <w:r>
        <w:rPr>
          <w:rFonts w:ascii="Times New Roman" w:hAnsi="Times New Roman" w:cs="Times New Roman"/>
        </w:rPr>
        <w:t xml:space="preserve">he argues that </w:t>
      </w:r>
      <w:r w:rsidRPr="003A2805">
        <w:rPr>
          <w:rFonts w:ascii="Times New Roman" w:hAnsi="Times New Roman" w:cs="Times New Roman"/>
        </w:rPr>
        <w:t xml:space="preserve">“the confinement of Palestinians, particularly in Gaza, derives not only from geopolitics, but from </w:t>
      </w:r>
      <w:r w:rsidRPr="003A2805">
        <w:rPr>
          <w:rFonts w:ascii="Times New Roman" w:hAnsi="Times New Roman" w:cs="Times New Roman"/>
          <w:i/>
        </w:rPr>
        <w:t>chronopolitics</w:t>
      </w:r>
      <w:r w:rsidRPr="003A2805">
        <w:rPr>
          <w:rFonts w:ascii="Times New Roman" w:hAnsi="Times New Roman" w:cs="Times New Roman"/>
        </w:rPr>
        <w:t>” (562).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8DB98" w14:textId="77777777" w:rsidR="002E53BD" w:rsidRDefault="002E53BD" w:rsidP="004126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8D1FDF" w14:textId="77777777" w:rsidR="002E53BD" w:rsidRDefault="002E53BD" w:rsidP="004126E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20345" w14:textId="77777777" w:rsidR="002E53BD" w:rsidRDefault="002E53BD" w:rsidP="004126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5521">
      <w:rPr>
        <w:rStyle w:val="PageNumber"/>
        <w:noProof/>
      </w:rPr>
      <w:t>1</w:t>
    </w:r>
    <w:r>
      <w:rPr>
        <w:rStyle w:val="PageNumber"/>
      </w:rPr>
      <w:fldChar w:fldCharType="end"/>
    </w:r>
  </w:p>
  <w:p w14:paraId="2F743819" w14:textId="77777777" w:rsidR="002E53BD" w:rsidRDefault="002E53BD" w:rsidP="004126E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92204" w14:textId="77777777" w:rsidR="002E53BD" w:rsidRDefault="002E53BD">
      <w:r>
        <w:separator/>
      </w:r>
    </w:p>
  </w:footnote>
  <w:footnote w:type="continuationSeparator" w:id="0">
    <w:p w14:paraId="51ABB640" w14:textId="77777777" w:rsidR="002E53BD" w:rsidRDefault="002E53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4D9"/>
    <w:rsid w:val="00005B2F"/>
    <w:rsid w:val="00011B13"/>
    <w:rsid w:val="000263E3"/>
    <w:rsid w:val="00027619"/>
    <w:rsid w:val="000664B0"/>
    <w:rsid w:val="00087AA9"/>
    <w:rsid w:val="00095806"/>
    <w:rsid w:val="000A118C"/>
    <w:rsid w:val="000B1966"/>
    <w:rsid w:val="000B245C"/>
    <w:rsid w:val="000C523C"/>
    <w:rsid w:val="000D352F"/>
    <w:rsid w:val="001071FB"/>
    <w:rsid w:val="001845DD"/>
    <w:rsid w:val="001A1F49"/>
    <w:rsid w:val="00210031"/>
    <w:rsid w:val="0021322A"/>
    <w:rsid w:val="00217861"/>
    <w:rsid w:val="002206E6"/>
    <w:rsid w:val="00241C6B"/>
    <w:rsid w:val="0025374F"/>
    <w:rsid w:val="00285BA5"/>
    <w:rsid w:val="002B066A"/>
    <w:rsid w:val="002E53BD"/>
    <w:rsid w:val="003243EB"/>
    <w:rsid w:val="003247AA"/>
    <w:rsid w:val="003476D0"/>
    <w:rsid w:val="00385865"/>
    <w:rsid w:val="0038613F"/>
    <w:rsid w:val="00392F56"/>
    <w:rsid w:val="003D7B72"/>
    <w:rsid w:val="00403158"/>
    <w:rsid w:val="004126ED"/>
    <w:rsid w:val="00412A99"/>
    <w:rsid w:val="00415E4A"/>
    <w:rsid w:val="0042786C"/>
    <w:rsid w:val="00452CE7"/>
    <w:rsid w:val="00473DFA"/>
    <w:rsid w:val="00496E60"/>
    <w:rsid w:val="004E314A"/>
    <w:rsid w:val="004F1071"/>
    <w:rsid w:val="00500A9F"/>
    <w:rsid w:val="00505ED4"/>
    <w:rsid w:val="00506775"/>
    <w:rsid w:val="00536E95"/>
    <w:rsid w:val="005B68F8"/>
    <w:rsid w:val="005B6EF5"/>
    <w:rsid w:val="005D435D"/>
    <w:rsid w:val="0060450D"/>
    <w:rsid w:val="0065529B"/>
    <w:rsid w:val="006634F7"/>
    <w:rsid w:val="00666E24"/>
    <w:rsid w:val="0067572E"/>
    <w:rsid w:val="00692E3D"/>
    <w:rsid w:val="006F3A5A"/>
    <w:rsid w:val="0070756A"/>
    <w:rsid w:val="007176DD"/>
    <w:rsid w:val="00743D6F"/>
    <w:rsid w:val="00755295"/>
    <w:rsid w:val="00766CE5"/>
    <w:rsid w:val="0076784D"/>
    <w:rsid w:val="007D03A4"/>
    <w:rsid w:val="007D0AC5"/>
    <w:rsid w:val="007D1789"/>
    <w:rsid w:val="007D4BB2"/>
    <w:rsid w:val="007F2A02"/>
    <w:rsid w:val="00836DE5"/>
    <w:rsid w:val="00855E7C"/>
    <w:rsid w:val="00893A9E"/>
    <w:rsid w:val="00893F1F"/>
    <w:rsid w:val="008D3E0F"/>
    <w:rsid w:val="008E135E"/>
    <w:rsid w:val="008E36FA"/>
    <w:rsid w:val="008F1CC1"/>
    <w:rsid w:val="0091442A"/>
    <w:rsid w:val="00931310"/>
    <w:rsid w:val="00931654"/>
    <w:rsid w:val="009634B2"/>
    <w:rsid w:val="00991E60"/>
    <w:rsid w:val="00994729"/>
    <w:rsid w:val="009B0296"/>
    <w:rsid w:val="009D26D9"/>
    <w:rsid w:val="009E1C04"/>
    <w:rsid w:val="00A912E5"/>
    <w:rsid w:val="00AA2821"/>
    <w:rsid w:val="00AB16A7"/>
    <w:rsid w:val="00AE3DE3"/>
    <w:rsid w:val="00AF3780"/>
    <w:rsid w:val="00B02DB9"/>
    <w:rsid w:val="00B3796D"/>
    <w:rsid w:val="00B553B3"/>
    <w:rsid w:val="00B63621"/>
    <w:rsid w:val="00B925DB"/>
    <w:rsid w:val="00BE65ED"/>
    <w:rsid w:val="00C23428"/>
    <w:rsid w:val="00C36AED"/>
    <w:rsid w:val="00C65179"/>
    <w:rsid w:val="00C854D9"/>
    <w:rsid w:val="00C90F70"/>
    <w:rsid w:val="00C958A5"/>
    <w:rsid w:val="00CB29E5"/>
    <w:rsid w:val="00CB3DD3"/>
    <w:rsid w:val="00CD20F6"/>
    <w:rsid w:val="00CD5EE7"/>
    <w:rsid w:val="00CE0CF3"/>
    <w:rsid w:val="00D00CE5"/>
    <w:rsid w:val="00D12087"/>
    <w:rsid w:val="00D1329B"/>
    <w:rsid w:val="00D2108A"/>
    <w:rsid w:val="00D348A1"/>
    <w:rsid w:val="00D56AFB"/>
    <w:rsid w:val="00D73C1D"/>
    <w:rsid w:val="00DA2628"/>
    <w:rsid w:val="00DC5521"/>
    <w:rsid w:val="00E0081C"/>
    <w:rsid w:val="00E03CAD"/>
    <w:rsid w:val="00E66A23"/>
    <w:rsid w:val="00EC3C3E"/>
    <w:rsid w:val="00EE187E"/>
    <w:rsid w:val="00F0673B"/>
    <w:rsid w:val="00F160F4"/>
    <w:rsid w:val="00F3358F"/>
    <w:rsid w:val="00F45BD0"/>
    <w:rsid w:val="00F85CAF"/>
    <w:rsid w:val="00F87E9A"/>
    <w:rsid w:val="00FA199F"/>
    <w:rsid w:val="00FE6C1F"/>
    <w:rsid w:val="00FF480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9F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4D9"/>
    <w:rPr>
      <w:lang w:val="en-US"/>
    </w:rPr>
  </w:style>
  <w:style w:type="paragraph" w:styleId="Heading1">
    <w:name w:val="heading 1"/>
    <w:basedOn w:val="Normal"/>
    <w:next w:val="Normal"/>
    <w:link w:val="Heading1Char"/>
    <w:uiPriority w:val="9"/>
    <w:qFormat/>
    <w:rsid w:val="00666E24"/>
    <w:pPr>
      <w:keepNext/>
      <w:keepLines/>
      <w:spacing w:before="480"/>
      <w:outlineLvl w:val="0"/>
    </w:pPr>
    <w:rPr>
      <w:rFonts w:asciiTheme="majorHAnsi" w:eastAsiaTheme="majorEastAsia" w:hAnsiTheme="majorHAnsi" w:cstheme="majorBidi"/>
      <w:b/>
      <w:bCs/>
      <w:color w:val="345A8A" w:themeColor="accent1" w:themeShade="B5"/>
      <w:sz w:val="32"/>
      <w:szCs w:val="3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urseTitle">
    <w:name w:val="Course Title"/>
    <w:basedOn w:val="Heading1"/>
    <w:autoRedefine/>
    <w:qFormat/>
    <w:rsid w:val="00666E24"/>
    <w:pPr>
      <w:widowControl w:val="0"/>
      <w:spacing w:before="0"/>
    </w:pPr>
    <w:rPr>
      <w:rFonts w:ascii="Times New Roman" w:hAnsi="Times New Roman"/>
      <w:b w:val="0"/>
      <w:color w:val="auto"/>
      <w:kern w:val="2"/>
      <w:sz w:val="24"/>
      <w:lang w:val="en-US"/>
    </w:rPr>
  </w:style>
  <w:style w:type="character" w:customStyle="1" w:styleId="Heading1Char">
    <w:name w:val="Heading 1 Char"/>
    <w:basedOn w:val="DefaultParagraphFont"/>
    <w:link w:val="Heading1"/>
    <w:uiPriority w:val="9"/>
    <w:rsid w:val="00666E24"/>
    <w:rPr>
      <w:rFonts w:asciiTheme="majorHAnsi" w:eastAsiaTheme="majorEastAsia" w:hAnsiTheme="majorHAnsi" w:cstheme="majorBidi"/>
      <w:b/>
      <w:bCs/>
      <w:color w:val="345A8A" w:themeColor="accent1" w:themeShade="B5"/>
      <w:sz w:val="32"/>
      <w:szCs w:val="32"/>
    </w:rPr>
  </w:style>
  <w:style w:type="character" w:styleId="EndnoteReference">
    <w:name w:val="endnote reference"/>
    <w:basedOn w:val="DefaultParagraphFont"/>
    <w:uiPriority w:val="99"/>
    <w:unhideWhenUsed/>
    <w:rsid w:val="00C854D9"/>
    <w:rPr>
      <w:vertAlign w:val="superscript"/>
    </w:rPr>
  </w:style>
  <w:style w:type="paragraph" w:styleId="Footer">
    <w:name w:val="footer"/>
    <w:basedOn w:val="Normal"/>
    <w:link w:val="FooterChar"/>
    <w:rsid w:val="00C854D9"/>
    <w:pPr>
      <w:tabs>
        <w:tab w:val="center" w:pos="4320"/>
        <w:tab w:val="right" w:pos="8640"/>
      </w:tabs>
    </w:pPr>
  </w:style>
  <w:style w:type="character" w:customStyle="1" w:styleId="FooterChar">
    <w:name w:val="Footer Char"/>
    <w:basedOn w:val="DefaultParagraphFont"/>
    <w:link w:val="Footer"/>
    <w:rsid w:val="00C854D9"/>
    <w:rPr>
      <w:lang w:val="en-US"/>
    </w:rPr>
  </w:style>
  <w:style w:type="character" w:styleId="PageNumber">
    <w:name w:val="page number"/>
    <w:basedOn w:val="DefaultParagraphFont"/>
    <w:rsid w:val="00C854D9"/>
  </w:style>
  <w:style w:type="paragraph" w:styleId="Caption">
    <w:name w:val="caption"/>
    <w:basedOn w:val="Normal"/>
    <w:next w:val="Normal"/>
    <w:uiPriority w:val="35"/>
    <w:unhideWhenUsed/>
    <w:qFormat/>
    <w:rsid w:val="00C854D9"/>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96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34B2"/>
    <w:rPr>
      <w:rFonts w:ascii="Lucida Grande" w:hAnsi="Lucida Grande" w:cs="Lucida Grande"/>
      <w:sz w:val="18"/>
      <w:szCs w:val="18"/>
      <w:lang w:val="en-US"/>
    </w:rPr>
  </w:style>
  <w:style w:type="paragraph" w:styleId="FootnoteText">
    <w:name w:val="footnote text"/>
    <w:basedOn w:val="Normal"/>
    <w:link w:val="FootnoteTextChar"/>
    <w:uiPriority w:val="99"/>
    <w:unhideWhenUsed/>
    <w:rsid w:val="006634F7"/>
  </w:style>
  <w:style w:type="character" w:customStyle="1" w:styleId="FootnoteTextChar">
    <w:name w:val="Footnote Text Char"/>
    <w:basedOn w:val="DefaultParagraphFont"/>
    <w:link w:val="FootnoteText"/>
    <w:uiPriority w:val="99"/>
    <w:rsid w:val="006634F7"/>
    <w:rPr>
      <w:lang w:val="en-US"/>
    </w:rPr>
  </w:style>
  <w:style w:type="character" w:styleId="FootnoteReference">
    <w:name w:val="footnote reference"/>
    <w:basedOn w:val="DefaultParagraphFont"/>
    <w:uiPriority w:val="99"/>
    <w:unhideWhenUsed/>
    <w:rsid w:val="006634F7"/>
    <w:rPr>
      <w:vertAlign w:val="superscript"/>
    </w:rPr>
  </w:style>
  <w:style w:type="paragraph" w:styleId="EndnoteText">
    <w:name w:val="endnote text"/>
    <w:basedOn w:val="Normal"/>
    <w:link w:val="EndnoteTextChar"/>
    <w:uiPriority w:val="99"/>
    <w:unhideWhenUsed/>
    <w:rsid w:val="006634F7"/>
  </w:style>
  <w:style w:type="character" w:customStyle="1" w:styleId="EndnoteTextChar">
    <w:name w:val="Endnote Text Char"/>
    <w:basedOn w:val="DefaultParagraphFont"/>
    <w:link w:val="EndnoteText"/>
    <w:uiPriority w:val="99"/>
    <w:rsid w:val="006634F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3071</Words>
  <Characters>17509</Characters>
  <Application>Microsoft Office Word</Application>
  <DocSecurity>4</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2016-02-23T16:16:00Z</dcterms:created>
  <dcterms:modified xsi:type="dcterms:W3CDTF">2016-02-23T16:16:00Z</dcterms:modified>
</cp:coreProperties>
</file>