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24668" w14:textId="35B61899" w:rsidR="004F2A99" w:rsidRPr="00124C9D" w:rsidRDefault="003F65EF" w:rsidP="00C26BD6">
      <w:pPr>
        <w:spacing w:line="480" w:lineRule="auto"/>
        <w:jc w:val="center"/>
        <w:rPr>
          <w:rFonts w:ascii="Times New Roman" w:hAnsi="Times New Roman" w:cs="Times New Roman"/>
        </w:rPr>
      </w:pPr>
      <w:bookmarkStart w:id="0" w:name="_GoBack"/>
      <w:bookmarkEnd w:id="0"/>
      <w:r w:rsidRPr="00124C9D">
        <w:rPr>
          <w:rFonts w:ascii="Times New Roman" w:hAnsi="Times New Roman" w:cs="Times New Roman"/>
        </w:rPr>
        <w:t>Failures that</w:t>
      </w:r>
      <w:r w:rsidR="004F2A99" w:rsidRPr="00124C9D">
        <w:rPr>
          <w:rFonts w:ascii="Times New Roman" w:hAnsi="Times New Roman" w:cs="Times New Roman"/>
        </w:rPr>
        <w:t xml:space="preserve"> </w:t>
      </w:r>
      <w:r w:rsidRPr="00124C9D">
        <w:rPr>
          <w:rFonts w:ascii="Times New Roman" w:hAnsi="Times New Roman" w:cs="Times New Roman"/>
        </w:rPr>
        <w:t>Connect</w:t>
      </w:r>
      <w:r w:rsidR="00FB6B28" w:rsidRPr="00124C9D">
        <w:rPr>
          <w:rFonts w:ascii="Times New Roman" w:hAnsi="Times New Roman" w:cs="Times New Roman"/>
        </w:rPr>
        <w:t>; or, Colonial Friendships in</w:t>
      </w:r>
      <w:r w:rsidR="0016745C">
        <w:rPr>
          <w:rFonts w:ascii="Times New Roman" w:hAnsi="Times New Roman" w:cs="Times New Roman"/>
        </w:rPr>
        <w:t xml:space="preserve"> </w:t>
      </w:r>
    </w:p>
    <w:p w14:paraId="4C47EAF7" w14:textId="62FD13FB" w:rsidR="00411474" w:rsidRPr="00124C9D" w:rsidRDefault="001A3FD0" w:rsidP="00C26BD6">
      <w:pPr>
        <w:spacing w:line="480" w:lineRule="auto"/>
        <w:jc w:val="center"/>
        <w:rPr>
          <w:rFonts w:ascii="Times New Roman" w:hAnsi="Times New Roman" w:cs="Times New Roman"/>
        </w:rPr>
      </w:pPr>
      <w:r w:rsidRPr="00124C9D">
        <w:rPr>
          <w:rFonts w:ascii="Times New Roman" w:hAnsi="Times New Roman" w:cs="Times New Roman"/>
        </w:rPr>
        <w:t xml:space="preserve">E. M. Forster’s </w:t>
      </w:r>
      <w:r w:rsidRPr="00124C9D">
        <w:rPr>
          <w:rFonts w:ascii="Times New Roman" w:hAnsi="Times New Roman" w:cs="Times New Roman"/>
          <w:i/>
        </w:rPr>
        <w:t>A Passage to India</w:t>
      </w:r>
    </w:p>
    <w:p w14:paraId="1F31FDD4" w14:textId="3A43041A" w:rsidR="00F00AE3" w:rsidRDefault="002B5551" w:rsidP="005A6842">
      <w:pPr>
        <w:spacing w:line="480" w:lineRule="auto"/>
        <w:ind w:firstLine="720"/>
        <w:rPr>
          <w:rFonts w:ascii="Times New Roman" w:hAnsi="Times New Roman" w:cs="Times New Roman"/>
        </w:rPr>
      </w:pPr>
      <w:r w:rsidRPr="00124C9D">
        <w:rPr>
          <w:rFonts w:ascii="Times New Roman" w:hAnsi="Times New Roman" w:cs="Times New Roman"/>
        </w:rPr>
        <w:t>E. M. Forster d</w:t>
      </w:r>
      <w:r w:rsidR="00411474" w:rsidRPr="00124C9D">
        <w:rPr>
          <w:rFonts w:ascii="Times New Roman" w:hAnsi="Times New Roman" w:cs="Times New Roman"/>
        </w:rPr>
        <w:t xml:space="preserve">edicated </w:t>
      </w:r>
      <w:r w:rsidRPr="00124C9D">
        <w:rPr>
          <w:rFonts w:ascii="Times New Roman" w:hAnsi="Times New Roman" w:cs="Times New Roman"/>
          <w:i/>
        </w:rPr>
        <w:t>A Passage to India</w:t>
      </w:r>
      <w:r w:rsidRPr="00124C9D">
        <w:rPr>
          <w:rFonts w:ascii="Times New Roman" w:hAnsi="Times New Roman" w:cs="Times New Roman"/>
        </w:rPr>
        <w:t xml:space="preserve"> </w:t>
      </w:r>
      <w:r w:rsidR="00F661BB" w:rsidRPr="00124C9D">
        <w:rPr>
          <w:rFonts w:ascii="Times New Roman" w:hAnsi="Times New Roman" w:cs="Times New Roman"/>
        </w:rPr>
        <w:t xml:space="preserve">(1924) </w:t>
      </w:r>
      <w:r w:rsidRPr="00124C9D">
        <w:rPr>
          <w:rFonts w:ascii="Times New Roman" w:hAnsi="Times New Roman" w:cs="Times New Roman"/>
        </w:rPr>
        <w:t xml:space="preserve">to his life-long friend </w:t>
      </w:r>
      <w:r w:rsidR="00342A6D" w:rsidRPr="00124C9D">
        <w:rPr>
          <w:rFonts w:ascii="Times New Roman" w:hAnsi="Times New Roman" w:cs="Times New Roman"/>
        </w:rPr>
        <w:t>Syed Ross Maso</w:t>
      </w:r>
      <w:r w:rsidR="00411474" w:rsidRPr="00124C9D">
        <w:rPr>
          <w:rFonts w:ascii="Times New Roman" w:hAnsi="Times New Roman" w:cs="Times New Roman"/>
        </w:rPr>
        <w:t>od,</w:t>
      </w:r>
      <w:r w:rsidRPr="00124C9D">
        <w:rPr>
          <w:rFonts w:ascii="Times New Roman" w:hAnsi="Times New Roman" w:cs="Times New Roman"/>
        </w:rPr>
        <w:t xml:space="preserve"> who, at seventeen and in need of a Latin tutor for his entrance exams to Oxford, was introduced to Forster</w:t>
      </w:r>
      <w:r w:rsidR="00F661BB" w:rsidRPr="00124C9D">
        <w:rPr>
          <w:rFonts w:ascii="Times New Roman" w:hAnsi="Times New Roman" w:cs="Times New Roman"/>
        </w:rPr>
        <w:t xml:space="preserve"> in 1906</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The timing was perfect:</w:t>
      </w:r>
      <w:r w:rsidR="00F661BB" w:rsidRPr="00124C9D">
        <w:rPr>
          <w:rFonts w:ascii="Times New Roman" w:hAnsi="Times New Roman" w:cs="Times New Roman"/>
        </w:rPr>
        <w:t xml:space="preserve"> Forster was goin</w:t>
      </w:r>
      <w:r w:rsidR="00A83AD4">
        <w:rPr>
          <w:rFonts w:ascii="Times New Roman" w:hAnsi="Times New Roman" w:cs="Times New Roman"/>
        </w:rPr>
        <w:t xml:space="preserve">g through a period of solitude, </w:t>
      </w:r>
      <w:r w:rsidR="00F661BB" w:rsidRPr="00124C9D">
        <w:rPr>
          <w:rFonts w:ascii="Times New Roman" w:hAnsi="Times New Roman" w:cs="Times New Roman"/>
        </w:rPr>
        <w:t>writing</w:t>
      </w:r>
      <w:r w:rsidR="00A83AD4">
        <w:rPr>
          <w:rFonts w:ascii="Times New Roman" w:hAnsi="Times New Roman" w:cs="Times New Roman"/>
        </w:rPr>
        <w:t xml:space="preserve"> </w:t>
      </w:r>
      <w:r w:rsidR="00F661BB" w:rsidRPr="00124C9D">
        <w:rPr>
          <w:rFonts w:ascii="Times New Roman" w:hAnsi="Times New Roman" w:cs="Times New Roman"/>
          <w:i/>
        </w:rPr>
        <w:t>The Longest Journey</w:t>
      </w:r>
      <w:r w:rsidR="00A83AD4">
        <w:rPr>
          <w:rFonts w:ascii="Times New Roman" w:hAnsi="Times New Roman" w:cs="Times New Roman"/>
        </w:rPr>
        <w:t xml:space="preserve"> (1907).</w:t>
      </w:r>
      <w:r w:rsidR="0016745C">
        <w:rPr>
          <w:rFonts w:ascii="Times New Roman" w:hAnsi="Times New Roman" w:cs="Times New Roman"/>
        </w:rPr>
        <w:t xml:space="preserve"> </w:t>
      </w:r>
      <w:r w:rsidR="00A83AD4">
        <w:rPr>
          <w:rFonts w:ascii="Times New Roman" w:hAnsi="Times New Roman" w:cs="Times New Roman"/>
        </w:rPr>
        <w:t>This</w:t>
      </w:r>
      <w:r w:rsidR="00F661BB" w:rsidRPr="00124C9D">
        <w:rPr>
          <w:rFonts w:ascii="Times New Roman" w:hAnsi="Times New Roman" w:cs="Times New Roman"/>
        </w:rPr>
        <w:t xml:space="preserve"> interim of </w:t>
      </w:r>
      <w:r w:rsidR="00342A6D" w:rsidRPr="00124C9D">
        <w:rPr>
          <w:rFonts w:ascii="Times New Roman" w:hAnsi="Times New Roman" w:cs="Times New Roman"/>
        </w:rPr>
        <w:t xml:space="preserve">single-minded </w:t>
      </w:r>
      <w:r w:rsidR="00F661BB" w:rsidRPr="00124C9D">
        <w:rPr>
          <w:rFonts w:ascii="Times New Roman" w:hAnsi="Times New Roman" w:cs="Times New Roman"/>
        </w:rPr>
        <w:t>productivity</w:t>
      </w:r>
      <w:r w:rsidR="00A83AD4">
        <w:rPr>
          <w:rFonts w:ascii="Times New Roman" w:hAnsi="Times New Roman" w:cs="Times New Roman"/>
        </w:rPr>
        <w:t xml:space="preserve">, </w:t>
      </w:r>
      <w:r w:rsidR="001B3B93" w:rsidRPr="00124C9D">
        <w:rPr>
          <w:rFonts w:ascii="Times New Roman" w:hAnsi="Times New Roman" w:cs="Times New Roman"/>
        </w:rPr>
        <w:t>“[a]</w:t>
      </w:r>
      <w:r w:rsidR="00F661BB" w:rsidRPr="00124C9D">
        <w:rPr>
          <w:rFonts w:ascii="Times New Roman" w:hAnsi="Times New Roman" w:cs="Times New Roman"/>
        </w:rPr>
        <w:t xml:space="preserve"> narrow suburban life that would stretch out interminabl</w:t>
      </w:r>
      <w:r w:rsidR="001B3B93" w:rsidRPr="00124C9D">
        <w:rPr>
          <w:rFonts w:ascii="Times New Roman" w:hAnsi="Times New Roman" w:cs="Times New Roman"/>
        </w:rPr>
        <w:t>y, unchangingly into the future . . . [</w:t>
      </w:r>
      <w:r w:rsidR="00A83AD4">
        <w:rPr>
          <w:rFonts w:ascii="Times New Roman" w:hAnsi="Times New Roman" w:cs="Times New Roman"/>
        </w:rPr>
        <w:t>was disrupted by a</w:t>
      </w:r>
      <w:r w:rsidR="001B3B93" w:rsidRPr="00124C9D">
        <w:rPr>
          <w:rFonts w:ascii="Times New Roman" w:hAnsi="Times New Roman" w:cs="Times New Roman"/>
        </w:rPr>
        <w:t>]</w:t>
      </w:r>
      <w:r w:rsidR="008B187F">
        <w:rPr>
          <w:rFonts w:ascii="Times New Roman" w:hAnsi="Times New Roman" w:cs="Times New Roman"/>
        </w:rPr>
        <w:t xml:space="preserve"> wonderful dark-skinned boy</w:t>
      </w:r>
      <w:r w:rsidR="00F661BB" w:rsidRPr="00124C9D">
        <w:rPr>
          <w:rFonts w:ascii="Times New Roman" w:hAnsi="Times New Roman" w:cs="Times New Roman"/>
        </w:rPr>
        <w:t xml:space="preserve">” </w:t>
      </w:r>
      <w:r w:rsidR="00A83AD4">
        <w:rPr>
          <w:rFonts w:ascii="Times New Roman" w:hAnsi="Times New Roman" w:cs="Times New Roman"/>
        </w:rPr>
        <w:t xml:space="preserve">(Moffat 88), </w:t>
      </w:r>
      <w:r w:rsidR="00F661BB" w:rsidRPr="00124C9D">
        <w:rPr>
          <w:rFonts w:ascii="Times New Roman" w:hAnsi="Times New Roman" w:cs="Times New Roman"/>
        </w:rPr>
        <w:t xml:space="preserve">whose grandfather had risked his life protecting the Anglo-Indian community during the </w:t>
      </w:r>
      <w:r w:rsidR="00A83AD4">
        <w:rPr>
          <w:rFonts w:ascii="Times New Roman" w:hAnsi="Times New Roman" w:cs="Times New Roman"/>
        </w:rPr>
        <w:t>Indian revolt of 1857</w:t>
      </w:r>
      <w:r w:rsidR="00342A6D" w:rsidRPr="00124C9D">
        <w:rPr>
          <w:rFonts w:ascii="Times New Roman" w:hAnsi="Times New Roman" w:cs="Times New Roman"/>
        </w:rPr>
        <w:t>.</w:t>
      </w:r>
      <w:r w:rsidR="005C2D09">
        <w:rPr>
          <w:rFonts w:ascii="Times New Roman" w:hAnsi="Times New Roman" w:cs="Times New Roman"/>
        </w:rPr>
        <w:t xml:space="preserve"> </w:t>
      </w:r>
      <w:r w:rsidR="00A83AD4">
        <w:rPr>
          <w:rFonts w:ascii="Times New Roman" w:hAnsi="Times New Roman" w:cs="Times New Roman"/>
        </w:rPr>
        <w:t xml:space="preserve">The friendship between Forster and Masood, born out of a working relationship between tutor and pupil, </w:t>
      </w:r>
      <w:r w:rsidR="00342A6D" w:rsidRPr="00124C9D">
        <w:rPr>
          <w:rFonts w:ascii="Times New Roman" w:hAnsi="Times New Roman" w:cs="Times New Roman"/>
        </w:rPr>
        <w:t xml:space="preserve">would </w:t>
      </w:r>
      <w:r w:rsidR="004913C0" w:rsidRPr="00124C9D">
        <w:rPr>
          <w:rFonts w:ascii="Times New Roman" w:hAnsi="Times New Roman" w:cs="Times New Roman"/>
        </w:rPr>
        <w:t xml:space="preserve">eventually </w:t>
      </w:r>
      <w:r w:rsidR="00A83AD4">
        <w:rPr>
          <w:rFonts w:ascii="Times New Roman" w:hAnsi="Times New Roman" w:cs="Times New Roman"/>
        </w:rPr>
        <w:t>outlast</w:t>
      </w:r>
      <w:r w:rsidR="00D959E9" w:rsidRPr="00124C9D">
        <w:rPr>
          <w:rFonts w:ascii="Times New Roman" w:hAnsi="Times New Roman" w:cs="Times New Roman"/>
        </w:rPr>
        <w:t xml:space="preserve"> Forster’s other romantic relations</w:t>
      </w:r>
      <w:r w:rsidR="00342A6D" w:rsidRPr="00124C9D">
        <w:rPr>
          <w:rFonts w:ascii="Times New Roman" w:hAnsi="Times New Roman" w:cs="Times New Roman"/>
        </w:rPr>
        <w:t>, including</w:t>
      </w:r>
      <w:r w:rsidR="00A376CB" w:rsidRPr="00124C9D">
        <w:rPr>
          <w:rFonts w:ascii="Times New Roman" w:hAnsi="Times New Roman" w:cs="Times New Roman"/>
        </w:rPr>
        <w:t xml:space="preserve"> </w:t>
      </w:r>
      <w:r w:rsidR="005A111D" w:rsidRPr="00124C9D">
        <w:rPr>
          <w:rFonts w:ascii="Times New Roman" w:hAnsi="Times New Roman" w:cs="Times New Roman"/>
        </w:rPr>
        <w:t xml:space="preserve">his </w:t>
      </w:r>
      <w:r w:rsidR="00A83AD4">
        <w:rPr>
          <w:rFonts w:ascii="Times New Roman" w:hAnsi="Times New Roman" w:cs="Times New Roman"/>
        </w:rPr>
        <w:t>romance with</w:t>
      </w:r>
      <w:r w:rsidR="00A376CB" w:rsidRPr="00124C9D">
        <w:rPr>
          <w:rFonts w:ascii="Times New Roman" w:hAnsi="Times New Roman" w:cs="Times New Roman"/>
        </w:rPr>
        <w:t xml:space="preserve"> Ali Mohammed, an Arabic Egyptian whose premature death in 1922 slowed down and much complicated the completion of </w:t>
      </w:r>
      <w:r w:rsidR="00A376CB" w:rsidRPr="00124C9D">
        <w:rPr>
          <w:rFonts w:ascii="Times New Roman" w:hAnsi="Times New Roman" w:cs="Times New Roman"/>
          <w:i/>
        </w:rPr>
        <w:t>Passage</w:t>
      </w:r>
      <w:r w:rsidR="00A376CB" w:rsidRPr="00124C9D">
        <w:rPr>
          <w:rFonts w:ascii="Times New Roman" w:hAnsi="Times New Roman" w:cs="Times New Roman"/>
        </w:rPr>
        <w:t>.</w:t>
      </w:r>
      <w:r w:rsidR="0016745C">
        <w:rPr>
          <w:rFonts w:ascii="Times New Roman" w:hAnsi="Times New Roman" w:cs="Times New Roman"/>
        </w:rPr>
        <w:t xml:space="preserve"> </w:t>
      </w:r>
      <w:r w:rsidR="00A376CB" w:rsidRPr="00124C9D">
        <w:rPr>
          <w:rFonts w:ascii="Times New Roman" w:hAnsi="Times New Roman" w:cs="Times New Roman"/>
        </w:rPr>
        <w:t xml:space="preserve">“‘When I began the book I thought of it as a little bridge of sympathy between East and West, but this conception has had to go,’” Forster </w:t>
      </w:r>
      <w:r w:rsidR="00BE772E" w:rsidRPr="00124C9D">
        <w:rPr>
          <w:rFonts w:ascii="Times New Roman" w:hAnsi="Times New Roman" w:cs="Times New Roman"/>
        </w:rPr>
        <w:t xml:space="preserve">later </w:t>
      </w:r>
      <w:r w:rsidR="00A376CB" w:rsidRPr="00124C9D">
        <w:rPr>
          <w:rFonts w:ascii="Times New Roman" w:hAnsi="Times New Roman" w:cs="Times New Roman"/>
        </w:rPr>
        <w:t>told Masood,</w:t>
      </w:r>
      <w:r w:rsidR="005A111D" w:rsidRPr="00124C9D">
        <w:rPr>
          <w:rFonts w:ascii="Times New Roman" w:hAnsi="Times New Roman" w:cs="Times New Roman"/>
        </w:rPr>
        <w:t xml:space="preserve"> “‘my sense of truth forbids anything so comfortable’” (</w:t>
      </w:r>
      <w:r w:rsidR="008B187F">
        <w:rPr>
          <w:rFonts w:ascii="Times New Roman" w:hAnsi="Times New Roman" w:cs="Times New Roman"/>
        </w:rPr>
        <w:t>qtd.</w:t>
      </w:r>
      <w:r w:rsidR="00BE772E" w:rsidRPr="00124C9D">
        <w:rPr>
          <w:rFonts w:ascii="Times New Roman" w:hAnsi="Times New Roman" w:cs="Times New Roman"/>
        </w:rPr>
        <w:t xml:space="preserve"> in </w:t>
      </w:r>
      <w:r w:rsidR="005A111D" w:rsidRPr="00124C9D">
        <w:rPr>
          <w:rFonts w:ascii="Times New Roman" w:hAnsi="Times New Roman" w:cs="Times New Roman"/>
        </w:rPr>
        <w:t>Moffat</w:t>
      </w:r>
      <w:r w:rsidR="00F00AE3">
        <w:rPr>
          <w:rFonts w:ascii="Times New Roman" w:hAnsi="Times New Roman" w:cs="Times New Roman"/>
        </w:rPr>
        <w:t>,</w:t>
      </w:r>
      <w:r w:rsidR="005A111D" w:rsidRPr="00124C9D">
        <w:rPr>
          <w:rFonts w:ascii="Times New Roman" w:hAnsi="Times New Roman" w:cs="Times New Roman"/>
        </w:rPr>
        <w:t xml:space="preserve"> 190).</w:t>
      </w:r>
      <w:r w:rsidR="0016745C">
        <w:rPr>
          <w:rFonts w:ascii="Times New Roman" w:hAnsi="Times New Roman" w:cs="Times New Roman"/>
        </w:rPr>
        <w:t xml:space="preserve"> </w:t>
      </w:r>
      <w:r w:rsidR="001B3B93" w:rsidRPr="00124C9D">
        <w:rPr>
          <w:rFonts w:ascii="Times New Roman" w:hAnsi="Times New Roman" w:cs="Times New Roman"/>
        </w:rPr>
        <w:t xml:space="preserve">Where invocations of </w:t>
      </w:r>
      <w:r w:rsidR="00D959E9" w:rsidRPr="00124C9D">
        <w:rPr>
          <w:rFonts w:ascii="Times New Roman" w:hAnsi="Times New Roman" w:cs="Times New Roman"/>
        </w:rPr>
        <w:t>interracial romance</w:t>
      </w:r>
      <w:r w:rsidR="001B3B93" w:rsidRPr="00124C9D">
        <w:rPr>
          <w:rFonts w:ascii="Times New Roman" w:hAnsi="Times New Roman" w:cs="Times New Roman"/>
        </w:rPr>
        <w:t xml:space="preserve"> are caught in the impasse of identity and ideological differences</w:t>
      </w:r>
      <w:r w:rsidR="00D959E9" w:rsidRPr="00124C9D">
        <w:rPr>
          <w:rFonts w:ascii="Times New Roman" w:hAnsi="Times New Roman" w:cs="Times New Roman"/>
        </w:rPr>
        <w:t xml:space="preserve">, friendship </w:t>
      </w:r>
      <w:r w:rsidR="001B3B93" w:rsidRPr="00124C9D">
        <w:rPr>
          <w:rFonts w:ascii="Times New Roman" w:hAnsi="Times New Roman" w:cs="Times New Roman"/>
        </w:rPr>
        <w:t xml:space="preserve">offers itself as </w:t>
      </w:r>
      <w:r w:rsidR="00D959E9" w:rsidRPr="00124C9D">
        <w:rPr>
          <w:rFonts w:ascii="Times New Roman" w:hAnsi="Times New Roman" w:cs="Times New Roman"/>
        </w:rPr>
        <w:t>a narrative thread with which the writer sutures together cross-cultural affinities.</w:t>
      </w:r>
      <w:r w:rsidR="0016745C">
        <w:rPr>
          <w:rFonts w:ascii="Times New Roman" w:hAnsi="Times New Roman" w:cs="Times New Roman"/>
        </w:rPr>
        <w:t xml:space="preserve"> </w:t>
      </w:r>
      <w:r w:rsidR="005A111D" w:rsidRPr="00124C9D">
        <w:rPr>
          <w:rFonts w:ascii="Times New Roman" w:hAnsi="Times New Roman" w:cs="Times New Roman"/>
        </w:rPr>
        <w:t>The “little bridge of sympathy between East and West” that was initially supported by a fantasy of cross-cultural—</w:t>
      </w:r>
      <w:r w:rsidR="001B3B93" w:rsidRPr="00124C9D">
        <w:rPr>
          <w:rFonts w:ascii="Times New Roman" w:hAnsi="Times New Roman" w:cs="Times New Roman"/>
        </w:rPr>
        <w:t xml:space="preserve">and </w:t>
      </w:r>
      <w:r w:rsidR="005A111D" w:rsidRPr="00124C9D">
        <w:rPr>
          <w:rFonts w:ascii="Times New Roman" w:hAnsi="Times New Roman" w:cs="Times New Roman"/>
        </w:rPr>
        <w:t xml:space="preserve">primarily </w:t>
      </w:r>
      <w:r w:rsidR="001B3B93" w:rsidRPr="00124C9D">
        <w:rPr>
          <w:rFonts w:ascii="Times New Roman" w:hAnsi="Times New Roman" w:cs="Times New Roman"/>
        </w:rPr>
        <w:t>homosocial</w:t>
      </w:r>
      <w:r w:rsidR="005A111D" w:rsidRPr="00124C9D">
        <w:rPr>
          <w:rFonts w:ascii="Times New Roman" w:hAnsi="Times New Roman" w:cs="Times New Roman"/>
        </w:rPr>
        <w:t xml:space="preserve">—romance </w:t>
      </w:r>
      <w:r w:rsidR="00E1163C" w:rsidRPr="00124C9D">
        <w:rPr>
          <w:rFonts w:ascii="Times New Roman" w:hAnsi="Times New Roman" w:cs="Times New Roman"/>
        </w:rPr>
        <w:t xml:space="preserve">would </w:t>
      </w:r>
      <w:r w:rsidR="00F265DC">
        <w:rPr>
          <w:rFonts w:ascii="Times New Roman" w:hAnsi="Times New Roman" w:cs="Times New Roman"/>
        </w:rPr>
        <w:t xml:space="preserve">ultimately </w:t>
      </w:r>
      <w:r w:rsidR="001E5BEA" w:rsidRPr="00124C9D">
        <w:rPr>
          <w:rFonts w:ascii="Times New Roman" w:hAnsi="Times New Roman" w:cs="Times New Roman"/>
        </w:rPr>
        <w:t>rest on</w:t>
      </w:r>
      <w:r w:rsidR="00E1163C" w:rsidRPr="00124C9D">
        <w:rPr>
          <w:rFonts w:ascii="Times New Roman" w:hAnsi="Times New Roman" w:cs="Times New Roman"/>
        </w:rPr>
        <w:t xml:space="preserve"> </w:t>
      </w:r>
      <w:r w:rsidR="008A33DA" w:rsidRPr="00124C9D">
        <w:rPr>
          <w:rFonts w:ascii="Times New Roman" w:hAnsi="Times New Roman" w:cs="Times New Roman"/>
        </w:rPr>
        <w:t xml:space="preserve">an </w:t>
      </w:r>
      <w:r w:rsidR="004913C0" w:rsidRPr="00124C9D">
        <w:rPr>
          <w:rFonts w:ascii="Times New Roman" w:hAnsi="Times New Roman" w:cs="Times New Roman"/>
        </w:rPr>
        <w:t>unfolding ethos</w:t>
      </w:r>
      <w:r w:rsidR="008A33DA" w:rsidRPr="00124C9D">
        <w:rPr>
          <w:rFonts w:ascii="Times New Roman" w:hAnsi="Times New Roman" w:cs="Times New Roman"/>
        </w:rPr>
        <w:t xml:space="preserve"> of friendship, </w:t>
      </w:r>
      <w:r w:rsidR="00E1163C" w:rsidRPr="00124C9D">
        <w:rPr>
          <w:rFonts w:ascii="Times New Roman" w:hAnsi="Times New Roman" w:cs="Times New Roman"/>
        </w:rPr>
        <w:t xml:space="preserve">something </w:t>
      </w:r>
      <w:r w:rsidR="004913C0" w:rsidRPr="00124C9D">
        <w:rPr>
          <w:rFonts w:ascii="Times New Roman" w:hAnsi="Times New Roman" w:cs="Times New Roman"/>
        </w:rPr>
        <w:t xml:space="preserve">far </w:t>
      </w:r>
      <w:r w:rsidR="00E1163C" w:rsidRPr="00124C9D">
        <w:rPr>
          <w:rFonts w:ascii="Times New Roman" w:hAnsi="Times New Roman" w:cs="Times New Roman"/>
        </w:rPr>
        <w:t xml:space="preserve">less definitive or </w:t>
      </w:r>
      <w:r w:rsidR="001E5BEA" w:rsidRPr="00124C9D">
        <w:rPr>
          <w:rFonts w:ascii="Times New Roman" w:hAnsi="Times New Roman" w:cs="Times New Roman"/>
        </w:rPr>
        <w:t>purposeful</w:t>
      </w:r>
      <w:r w:rsidR="00F265DC">
        <w:rPr>
          <w:rFonts w:ascii="Times New Roman" w:hAnsi="Times New Roman" w:cs="Times New Roman"/>
        </w:rPr>
        <w:t xml:space="preserve"> than romance</w:t>
      </w:r>
      <w:r w:rsidR="00E1163C" w:rsidRPr="00124C9D">
        <w:rPr>
          <w:rFonts w:ascii="Times New Roman" w:hAnsi="Times New Roman" w:cs="Times New Roman"/>
        </w:rPr>
        <w:t>.</w:t>
      </w:r>
      <w:r w:rsidR="0016745C">
        <w:rPr>
          <w:rFonts w:ascii="Times New Roman" w:hAnsi="Times New Roman" w:cs="Times New Roman"/>
        </w:rPr>
        <w:t xml:space="preserve"> </w:t>
      </w:r>
    </w:p>
    <w:p w14:paraId="58884224" w14:textId="6356CE83" w:rsidR="005A6842" w:rsidRPr="00124C9D" w:rsidRDefault="002C42FD" w:rsidP="005A6842">
      <w:pPr>
        <w:spacing w:line="480" w:lineRule="auto"/>
        <w:ind w:firstLine="720"/>
        <w:rPr>
          <w:rFonts w:ascii="Times New Roman" w:hAnsi="Times New Roman" w:cs="Times New Roman"/>
        </w:rPr>
      </w:pPr>
      <w:r w:rsidRPr="00124C9D">
        <w:rPr>
          <w:rFonts w:ascii="Times New Roman" w:hAnsi="Times New Roman" w:cs="Times New Roman"/>
        </w:rPr>
        <w:t xml:space="preserve">Indeed, friendship would </w:t>
      </w:r>
      <w:r w:rsidR="005A6842" w:rsidRPr="00124C9D">
        <w:rPr>
          <w:rFonts w:ascii="Times New Roman" w:hAnsi="Times New Roman" w:cs="Times New Roman"/>
        </w:rPr>
        <w:t>inspire Fo</w:t>
      </w:r>
      <w:r w:rsidR="00BE772E" w:rsidRPr="00124C9D">
        <w:rPr>
          <w:rFonts w:ascii="Times New Roman" w:hAnsi="Times New Roman" w:cs="Times New Roman"/>
        </w:rPr>
        <w:t>rster as an enduring force, informing not only his views on subjectivity and sociality, but also matters concerning</w:t>
      </w:r>
      <w:r w:rsidRPr="00124C9D">
        <w:rPr>
          <w:rFonts w:ascii="Times New Roman" w:hAnsi="Times New Roman" w:cs="Times New Roman"/>
        </w:rPr>
        <w:t xml:space="preserve"> </w:t>
      </w:r>
      <w:r w:rsidR="00BE772E" w:rsidRPr="00124C9D">
        <w:rPr>
          <w:rFonts w:ascii="Times New Roman" w:hAnsi="Times New Roman" w:cs="Times New Roman"/>
        </w:rPr>
        <w:t>the British Empire.</w:t>
      </w:r>
      <w:r w:rsidR="0016745C">
        <w:rPr>
          <w:rFonts w:ascii="Times New Roman" w:hAnsi="Times New Roman" w:cs="Times New Roman"/>
        </w:rPr>
        <w:t xml:space="preserve"> </w:t>
      </w:r>
      <w:r w:rsidR="00BE772E" w:rsidRPr="00124C9D">
        <w:rPr>
          <w:rFonts w:ascii="Times New Roman" w:hAnsi="Times New Roman" w:cs="Times New Roman"/>
        </w:rPr>
        <w:t>I</w:t>
      </w:r>
      <w:r w:rsidR="003A0D39" w:rsidRPr="00124C9D">
        <w:rPr>
          <w:rFonts w:ascii="Times New Roman" w:hAnsi="Times New Roman" w:cs="Times New Roman"/>
        </w:rPr>
        <w:t>n</w:t>
      </w:r>
      <w:r w:rsidR="005A6842" w:rsidRPr="00124C9D">
        <w:rPr>
          <w:rFonts w:ascii="Times New Roman" w:hAnsi="Times New Roman" w:cs="Times New Roman"/>
        </w:rPr>
        <w:t xml:space="preserve"> a BBC recording studio </w:t>
      </w:r>
      <w:r w:rsidR="00BE772E" w:rsidRPr="00124C9D">
        <w:rPr>
          <w:rFonts w:ascii="Times New Roman" w:hAnsi="Times New Roman" w:cs="Times New Roman"/>
        </w:rPr>
        <w:t xml:space="preserve">on August 15, 1947, </w:t>
      </w:r>
      <w:r w:rsidR="00A904FF" w:rsidRPr="00124C9D">
        <w:rPr>
          <w:rFonts w:ascii="Times New Roman" w:hAnsi="Times New Roman" w:cs="Times New Roman"/>
        </w:rPr>
        <w:t xml:space="preserve">a decade </w:t>
      </w:r>
      <w:r w:rsidR="005A6842" w:rsidRPr="00124C9D">
        <w:rPr>
          <w:rFonts w:ascii="Times New Roman" w:hAnsi="Times New Roman" w:cs="Times New Roman"/>
        </w:rPr>
        <w:t>after</w:t>
      </w:r>
      <w:r w:rsidR="00A904FF" w:rsidRPr="00124C9D">
        <w:rPr>
          <w:rFonts w:ascii="Times New Roman" w:hAnsi="Times New Roman" w:cs="Times New Roman"/>
        </w:rPr>
        <w:t xml:space="preserve"> </w:t>
      </w:r>
      <w:r w:rsidR="00BE772E" w:rsidRPr="00124C9D">
        <w:rPr>
          <w:rFonts w:ascii="Times New Roman" w:hAnsi="Times New Roman" w:cs="Times New Roman"/>
        </w:rPr>
        <w:t>Masood’s death</w:t>
      </w:r>
      <w:r w:rsidR="00A904FF" w:rsidRPr="00124C9D">
        <w:rPr>
          <w:rFonts w:ascii="Times New Roman" w:hAnsi="Times New Roman" w:cs="Times New Roman"/>
        </w:rPr>
        <w:t>, Fo</w:t>
      </w:r>
      <w:r w:rsidR="005A6842" w:rsidRPr="00124C9D">
        <w:rPr>
          <w:rFonts w:ascii="Times New Roman" w:hAnsi="Times New Roman" w:cs="Times New Roman"/>
        </w:rPr>
        <w:t xml:space="preserve">rster </w:t>
      </w:r>
      <w:r w:rsidR="00BE772E" w:rsidRPr="00124C9D">
        <w:rPr>
          <w:rFonts w:ascii="Times New Roman" w:hAnsi="Times New Roman" w:cs="Times New Roman"/>
        </w:rPr>
        <w:t xml:space="preserve">would find himself </w:t>
      </w:r>
      <w:r w:rsidR="00BE772E" w:rsidRPr="00124C9D">
        <w:rPr>
          <w:rFonts w:ascii="Times New Roman" w:hAnsi="Times New Roman" w:cs="Times New Roman"/>
        </w:rPr>
        <w:lastRenderedPageBreak/>
        <w:t>being</w:t>
      </w:r>
      <w:r w:rsidR="005A6842" w:rsidRPr="00124C9D">
        <w:rPr>
          <w:rFonts w:ascii="Times New Roman" w:hAnsi="Times New Roman" w:cs="Times New Roman"/>
        </w:rPr>
        <w:t xml:space="preserve"> </w:t>
      </w:r>
      <w:r w:rsidR="00A904FF" w:rsidRPr="00124C9D">
        <w:rPr>
          <w:rFonts w:ascii="Times New Roman" w:hAnsi="Times New Roman" w:cs="Times New Roman"/>
        </w:rPr>
        <w:t>asked to comment on the birth and p</w:t>
      </w:r>
      <w:r w:rsidR="005A6842" w:rsidRPr="00124C9D">
        <w:rPr>
          <w:rFonts w:ascii="Times New Roman" w:hAnsi="Times New Roman" w:cs="Times New Roman"/>
        </w:rPr>
        <w:t xml:space="preserve">artition of India and </w:t>
      </w:r>
      <w:r w:rsidR="003A0D39" w:rsidRPr="00124C9D">
        <w:rPr>
          <w:rFonts w:ascii="Times New Roman" w:hAnsi="Times New Roman" w:cs="Times New Roman"/>
        </w:rPr>
        <w:t>Pakistan.</w:t>
      </w:r>
      <w:r w:rsidR="0016745C">
        <w:rPr>
          <w:rFonts w:ascii="Times New Roman" w:hAnsi="Times New Roman" w:cs="Times New Roman"/>
        </w:rPr>
        <w:t xml:space="preserve"> </w:t>
      </w:r>
      <w:r w:rsidR="003A0D39" w:rsidRPr="00124C9D">
        <w:rPr>
          <w:rFonts w:ascii="Times New Roman" w:hAnsi="Times New Roman" w:cs="Times New Roman"/>
        </w:rPr>
        <w:t xml:space="preserve">Instead of politics, however, Forster </w:t>
      </w:r>
      <w:r w:rsidR="00BE772E" w:rsidRPr="00124C9D">
        <w:rPr>
          <w:rFonts w:ascii="Times New Roman" w:hAnsi="Times New Roman" w:cs="Times New Roman"/>
        </w:rPr>
        <w:t>invoked once more his</w:t>
      </w:r>
      <w:r w:rsidR="003A0D39" w:rsidRPr="00124C9D">
        <w:rPr>
          <w:rFonts w:ascii="Times New Roman" w:hAnsi="Times New Roman" w:cs="Times New Roman"/>
        </w:rPr>
        <w:t xml:space="preserve"> </w:t>
      </w:r>
      <w:r w:rsidR="005A6842" w:rsidRPr="00124C9D">
        <w:rPr>
          <w:rFonts w:ascii="Times New Roman" w:hAnsi="Times New Roman" w:cs="Times New Roman"/>
        </w:rPr>
        <w:t>friendship</w:t>
      </w:r>
      <w:r w:rsidR="003A0D39" w:rsidRPr="00124C9D">
        <w:rPr>
          <w:rFonts w:ascii="Times New Roman" w:hAnsi="Times New Roman" w:cs="Times New Roman"/>
        </w:rPr>
        <w:t xml:space="preserve"> with Masood</w:t>
      </w:r>
      <w:r w:rsidR="005A6842" w:rsidRPr="00124C9D">
        <w:rPr>
          <w:rFonts w:ascii="Times New Roman" w:hAnsi="Times New Roman" w:cs="Times New Roman"/>
        </w:rPr>
        <w:t xml:space="preserve">, as he spoke </w:t>
      </w:r>
      <w:r w:rsidR="00BE772E" w:rsidRPr="00124C9D">
        <w:rPr>
          <w:rFonts w:ascii="Times New Roman" w:hAnsi="Times New Roman" w:cs="Times New Roman"/>
        </w:rPr>
        <w:t xml:space="preserve">over the microphone radio </w:t>
      </w:r>
      <w:r w:rsidR="00A85BC6">
        <w:rPr>
          <w:rFonts w:ascii="Times New Roman" w:hAnsi="Times New Roman" w:cs="Times New Roman"/>
        </w:rPr>
        <w:t xml:space="preserve">to </w:t>
      </w:r>
      <w:r w:rsidR="00BE772E" w:rsidRPr="00124C9D">
        <w:rPr>
          <w:rFonts w:ascii="Times New Roman" w:hAnsi="Times New Roman" w:cs="Times New Roman"/>
        </w:rPr>
        <w:t>listeners at home and abroad:</w:t>
      </w:r>
    </w:p>
    <w:p w14:paraId="269E6927" w14:textId="062EC1CA" w:rsidR="003A0D39" w:rsidRPr="00124C9D" w:rsidRDefault="00A904FF" w:rsidP="00BD4FE4">
      <w:pPr>
        <w:spacing w:line="480" w:lineRule="auto"/>
        <w:ind w:left="720" w:right="720"/>
        <w:rPr>
          <w:rFonts w:ascii="Times New Roman" w:hAnsi="Times New Roman" w:cs="Times New Roman"/>
        </w:rPr>
      </w:pPr>
      <w:r w:rsidRPr="00124C9D">
        <w:rPr>
          <w:rFonts w:ascii="Times New Roman" w:hAnsi="Times New Roman" w:cs="Times New Roman"/>
        </w:rPr>
        <w:t>Today, the country I have known as India enters the past and becomes part of history.</w:t>
      </w:r>
      <w:r w:rsidR="0016745C">
        <w:rPr>
          <w:rFonts w:ascii="Times New Roman" w:hAnsi="Times New Roman" w:cs="Times New Roman"/>
        </w:rPr>
        <w:t xml:space="preserve"> </w:t>
      </w:r>
      <w:r w:rsidRPr="00124C9D">
        <w:rPr>
          <w:rFonts w:ascii="Times New Roman" w:hAnsi="Times New Roman" w:cs="Times New Roman"/>
        </w:rPr>
        <w:t>A new period opens, and my various Indian friends are now citizens of the new India or of Pakistan.</w:t>
      </w:r>
      <w:r w:rsidR="0016745C">
        <w:rPr>
          <w:rFonts w:ascii="Times New Roman" w:hAnsi="Times New Roman" w:cs="Times New Roman"/>
        </w:rPr>
        <w:t xml:space="preserve"> </w:t>
      </w:r>
      <w:r w:rsidRPr="00124C9D">
        <w:rPr>
          <w:rFonts w:ascii="Times New Roman" w:hAnsi="Times New Roman" w:cs="Times New Roman"/>
        </w:rPr>
        <w:t>You must excuse me if I begin with my friends.</w:t>
      </w:r>
      <w:r w:rsidR="0016745C">
        <w:rPr>
          <w:rFonts w:ascii="Times New Roman" w:hAnsi="Times New Roman" w:cs="Times New Roman"/>
        </w:rPr>
        <w:t xml:space="preserve"> </w:t>
      </w:r>
      <w:r w:rsidRPr="00124C9D">
        <w:rPr>
          <w:rFonts w:ascii="Times New Roman" w:hAnsi="Times New Roman" w:cs="Times New Roman"/>
        </w:rPr>
        <w:t>They are much in my mind on this momentous occasion.</w:t>
      </w:r>
      <w:r w:rsidR="0016745C">
        <w:rPr>
          <w:rFonts w:ascii="Times New Roman" w:hAnsi="Times New Roman" w:cs="Times New Roman"/>
        </w:rPr>
        <w:t xml:space="preserve"> </w:t>
      </w:r>
      <w:r w:rsidRPr="00124C9D">
        <w:rPr>
          <w:rFonts w:ascii="Times New Roman" w:hAnsi="Times New Roman" w:cs="Times New Roman"/>
        </w:rPr>
        <w:t>It is nearly forty years since I met, here in England, the late Syed Ross Masood.</w:t>
      </w:r>
      <w:r w:rsidR="0016745C">
        <w:rPr>
          <w:rFonts w:ascii="Times New Roman" w:hAnsi="Times New Roman" w:cs="Times New Roman"/>
        </w:rPr>
        <w:t xml:space="preserve"> </w:t>
      </w:r>
      <w:r w:rsidRPr="00124C9D">
        <w:rPr>
          <w:rFonts w:ascii="Times New Roman" w:hAnsi="Times New Roman" w:cs="Times New Roman"/>
        </w:rPr>
        <w:t>But for Masood I should never have come to your part of th</w:t>
      </w:r>
      <w:r w:rsidR="005A6842" w:rsidRPr="00124C9D">
        <w:rPr>
          <w:rFonts w:ascii="Times New Roman" w:hAnsi="Times New Roman" w:cs="Times New Roman"/>
        </w:rPr>
        <w:t xml:space="preserve">e world. </w:t>
      </w:r>
      <w:r w:rsidR="008B187F">
        <w:rPr>
          <w:rFonts w:ascii="Times New Roman" w:hAnsi="Times New Roman" w:cs="Times New Roman"/>
        </w:rPr>
        <w:t>(qt</w:t>
      </w:r>
      <w:r w:rsidRPr="00124C9D">
        <w:rPr>
          <w:rFonts w:ascii="Times New Roman" w:hAnsi="Times New Roman" w:cs="Times New Roman"/>
        </w:rPr>
        <w:t>d</w:t>
      </w:r>
      <w:r w:rsidR="008B187F">
        <w:rPr>
          <w:rFonts w:ascii="Times New Roman" w:hAnsi="Times New Roman" w:cs="Times New Roman"/>
        </w:rPr>
        <w:t>. in Lago</w:t>
      </w:r>
      <w:r w:rsidRPr="00124C9D">
        <w:rPr>
          <w:rFonts w:ascii="Times New Roman" w:hAnsi="Times New Roman" w:cs="Times New Roman"/>
        </w:rPr>
        <w:t xml:space="preserve"> e</w:t>
      </w:r>
      <w:r w:rsidR="008B187F">
        <w:rPr>
          <w:rFonts w:ascii="Times New Roman" w:hAnsi="Times New Roman" w:cs="Times New Roman"/>
        </w:rPr>
        <w:t>t al. 394)</w:t>
      </w:r>
      <w:r w:rsidR="0016745C">
        <w:rPr>
          <w:rFonts w:ascii="Times New Roman" w:hAnsi="Times New Roman" w:cs="Times New Roman"/>
        </w:rPr>
        <w:t xml:space="preserve"> </w:t>
      </w:r>
    </w:p>
    <w:p w14:paraId="7DD07F1C" w14:textId="41BA5CDA" w:rsidR="00BE772E" w:rsidRPr="00124C9D" w:rsidRDefault="00BE772E" w:rsidP="00BE772E">
      <w:pPr>
        <w:spacing w:line="480" w:lineRule="auto"/>
        <w:rPr>
          <w:rFonts w:ascii="Times New Roman" w:hAnsi="Times New Roman" w:cs="Times New Roman"/>
        </w:rPr>
      </w:pPr>
      <w:r w:rsidRPr="00124C9D">
        <w:rPr>
          <w:rFonts w:ascii="Times New Roman" w:hAnsi="Times New Roman" w:cs="Times New Roman"/>
        </w:rPr>
        <w:t xml:space="preserve">In real life as in fiction, Forster’s insistence on placing friendship ahead of </w:t>
      </w:r>
      <w:r w:rsidR="00746B60" w:rsidRPr="00124C9D">
        <w:rPr>
          <w:rFonts w:ascii="Times New Roman" w:hAnsi="Times New Roman" w:cs="Times New Roman"/>
        </w:rPr>
        <w:t xml:space="preserve">political concerns or historical events reflects a </w:t>
      </w:r>
      <w:r w:rsidR="00746B60" w:rsidRPr="00124C9D">
        <w:rPr>
          <w:rFonts w:ascii="Times New Roman" w:hAnsi="Times New Roman" w:cs="Times New Roman"/>
          <w:i/>
        </w:rPr>
        <w:t>considered</w:t>
      </w:r>
      <w:r w:rsidR="00746B60" w:rsidRPr="00124C9D">
        <w:rPr>
          <w:rFonts w:ascii="Times New Roman" w:hAnsi="Times New Roman" w:cs="Times New Roman"/>
        </w:rPr>
        <w:t xml:space="preserve"> ignorance of a subjective life whose importance bears the shape of a recognizable cultural and national identity, in favor of a life whose subjectivity</w:t>
      </w:r>
      <w:r w:rsidR="00591C89" w:rsidRPr="00124C9D">
        <w:rPr>
          <w:rFonts w:ascii="Times New Roman" w:hAnsi="Times New Roman" w:cs="Times New Roman"/>
        </w:rPr>
        <w:t xml:space="preserve"> </w:t>
      </w:r>
      <w:r w:rsidR="00746B60" w:rsidRPr="00124C9D">
        <w:rPr>
          <w:rFonts w:ascii="Times New Roman" w:hAnsi="Times New Roman" w:cs="Times New Roman"/>
        </w:rPr>
        <w:t>and the spaces in which it apprehends</w:t>
      </w:r>
      <w:r w:rsidR="00591C89" w:rsidRPr="00124C9D">
        <w:rPr>
          <w:rFonts w:ascii="Times New Roman" w:hAnsi="Times New Roman" w:cs="Times New Roman"/>
        </w:rPr>
        <w:t>/</w:t>
      </w:r>
      <w:r w:rsidR="00746B60" w:rsidRPr="00124C9D">
        <w:rPr>
          <w:rFonts w:ascii="Times New Roman" w:hAnsi="Times New Roman" w:cs="Times New Roman"/>
        </w:rPr>
        <w:t>articulates itself</w:t>
      </w:r>
      <w:r w:rsidR="00591C89" w:rsidRPr="00124C9D">
        <w:rPr>
          <w:rFonts w:ascii="Times New Roman" w:hAnsi="Times New Roman" w:cs="Times New Roman"/>
        </w:rPr>
        <w:t xml:space="preserve"> are</w:t>
      </w:r>
      <w:r w:rsidR="00746B60" w:rsidRPr="00124C9D">
        <w:rPr>
          <w:rFonts w:ascii="Times New Roman" w:hAnsi="Times New Roman" w:cs="Times New Roman"/>
        </w:rPr>
        <w:t xml:space="preserve"> bound up with</w:t>
      </w:r>
      <w:r w:rsidR="00591C89" w:rsidRPr="00124C9D">
        <w:rPr>
          <w:rFonts w:ascii="Times New Roman" w:hAnsi="Times New Roman" w:cs="Times New Roman"/>
        </w:rPr>
        <w:t xml:space="preserve"> </w:t>
      </w:r>
      <w:r w:rsidR="00746B60" w:rsidRPr="00124C9D">
        <w:rPr>
          <w:rFonts w:ascii="Times New Roman" w:hAnsi="Times New Roman" w:cs="Times New Roman"/>
        </w:rPr>
        <w:t>those of others</w:t>
      </w:r>
      <w:r w:rsidR="00591C89" w:rsidRPr="00124C9D">
        <w:rPr>
          <w:rFonts w:ascii="Times New Roman" w:hAnsi="Times New Roman" w:cs="Times New Roman"/>
        </w:rPr>
        <w:t xml:space="preserve">, as experienced by the characters in </w:t>
      </w:r>
      <w:r w:rsidR="00591C89" w:rsidRPr="00124C9D">
        <w:rPr>
          <w:rFonts w:ascii="Times New Roman" w:hAnsi="Times New Roman" w:cs="Times New Roman"/>
          <w:i/>
        </w:rPr>
        <w:t>Passage</w:t>
      </w:r>
      <w:r w:rsidR="00591C89" w:rsidRPr="00124C9D">
        <w:rPr>
          <w:rFonts w:ascii="Times New Roman" w:hAnsi="Times New Roman" w:cs="Times New Roman"/>
        </w:rPr>
        <w:t>.</w:t>
      </w:r>
      <w:r w:rsidR="0016745C">
        <w:rPr>
          <w:rFonts w:ascii="Times New Roman" w:hAnsi="Times New Roman" w:cs="Times New Roman"/>
        </w:rPr>
        <w:t xml:space="preserve"> </w:t>
      </w:r>
    </w:p>
    <w:p w14:paraId="60E417AA" w14:textId="64B3B32C" w:rsidR="00E14F17" w:rsidRPr="00124C9D" w:rsidRDefault="001B3B93" w:rsidP="00C752E2">
      <w:pPr>
        <w:spacing w:line="480" w:lineRule="auto"/>
        <w:ind w:firstLine="720"/>
        <w:rPr>
          <w:rFonts w:ascii="Times New Roman" w:hAnsi="Times New Roman" w:cs="Times New Roman"/>
        </w:rPr>
      </w:pPr>
      <w:r w:rsidRPr="00124C9D">
        <w:rPr>
          <w:rFonts w:ascii="Times New Roman" w:hAnsi="Times New Roman" w:cs="Times New Roman"/>
        </w:rPr>
        <w:t>In</w:t>
      </w:r>
      <w:r w:rsidR="009B1A16" w:rsidRPr="00124C9D">
        <w:rPr>
          <w:rFonts w:ascii="Times New Roman" w:hAnsi="Times New Roman" w:cs="Times New Roman"/>
        </w:rPr>
        <w:t xml:space="preserve"> employing friendship as a lens through which to read the different modes of meaningful contact in </w:t>
      </w:r>
      <w:r w:rsidR="006A179C" w:rsidRPr="00124C9D">
        <w:rPr>
          <w:rFonts w:ascii="Times New Roman" w:hAnsi="Times New Roman" w:cs="Times New Roman"/>
          <w:i/>
        </w:rPr>
        <w:t>Passage</w:t>
      </w:r>
      <w:r w:rsidR="006A179C" w:rsidRPr="00124C9D">
        <w:rPr>
          <w:rFonts w:ascii="Times New Roman" w:hAnsi="Times New Roman" w:cs="Times New Roman"/>
        </w:rPr>
        <w:t xml:space="preserve">, I </w:t>
      </w:r>
      <w:r w:rsidRPr="00124C9D">
        <w:rPr>
          <w:rFonts w:ascii="Times New Roman" w:hAnsi="Times New Roman" w:cs="Times New Roman"/>
        </w:rPr>
        <w:t>reexamine</w:t>
      </w:r>
      <w:r w:rsidR="006A179C" w:rsidRPr="00124C9D">
        <w:rPr>
          <w:rFonts w:ascii="Times New Roman" w:hAnsi="Times New Roman" w:cs="Times New Roman"/>
        </w:rPr>
        <w:t xml:space="preserve"> Forster’s no</w:t>
      </w:r>
      <w:r w:rsidRPr="00124C9D">
        <w:rPr>
          <w:rFonts w:ascii="Times New Roman" w:hAnsi="Times New Roman" w:cs="Times New Roman"/>
        </w:rPr>
        <w:t xml:space="preserve">tions of </w:t>
      </w:r>
      <w:r w:rsidR="002919F8" w:rsidRPr="00124C9D">
        <w:rPr>
          <w:rFonts w:ascii="Times New Roman" w:hAnsi="Times New Roman" w:cs="Times New Roman"/>
        </w:rPr>
        <w:t>intimate encounter</w:t>
      </w:r>
      <w:r w:rsidRPr="00124C9D">
        <w:rPr>
          <w:rFonts w:ascii="Times New Roman" w:hAnsi="Times New Roman" w:cs="Times New Roman"/>
        </w:rPr>
        <w:t xml:space="preserve"> and </w:t>
      </w:r>
      <w:r w:rsidR="002919F8" w:rsidRPr="00124C9D">
        <w:rPr>
          <w:rFonts w:ascii="Times New Roman" w:hAnsi="Times New Roman" w:cs="Times New Roman"/>
        </w:rPr>
        <w:t xml:space="preserve">collective </w:t>
      </w:r>
      <w:r w:rsidR="005A6510">
        <w:rPr>
          <w:rFonts w:ascii="Times New Roman" w:hAnsi="Times New Roman" w:cs="Times New Roman"/>
        </w:rPr>
        <w:t>be</w:t>
      </w:r>
      <w:r w:rsidR="00E75723">
        <w:rPr>
          <w:rFonts w:ascii="Times New Roman" w:hAnsi="Times New Roman" w:cs="Times New Roman"/>
        </w:rPr>
        <w:t>longing to challenge certain</w:t>
      </w:r>
      <w:r w:rsidR="002919F8" w:rsidRPr="00124C9D">
        <w:rPr>
          <w:rFonts w:ascii="Times New Roman" w:hAnsi="Times New Roman" w:cs="Times New Roman"/>
        </w:rPr>
        <w:t xml:space="preserve"> analytic frames</w:t>
      </w:r>
      <w:r w:rsidR="00E75723">
        <w:rPr>
          <w:rFonts w:ascii="Times New Roman" w:hAnsi="Times New Roman" w:cs="Times New Roman"/>
        </w:rPr>
        <w:t xml:space="preserve"> and Manichean logic (</w:t>
      </w:r>
      <w:r w:rsidRPr="00124C9D">
        <w:rPr>
          <w:rFonts w:ascii="Times New Roman" w:hAnsi="Times New Roman" w:cs="Times New Roman"/>
        </w:rPr>
        <w:t>that of homosexuality</w:t>
      </w:r>
      <w:r w:rsidR="00E75723">
        <w:rPr>
          <w:rFonts w:ascii="Times New Roman" w:hAnsi="Times New Roman" w:cs="Times New Roman"/>
        </w:rPr>
        <w:t xml:space="preserve"> or anticolonial nationalism, for example) </w:t>
      </w:r>
      <w:r w:rsidR="002919F8" w:rsidRPr="00124C9D">
        <w:rPr>
          <w:rFonts w:ascii="Times New Roman" w:hAnsi="Times New Roman" w:cs="Times New Roman"/>
        </w:rPr>
        <w:t xml:space="preserve">within </w:t>
      </w:r>
      <w:r w:rsidR="00E75723">
        <w:rPr>
          <w:rFonts w:ascii="Times New Roman" w:hAnsi="Times New Roman" w:cs="Times New Roman"/>
        </w:rPr>
        <w:t xml:space="preserve">and through </w:t>
      </w:r>
      <w:r w:rsidR="002919F8" w:rsidRPr="00124C9D">
        <w:rPr>
          <w:rFonts w:ascii="Times New Roman" w:hAnsi="Times New Roman" w:cs="Times New Roman"/>
        </w:rPr>
        <w:t>which critics have studied the novel</w:t>
      </w:r>
      <w:r w:rsidRPr="00124C9D">
        <w:rPr>
          <w:rFonts w:ascii="Times New Roman" w:hAnsi="Times New Roman" w:cs="Times New Roman"/>
        </w:rPr>
        <w:t>.</w:t>
      </w:r>
      <w:r w:rsidR="00754621" w:rsidRPr="00754621">
        <w:rPr>
          <w:rFonts w:ascii="Times New Roman" w:hAnsi="Times New Roman" w:cs="Times New Roman"/>
          <w:vertAlign w:val="superscript"/>
        </w:rPr>
        <w:t>1</w:t>
      </w:r>
      <w:r w:rsidR="0026472C" w:rsidRPr="00124C9D">
        <w:rPr>
          <w:rFonts w:ascii="Times New Roman" w:hAnsi="Times New Roman" w:cs="Times New Roman"/>
        </w:rPr>
        <w:t xml:space="preserve"> Rather than assessing Forster’s representations of friendship in </w:t>
      </w:r>
      <w:r w:rsidR="0026472C" w:rsidRPr="00124C9D">
        <w:rPr>
          <w:rFonts w:ascii="Times New Roman" w:hAnsi="Times New Roman" w:cs="Times New Roman"/>
          <w:i/>
        </w:rPr>
        <w:t xml:space="preserve">Passage </w:t>
      </w:r>
      <w:r w:rsidR="0026472C" w:rsidRPr="00124C9D">
        <w:rPr>
          <w:rFonts w:ascii="Times New Roman" w:hAnsi="Times New Roman" w:cs="Times New Roman"/>
        </w:rPr>
        <w:t>as effective or ineffective responses to</w:t>
      </w:r>
      <w:r w:rsidR="00EB7171" w:rsidRPr="00124C9D">
        <w:rPr>
          <w:rFonts w:ascii="Times New Roman" w:hAnsi="Times New Roman" w:cs="Times New Roman"/>
        </w:rPr>
        <w:t xml:space="preserve"> the uneven material conditions of colonial India, or to forms</w:t>
      </w:r>
      <w:r w:rsidR="00C752E2" w:rsidRPr="00124C9D">
        <w:rPr>
          <w:rFonts w:ascii="Times New Roman" w:hAnsi="Times New Roman" w:cs="Times New Roman"/>
        </w:rPr>
        <w:t xml:space="preserve"> </w:t>
      </w:r>
      <w:r w:rsidR="00EB7171" w:rsidRPr="00124C9D">
        <w:rPr>
          <w:rFonts w:ascii="Times New Roman" w:hAnsi="Times New Roman" w:cs="Times New Roman"/>
        </w:rPr>
        <w:t xml:space="preserve">of </w:t>
      </w:r>
      <w:r w:rsidR="00591C89" w:rsidRPr="00124C9D">
        <w:rPr>
          <w:rFonts w:ascii="Times New Roman" w:hAnsi="Times New Roman" w:cs="Times New Roman"/>
        </w:rPr>
        <w:t xml:space="preserve">binary </w:t>
      </w:r>
      <w:r w:rsidR="00EB7171" w:rsidRPr="00124C9D">
        <w:rPr>
          <w:rFonts w:ascii="Times New Roman" w:hAnsi="Times New Roman" w:cs="Times New Roman"/>
        </w:rPr>
        <w:t xml:space="preserve">resistance that would coalesce into </w:t>
      </w:r>
      <w:r w:rsidR="008B187F">
        <w:rPr>
          <w:rFonts w:ascii="Times New Roman" w:hAnsi="Times New Roman" w:cs="Times New Roman"/>
        </w:rPr>
        <w:t>a</w:t>
      </w:r>
      <w:r w:rsidR="00591C89" w:rsidRPr="00124C9D">
        <w:rPr>
          <w:rFonts w:ascii="Times New Roman" w:hAnsi="Times New Roman" w:cs="Times New Roman"/>
        </w:rPr>
        <w:t xml:space="preserve"> subaltern subject/identity or an </w:t>
      </w:r>
      <w:r w:rsidR="00EB7171" w:rsidRPr="00124C9D">
        <w:rPr>
          <w:rFonts w:ascii="Times New Roman" w:hAnsi="Times New Roman" w:cs="Times New Roman"/>
        </w:rPr>
        <w:t xml:space="preserve">anticolonial nationalism, I read </w:t>
      </w:r>
      <w:r w:rsidR="0026472C" w:rsidRPr="00124C9D">
        <w:rPr>
          <w:rFonts w:ascii="Times New Roman" w:hAnsi="Times New Roman" w:cs="Times New Roman"/>
        </w:rPr>
        <w:t>fri</w:t>
      </w:r>
      <w:r w:rsidR="00EB7171" w:rsidRPr="00124C9D">
        <w:rPr>
          <w:rFonts w:ascii="Times New Roman" w:hAnsi="Times New Roman" w:cs="Times New Roman"/>
        </w:rPr>
        <w:t>endship as it is</w:t>
      </w:r>
      <w:r w:rsidR="0026472C" w:rsidRPr="00124C9D">
        <w:rPr>
          <w:rFonts w:ascii="Times New Roman" w:hAnsi="Times New Roman" w:cs="Times New Roman"/>
        </w:rPr>
        <w:t xml:space="preserve"> </w:t>
      </w:r>
      <w:r w:rsidR="0026472C" w:rsidRPr="00124C9D">
        <w:rPr>
          <w:rFonts w:ascii="Times New Roman" w:hAnsi="Times New Roman" w:cs="Times New Roman"/>
          <w:i/>
        </w:rPr>
        <w:t>collectively</w:t>
      </w:r>
      <w:r w:rsidR="0026472C" w:rsidRPr="00124C9D">
        <w:rPr>
          <w:rFonts w:ascii="Times New Roman" w:hAnsi="Times New Roman" w:cs="Times New Roman"/>
        </w:rPr>
        <w:t xml:space="preserve"> represented in the nove</w:t>
      </w:r>
      <w:r w:rsidR="00074347" w:rsidRPr="00124C9D">
        <w:rPr>
          <w:rFonts w:ascii="Times New Roman" w:hAnsi="Times New Roman" w:cs="Times New Roman"/>
        </w:rPr>
        <w:t xml:space="preserve">l—as a way of life—to show the extent to which </w:t>
      </w:r>
      <w:r w:rsidR="00074347" w:rsidRPr="00124C9D">
        <w:rPr>
          <w:rFonts w:ascii="Times New Roman" w:hAnsi="Times New Roman" w:cs="Times New Roman"/>
          <w:i/>
        </w:rPr>
        <w:t>Passage</w:t>
      </w:r>
      <w:r w:rsidR="00074347" w:rsidRPr="00124C9D">
        <w:rPr>
          <w:rFonts w:ascii="Times New Roman" w:hAnsi="Times New Roman" w:cs="Times New Roman"/>
        </w:rPr>
        <w:t xml:space="preserve"> creates moments and spaces in which to imagine alternative </w:t>
      </w:r>
      <w:r w:rsidR="00074347" w:rsidRPr="00124C9D">
        <w:rPr>
          <w:rFonts w:ascii="Times New Roman" w:hAnsi="Times New Roman" w:cs="Times New Roman"/>
        </w:rPr>
        <w:lastRenderedPageBreak/>
        <w:t>ways of being oneself and belonging to others that undercut the colonial taxonomies of gender, race, and class.</w:t>
      </w:r>
      <w:r w:rsidR="0016745C">
        <w:rPr>
          <w:rFonts w:ascii="Times New Roman" w:hAnsi="Times New Roman" w:cs="Times New Roman"/>
        </w:rPr>
        <w:t xml:space="preserve"> </w:t>
      </w:r>
      <w:r w:rsidR="000C4800">
        <w:rPr>
          <w:rFonts w:ascii="Times New Roman" w:hAnsi="Times New Roman" w:cs="Times New Roman"/>
        </w:rPr>
        <w:t>In</w:t>
      </w:r>
      <w:r w:rsidR="00074347" w:rsidRPr="00124C9D">
        <w:rPr>
          <w:rFonts w:ascii="Times New Roman" w:hAnsi="Times New Roman" w:cs="Times New Roman"/>
        </w:rPr>
        <w:t xml:space="preserve"> this </w:t>
      </w:r>
      <w:r w:rsidR="000C4800">
        <w:rPr>
          <w:rFonts w:ascii="Times New Roman" w:hAnsi="Times New Roman" w:cs="Times New Roman"/>
        </w:rPr>
        <w:t>essay</w:t>
      </w:r>
      <w:r w:rsidR="00074347" w:rsidRPr="00124C9D">
        <w:rPr>
          <w:rFonts w:ascii="Times New Roman" w:hAnsi="Times New Roman" w:cs="Times New Roman"/>
        </w:rPr>
        <w:t xml:space="preserve">, </w:t>
      </w:r>
      <w:r w:rsidR="004913C0" w:rsidRPr="00124C9D">
        <w:rPr>
          <w:rFonts w:ascii="Times New Roman" w:hAnsi="Times New Roman" w:cs="Times New Roman"/>
        </w:rPr>
        <w:t xml:space="preserve">I </w:t>
      </w:r>
      <w:r w:rsidR="0026472C" w:rsidRPr="00124C9D">
        <w:rPr>
          <w:rFonts w:ascii="Times New Roman" w:hAnsi="Times New Roman" w:cs="Times New Roman"/>
        </w:rPr>
        <w:t xml:space="preserve">explore </w:t>
      </w:r>
      <w:r w:rsidR="004913C0" w:rsidRPr="00124C9D">
        <w:rPr>
          <w:rFonts w:ascii="Times New Roman" w:hAnsi="Times New Roman" w:cs="Times New Roman"/>
        </w:rPr>
        <w:t>a</w:t>
      </w:r>
      <w:r w:rsidR="0026472C" w:rsidRPr="00124C9D">
        <w:rPr>
          <w:rFonts w:ascii="Times New Roman" w:hAnsi="Times New Roman" w:cs="Times New Roman"/>
        </w:rPr>
        <w:t xml:space="preserve"> dimension of friendship that is </w:t>
      </w:r>
      <w:r w:rsidR="004913C0" w:rsidRPr="00124C9D">
        <w:rPr>
          <w:rFonts w:ascii="Times New Roman" w:hAnsi="Times New Roman" w:cs="Times New Roman"/>
        </w:rPr>
        <w:t xml:space="preserve">more </w:t>
      </w:r>
      <w:r w:rsidR="0026472C" w:rsidRPr="00124C9D">
        <w:rPr>
          <w:rFonts w:ascii="Times New Roman" w:hAnsi="Times New Roman" w:cs="Times New Roman"/>
        </w:rPr>
        <w:t>experie</w:t>
      </w:r>
      <w:r w:rsidR="00E14F17" w:rsidRPr="00124C9D">
        <w:rPr>
          <w:rFonts w:ascii="Times New Roman" w:hAnsi="Times New Roman" w:cs="Times New Roman"/>
        </w:rPr>
        <w:t>ntial than</w:t>
      </w:r>
      <w:r w:rsidR="004913C0" w:rsidRPr="00124C9D">
        <w:rPr>
          <w:rFonts w:ascii="Times New Roman" w:hAnsi="Times New Roman" w:cs="Times New Roman"/>
        </w:rPr>
        <w:t xml:space="preserve"> epistemological</w:t>
      </w:r>
      <w:r w:rsidR="00F4455D" w:rsidRPr="00124C9D">
        <w:rPr>
          <w:rFonts w:ascii="Times New Roman" w:hAnsi="Times New Roman" w:cs="Times New Roman"/>
        </w:rPr>
        <w:t xml:space="preserve">, </w:t>
      </w:r>
      <w:r w:rsidR="00074347" w:rsidRPr="00124C9D">
        <w:rPr>
          <w:rFonts w:ascii="Times New Roman" w:hAnsi="Times New Roman" w:cs="Times New Roman"/>
        </w:rPr>
        <w:t>ar</w:t>
      </w:r>
      <w:r w:rsidR="00737ACA" w:rsidRPr="00124C9D">
        <w:rPr>
          <w:rFonts w:ascii="Times New Roman" w:hAnsi="Times New Roman" w:cs="Times New Roman"/>
        </w:rPr>
        <w:t>guing that friendship carries the</w:t>
      </w:r>
      <w:r w:rsidR="00E14F17" w:rsidRPr="00124C9D">
        <w:rPr>
          <w:rFonts w:ascii="Times New Roman" w:hAnsi="Times New Roman" w:cs="Times New Roman"/>
        </w:rPr>
        <w:t xml:space="preserve"> potential to foster</w:t>
      </w:r>
      <w:r w:rsidR="0026472C" w:rsidRPr="00124C9D">
        <w:rPr>
          <w:rFonts w:ascii="Times New Roman" w:hAnsi="Times New Roman" w:cs="Times New Roman"/>
        </w:rPr>
        <w:t xml:space="preserve"> non-identitar</w:t>
      </w:r>
      <w:r w:rsidR="00E14F17" w:rsidRPr="00124C9D">
        <w:rPr>
          <w:rFonts w:ascii="Times New Roman" w:hAnsi="Times New Roman" w:cs="Times New Roman"/>
        </w:rPr>
        <w:t xml:space="preserve">ian ways of being and belonging with others, within a world dominated by </w:t>
      </w:r>
      <w:r w:rsidR="0026472C" w:rsidRPr="00124C9D">
        <w:rPr>
          <w:rFonts w:ascii="Times New Roman" w:hAnsi="Times New Roman" w:cs="Times New Roman"/>
        </w:rPr>
        <w:t>con</w:t>
      </w:r>
      <w:r w:rsidR="002148D2" w:rsidRPr="00124C9D">
        <w:rPr>
          <w:rFonts w:ascii="Times New Roman" w:hAnsi="Times New Roman" w:cs="Times New Roman"/>
        </w:rPr>
        <w:t>tractual</w:t>
      </w:r>
      <w:r w:rsidR="00EB7171" w:rsidRPr="00124C9D">
        <w:rPr>
          <w:rFonts w:ascii="Times New Roman" w:hAnsi="Times New Roman" w:cs="Times New Roman"/>
        </w:rPr>
        <w:t xml:space="preserve"> modes of affiliation</w:t>
      </w:r>
      <w:r w:rsidR="00E14F17" w:rsidRPr="00124C9D">
        <w:rPr>
          <w:rFonts w:ascii="Times New Roman" w:hAnsi="Times New Roman" w:cs="Times New Roman"/>
        </w:rPr>
        <w:t xml:space="preserve"> and affection</w:t>
      </w:r>
      <w:r w:rsidR="00EB7171" w:rsidRPr="00124C9D">
        <w:rPr>
          <w:rFonts w:ascii="Times New Roman" w:hAnsi="Times New Roman" w:cs="Times New Roman"/>
        </w:rPr>
        <w:t>.</w:t>
      </w:r>
      <w:r w:rsidR="0016745C">
        <w:rPr>
          <w:rFonts w:ascii="Times New Roman" w:hAnsi="Times New Roman" w:cs="Times New Roman"/>
        </w:rPr>
        <w:t xml:space="preserve"> </w:t>
      </w:r>
      <w:r w:rsidR="00F4455D" w:rsidRPr="00124C9D">
        <w:rPr>
          <w:rFonts w:ascii="Times New Roman" w:hAnsi="Times New Roman" w:cs="Times New Roman"/>
        </w:rPr>
        <w:t>For what gives friendship a radical potential, according to Leela Gandhi, is that in collecting individual</w:t>
      </w:r>
      <w:r w:rsidR="00F265DC">
        <w:rPr>
          <w:rFonts w:ascii="Times New Roman" w:hAnsi="Times New Roman" w:cs="Times New Roman"/>
        </w:rPr>
        <w:t>s</w:t>
      </w:r>
      <w:r w:rsidR="00F4455D" w:rsidRPr="00124C9D">
        <w:rPr>
          <w:rFonts w:ascii="Times New Roman" w:hAnsi="Times New Roman" w:cs="Times New Roman"/>
        </w:rPr>
        <w:t xml:space="preserve"> as “singularities,” friendship “form[s] community without affirming an identity . . . [</w:t>
      </w:r>
      <w:r w:rsidR="00F265DC">
        <w:rPr>
          <w:rFonts w:ascii="Times New Roman" w:hAnsi="Times New Roman" w:cs="Times New Roman"/>
        </w:rPr>
        <w:t xml:space="preserve">and in </w:t>
      </w:r>
      <w:r w:rsidR="00F4455D" w:rsidRPr="00124C9D">
        <w:rPr>
          <w:rFonts w:ascii="Times New Roman" w:hAnsi="Times New Roman" w:cs="Times New Roman"/>
        </w:rPr>
        <w:t>a way to] co-belong without any representable condition of belonging” (26).</w:t>
      </w:r>
      <w:r w:rsidR="0016745C">
        <w:rPr>
          <w:rFonts w:ascii="Times New Roman" w:hAnsi="Times New Roman" w:cs="Times New Roman"/>
        </w:rPr>
        <w:t xml:space="preserve"> </w:t>
      </w:r>
      <w:r w:rsidR="00F4455D" w:rsidRPr="00124C9D">
        <w:rPr>
          <w:rFonts w:ascii="Times New Roman" w:hAnsi="Times New Roman" w:cs="Times New Roman"/>
        </w:rPr>
        <w:t xml:space="preserve">A “shared estrangement [that] is also a communal invention,” friendship, Tom Roach likewise argues, brings with it a pre-condition of shared frustration towards stasis, and a potential of redefining life—singular and multiple—afresh as a collective impulse, however tenuous or unattainable </w:t>
      </w:r>
      <w:r w:rsidR="008B187F">
        <w:rPr>
          <w:rFonts w:ascii="Times New Roman" w:hAnsi="Times New Roman" w:cs="Times New Roman"/>
        </w:rPr>
        <w:t xml:space="preserve">it may be </w:t>
      </w:r>
      <w:r w:rsidR="00F4455D" w:rsidRPr="00124C9D">
        <w:rPr>
          <w:rFonts w:ascii="Times New Roman" w:hAnsi="Times New Roman" w:cs="Times New Roman"/>
        </w:rPr>
        <w:t>(2).</w:t>
      </w:r>
      <w:r w:rsidR="0016745C">
        <w:rPr>
          <w:rFonts w:ascii="Times New Roman" w:hAnsi="Times New Roman" w:cs="Times New Roman"/>
        </w:rPr>
        <w:t xml:space="preserve"> </w:t>
      </w:r>
      <w:r w:rsidR="00A83AD4">
        <w:rPr>
          <w:rFonts w:ascii="Times New Roman" w:hAnsi="Times New Roman" w:cs="Times New Roman"/>
        </w:rPr>
        <w:t>What Gandhi and Roach call</w:t>
      </w:r>
      <w:r w:rsidR="00AF61A5">
        <w:rPr>
          <w:rFonts w:ascii="Times New Roman" w:hAnsi="Times New Roman" w:cs="Times New Roman"/>
        </w:rPr>
        <w:t xml:space="preserve"> attention to is a shared sense of belonging that is also a collective effort to invent new conditions of possibility in which friendship is to take place and thrive.</w:t>
      </w:r>
      <w:r w:rsidR="0016745C">
        <w:rPr>
          <w:rFonts w:ascii="Times New Roman" w:hAnsi="Times New Roman" w:cs="Times New Roman"/>
        </w:rPr>
        <w:t xml:space="preserve"> </w:t>
      </w:r>
      <w:r w:rsidR="00AF61A5">
        <w:rPr>
          <w:rFonts w:ascii="Times New Roman" w:hAnsi="Times New Roman" w:cs="Times New Roman"/>
        </w:rPr>
        <w:t>This “achieving” of friendship outside the “representable condition of belonging,” I argue, hinges upon an ethics of non-recognition that does not reinforce the affective and spatial arrangements of sameness and difference, as it bears witness to an everydayness of close encounters and proximate relations between bodies and groups—individual or collective—that is too often being written outside the purview of normative belonging.</w:t>
      </w:r>
      <w:r w:rsidR="0016745C">
        <w:rPr>
          <w:rFonts w:ascii="Times New Roman" w:hAnsi="Times New Roman" w:cs="Times New Roman"/>
        </w:rPr>
        <w:t xml:space="preserve"> </w:t>
      </w:r>
      <w:r w:rsidR="00AF61A5">
        <w:rPr>
          <w:rFonts w:ascii="Times New Roman" w:hAnsi="Times New Roman" w:cs="Times New Roman"/>
        </w:rPr>
        <w:t xml:space="preserve"> </w:t>
      </w:r>
    </w:p>
    <w:p w14:paraId="05E1FA4B" w14:textId="55307174" w:rsidR="001B3B93" w:rsidRPr="00124C9D" w:rsidRDefault="00544988" w:rsidP="00282CD3">
      <w:pPr>
        <w:spacing w:line="480" w:lineRule="auto"/>
        <w:ind w:firstLine="720"/>
        <w:rPr>
          <w:rFonts w:ascii="Times New Roman" w:hAnsi="Times New Roman" w:cs="Times New Roman"/>
        </w:rPr>
      </w:pPr>
      <w:r w:rsidRPr="00124C9D">
        <w:rPr>
          <w:rFonts w:ascii="Times New Roman" w:hAnsi="Times New Roman" w:cs="Times New Roman"/>
        </w:rPr>
        <w:t>In</w:t>
      </w:r>
      <w:r w:rsidR="002148D2" w:rsidRPr="00124C9D">
        <w:rPr>
          <w:rFonts w:ascii="Times New Roman" w:hAnsi="Times New Roman" w:cs="Times New Roman"/>
        </w:rPr>
        <w:t xml:space="preserve"> representing friendship in </w:t>
      </w:r>
      <w:r w:rsidR="002148D2" w:rsidRPr="00124C9D">
        <w:rPr>
          <w:rFonts w:ascii="Times New Roman" w:hAnsi="Times New Roman" w:cs="Times New Roman"/>
          <w:i/>
        </w:rPr>
        <w:t>Passage</w:t>
      </w:r>
      <w:r w:rsidR="002148D2" w:rsidRPr="00124C9D">
        <w:rPr>
          <w:rFonts w:ascii="Times New Roman" w:hAnsi="Times New Roman" w:cs="Times New Roman"/>
        </w:rPr>
        <w:t xml:space="preserve"> as an affective force that binds together bodies and social </w:t>
      </w:r>
      <w:r w:rsidR="003673A2">
        <w:rPr>
          <w:rFonts w:ascii="Times New Roman" w:hAnsi="Times New Roman" w:cs="Times New Roman"/>
        </w:rPr>
        <w:t>groups</w:t>
      </w:r>
      <w:r w:rsidR="002148D2" w:rsidRPr="00124C9D">
        <w:rPr>
          <w:rFonts w:ascii="Times New Roman" w:hAnsi="Times New Roman" w:cs="Times New Roman"/>
        </w:rPr>
        <w:t xml:space="preserve">, </w:t>
      </w:r>
      <w:r w:rsidR="003673A2">
        <w:rPr>
          <w:rFonts w:ascii="Times New Roman" w:hAnsi="Times New Roman" w:cs="Times New Roman"/>
        </w:rPr>
        <w:t>I want to</w:t>
      </w:r>
      <w:r w:rsidRPr="00124C9D">
        <w:rPr>
          <w:rFonts w:ascii="Times New Roman" w:hAnsi="Times New Roman" w:cs="Times New Roman"/>
        </w:rPr>
        <w:t xml:space="preserve"> </w:t>
      </w:r>
      <w:r w:rsidR="003673A2">
        <w:rPr>
          <w:rFonts w:ascii="Times New Roman" w:hAnsi="Times New Roman" w:cs="Times New Roman"/>
        </w:rPr>
        <w:t>bear out</w:t>
      </w:r>
      <w:r w:rsidRPr="00124C9D">
        <w:rPr>
          <w:rFonts w:ascii="Times New Roman" w:hAnsi="Times New Roman" w:cs="Times New Roman"/>
        </w:rPr>
        <w:t xml:space="preserve"> </w:t>
      </w:r>
      <w:r w:rsidR="00E75723">
        <w:rPr>
          <w:rFonts w:ascii="Times New Roman" w:hAnsi="Times New Roman" w:cs="Times New Roman"/>
        </w:rPr>
        <w:t>moments and spaces that escape</w:t>
      </w:r>
      <w:r w:rsidR="00061329" w:rsidRPr="00124C9D">
        <w:rPr>
          <w:rFonts w:ascii="Times New Roman" w:hAnsi="Times New Roman" w:cs="Times New Roman"/>
        </w:rPr>
        <w:t xml:space="preserve"> </w:t>
      </w:r>
      <w:r w:rsidR="00AB3276" w:rsidRPr="00124C9D">
        <w:rPr>
          <w:rFonts w:ascii="Times New Roman" w:hAnsi="Times New Roman" w:cs="Times New Roman"/>
        </w:rPr>
        <w:t>hegemonic epistemologies</w:t>
      </w:r>
      <w:r w:rsidRPr="00124C9D">
        <w:rPr>
          <w:rFonts w:ascii="Times New Roman" w:hAnsi="Times New Roman" w:cs="Times New Roman"/>
        </w:rPr>
        <w:t xml:space="preserve"> of sameness and difference</w:t>
      </w:r>
      <w:r w:rsidR="003673A2">
        <w:rPr>
          <w:rFonts w:ascii="Times New Roman" w:hAnsi="Times New Roman" w:cs="Times New Roman"/>
        </w:rPr>
        <w:t>.</w:t>
      </w:r>
      <w:r w:rsidR="0016745C">
        <w:rPr>
          <w:rFonts w:ascii="Times New Roman" w:hAnsi="Times New Roman" w:cs="Times New Roman"/>
        </w:rPr>
        <w:t xml:space="preserve"> </w:t>
      </w:r>
      <w:r w:rsidR="003673A2">
        <w:rPr>
          <w:rFonts w:ascii="Times New Roman" w:hAnsi="Times New Roman" w:cs="Times New Roman"/>
        </w:rPr>
        <w:t>The</w:t>
      </w:r>
      <w:r w:rsidR="002148D2" w:rsidRPr="00124C9D">
        <w:rPr>
          <w:rFonts w:ascii="Times New Roman" w:hAnsi="Times New Roman" w:cs="Times New Roman"/>
        </w:rPr>
        <w:t xml:space="preserve"> </w:t>
      </w:r>
      <w:r w:rsidR="003673A2">
        <w:rPr>
          <w:rFonts w:ascii="Times New Roman" w:hAnsi="Times New Roman" w:cs="Times New Roman"/>
        </w:rPr>
        <w:t xml:space="preserve">sense of </w:t>
      </w:r>
      <w:r w:rsidRPr="00124C9D">
        <w:rPr>
          <w:rFonts w:ascii="Times New Roman" w:hAnsi="Times New Roman" w:cs="Times New Roman"/>
        </w:rPr>
        <w:t xml:space="preserve">possibility and on-going nature </w:t>
      </w:r>
      <w:r w:rsidR="002148D2" w:rsidRPr="00124C9D">
        <w:rPr>
          <w:rFonts w:ascii="Times New Roman" w:hAnsi="Times New Roman" w:cs="Times New Roman"/>
        </w:rPr>
        <w:t>of friendship</w:t>
      </w:r>
      <w:r w:rsidR="00AB3276" w:rsidRPr="00124C9D">
        <w:rPr>
          <w:rFonts w:ascii="Times New Roman" w:hAnsi="Times New Roman" w:cs="Times New Roman"/>
        </w:rPr>
        <w:t>,</w:t>
      </w:r>
      <w:r w:rsidR="002148D2" w:rsidRPr="00124C9D">
        <w:rPr>
          <w:rFonts w:ascii="Times New Roman" w:hAnsi="Times New Roman" w:cs="Times New Roman"/>
        </w:rPr>
        <w:t xml:space="preserve"> </w:t>
      </w:r>
      <w:r w:rsidRPr="00124C9D">
        <w:rPr>
          <w:rFonts w:ascii="Times New Roman" w:hAnsi="Times New Roman" w:cs="Times New Roman"/>
        </w:rPr>
        <w:t>I argue</w:t>
      </w:r>
      <w:r w:rsidR="00AB3276" w:rsidRPr="00124C9D">
        <w:rPr>
          <w:rFonts w:ascii="Times New Roman" w:hAnsi="Times New Roman" w:cs="Times New Roman"/>
        </w:rPr>
        <w:t>,</w:t>
      </w:r>
      <w:r w:rsidR="002148D2" w:rsidRPr="00124C9D">
        <w:rPr>
          <w:rFonts w:ascii="Times New Roman" w:hAnsi="Times New Roman" w:cs="Times New Roman"/>
        </w:rPr>
        <w:t xml:space="preserve"> </w:t>
      </w:r>
      <w:r w:rsidRPr="00124C9D">
        <w:rPr>
          <w:rFonts w:ascii="Times New Roman" w:hAnsi="Times New Roman" w:cs="Times New Roman"/>
        </w:rPr>
        <w:t>help resituate</w:t>
      </w:r>
      <w:r w:rsidR="00AB3276" w:rsidRPr="00124C9D">
        <w:rPr>
          <w:rFonts w:ascii="Times New Roman" w:hAnsi="Times New Roman" w:cs="Times New Roman"/>
        </w:rPr>
        <w:t xml:space="preserve"> </w:t>
      </w:r>
      <w:r w:rsidR="003A0D39" w:rsidRPr="00124C9D">
        <w:rPr>
          <w:rFonts w:ascii="Times New Roman" w:hAnsi="Times New Roman" w:cs="Times New Roman"/>
        </w:rPr>
        <w:t>discussions</w:t>
      </w:r>
      <w:r w:rsidR="00AB3276" w:rsidRPr="00124C9D">
        <w:rPr>
          <w:rFonts w:ascii="Times New Roman" w:hAnsi="Times New Roman" w:cs="Times New Roman"/>
        </w:rPr>
        <w:t xml:space="preserve"> of being and belonging with others</w:t>
      </w:r>
      <w:r w:rsidR="003A0D39" w:rsidRPr="00124C9D">
        <w:rPr>
          <w:rFonts w:ascii="Times New Roman" w:hAnsi="Times New Roman" w:cs="Times New Roman"/>
        </w:rPr>
        <w:t xml:space="preserve"> </w:t>
      </w:r>
      <w:r w:rsidRPr="00124C9D">
        <w:rPr>
          <w:rFonts w:ascii="Times New Roman" w:hAnsi="Times New Roman" w:cs="Times New Roman"/>
        </w:rPr>
        <w:t xml:space="preserve">at </w:t>
      </w:r>
      <w:r w:rsidR="00282CD3" w:rsidRPr="00124C9D">
        <w:rPr>
          <w:rFonts w:ascii="Times New Roman" w:hAnsi="Times New Roman" w:cs="Times New Roman"/>
        </w:rPr>
        <w:t>a human scale</w:t>
      </w:r>
      <w:r w:rsidRPr="00124C9D">
        <w:rPr>
          <w:rFonts w:ascii="Times New Roman" w:hAnsi="Times New Roman" w:cs="Times New Roman"/>
        </w:rPr>
        <w:t xml:space="preserve">, and in ways that dissociate </w:t>
      </w:r>
      <w:r w:rsidR="00F4455D" w:rsidRPr="00124C9D">
        <w:rPr>
          <w:rFonts w:ascii="Times New Roman" w:hAnsi="Times New Roman" w:cs="Times New Roman"/>
        </w:rPr>
        <w:t xml:space="preserve">colonial and postcolonial realities </w:t>
      </w:r>
      <w:r w:rsidRPr="00124C9D">
        <w:rPr>
          <w:rFonts w:ascii="Times New Roman" w:hAnsi="Times New Roman" w:cs="Times New Roman"/>
        </w:rPr>
        <w:t>from</w:t>
      </w:r>
      <w:r w:rsidR="00F4455D" w:rsidRPr="00124C9D">
        <w:rPr>
          <w:rFonts w:ascii="Times New Roman" w:hAnsi="Times New Roman" w:cs="Times New Roman"/>
        </w:rPr>
        <w:t xml:space="preserve"> </w:t>
      </w:r>
      <w:r w:rsidRPr="00124C9D">
        <w:rPr>
          <w:rFonts w:ascii="Times New Roman" w:hAnsi="Times New Roman" w:cs="Times New Roman"/>
        </w:rPr>
        <w:t>a historiography</w:t>
      </w:r>
      <w:r w:rsidR="00F4455D" w:rsidRPr="00124C9D">
        <w:rPr>
          <w:rFonts w:ascii="Times New Roman" w:hAnsi="Times New Roman" w:cs="Times New Roman"/>
        </w:rPr>
        <w:t xml:space="preserve"> </w:t>
      </w:r>
      <w:r w:rsidRPr="00124C9D">
        <w:rPr>
          <w:rFonts w:ascii="Times New Roman" w:hAnsi="Times New Roman" w:cs="Times New Roman"/>
        </w:rPr>
        <w:t>sustained by</w:t>
      </w:r>
      <w:r w:rsidR="00F4455D" w:rsidRPr="00124C9D">
        <w:rPr>
          <w:rFonts w:ascii="Times New Roman" w:hAnsi="Times New Roman" w:cs="Times New Roman"/>
        </w:rPr>
        <w:t xml:space="preserve"> Manichean </w:t>
      </w:r>
      <w:r w:rsidR="00F4455D" w:rsidRPr="00124C9D">
        <w:rPr>
          <w:rFonts w:ascii="Times New Roman" w:hAnsi="Times New Roman" w:cs="Times New Roman"/>
        </w:rPr>
        <w:lastRenderedPageBreak/>
        <w:t>reasoning.</w:t>
      </w:r>
      <w:r w:rsidR="0016745C">
        <w:rPr>
          <w:rFonts w:ascii="Times New Roman" w:hAnsi="Times New Roman" w:cs="Times New Roman"/>
        </w:rPr>
        <w:t xml:space="preserve"> </w:t>
      </w:r>
      <w:r w:rsidR="00F4455D" w:rsidRPr="00124C9D">
        <w:rPr>
          <w:rFonts w:ascii="Times New Roman" w:hAnsi="Times New Roman" w:cs="Times New Roman"/>
          <w:i/>
        </w:rPr>
        <w:t xml:space="preserve">Passage </w:t>
      </w:r>
      <w:r w:rsidR="00F4455D" w:rsidRPr="00124C9D">
        <w:rPr>
          <w:rFonts w:ascii="Times New Roman" w:hAnsi="Times New Roman" w:cs="Times New Roman"/>
        </w:rPr>
        <w:t>challenges colonial biopolitics and its attendant taxonom</w:t>
      </w:r>
      <w:r w:rsidR="003C2BE2" w:rsidRPr="00124C9D">
        <w:rPr>
          <w:rFonts w:ascii="Times New Roman" w:hAnsi="Times New Roman" w:cs="Times New Roman"/>
        </w:rPr>
        <w:t xml:space="preserve">ies (i.e., race and sexuality) by </w:t>
      </w:r>
      <w:r w:rsidR="00F4455D" w:rsidRPr="00124C9D">
        <w:rPr>
          <w:rFonts w:ascii="Times New Roman" w:hAnsi="Times New Roman" w:cs="Times New Roman"/>
        </w:rPr>
        <w:t>downplay</w:t>
      </w:r>
      <w:r w:rsidR="003C2BE2" w:rsidRPr="00124C9D">
        <w:rPr>
          <w:rFonts w:ascii="Times New Roman" w:hAnsi="Times New Roman" w:cs="Times New Roman"/>
        </w:rPr>
        <w:t>ing</w:t>
      </w:r>
      <w:r w:rsidR="00F4455D" w:rsidRPr="00124C9D">
        <w:rPr>
          <w:rFonts w:ascii="Times New Roman" w:hAnsi="Times New Roman" w:cs="Times New Roman"/>
        </w:rPr>
        <w:t xml:space="preserve"> the dialectical tension between th</w:t>
      </w:r>
      <w:r w:rsidRPr="00124C9D">
        <w:rPr>
          <w:rFonts w:ascii="Times New Roman" w:hAnsi="Times New Roman" w:cs="Times New Roman"/>
        </w:rPr>
        <w:t>e colonizer and the colonized</w:t>
      </w:r>
      <w:r w:rsidR="003C2BE2" w:rsidRPr="00124C9D">
        <w:rPr>
          <w:rFonts w:ascii="Times New Roman" w:hAnsi="Times New Roman" w:cs="Times New Roman"/>
        </w:rPr>
        <w:t>, in order</w:t>
      </w:r>
      <w:r w:rsidRPr="00124C9D">
        <w:rPr>
          <w:rFonts w:ascii="Times New Roman" w:hAnsi="Times New Roman" w:cs="Times New Roman"/>
        </w:rPr>
        <w:t xml:space="preserve"> to </w:t>
      </w:r>
      <w:r w:rsidR="00282CD3" w:rsidRPr="00124C9D">
        <w:rPr>
          <w:rFonts w:ascii="Times New Roman" w:hAnsi="Times New Roman" w:cs="Times New Roman"/>
        </w:rPr>
        <w:t>recuperate a possibility of achieving cross-cultural affinity and intimacy as a thinkable past</w:t>
      </w:r>
      <w:r w:rsidR="003C2BE2" w:rsidRPr="00124C9D">
        <w:rPr>
          <w:rFonts w:ascii="Times New Roman" w:hAnsi="Times New Roman" w:cs="Times New Roman"/>
        </w:rPr>
        <w:t>, one</w:t>
      </w:r>
      <w:r w:rsidR="00282CD3" w:rsidRPr="00124C9D">
        <w:rPr>
          <w:rFonts w:ascii="Times New Roman" w:hAnsi="Times New Roman" w:cs="Times New Roman"/>
        </w:rPr>
        <w:t xml:space="preserve"> that will in turn shape the contours of the present and the future</w:t>
      </w:r>
      <w:r w:rsidR="00061329" w:rsidRPr="00124C9D">
        <w:rPr>
          <w:rFonts w:ascii="Times New Roman" w:hAnsi="Times New Roman" w:cs="Times New Roman"/>
        </w:rPr>
        <w:t>.</w:t>
      </w:r>
      <w:r w:rsidR="0016745C">
        <w:rPr>
          <w:rFonts w:ascii="Times New Roman" w:hAnsi="Times New Roman" w:cs="Times New Roman"/>
        </w:rPr>
        <w:t xml:space="preserve"> </w:t>
      </w:r>
      <w:r w:rsidR="00D24D3A" w:rsidRPr="00124C9D">
        <w:rPr>
          <w:rFonts w:ascii="Times New Roman" w:hAnsi="Times New Roman" w:cs="Times New Roman"/>
        </w:rPr>
        <w:t>By</w:t>
      </w:r>
      <w:r w:rsidR="00061329" w:rsidRPr="00124C9D">
        <w:rPr>
          <w:rFonts w:ascii="Times New Roman" w:hAnsi="Times New Roman" w:cs="Times New Roman"/>
        </w:rPr>
        <w:t xml:space="preserve"> invoking friendship </w:t>
      </w:r>
      <w:r w:rsidR="00D24D3A" w:rsidRPr="00124C9D">
        <w:rPr>
          <w:rFonts w:ascii="Times New Roman" w:hAnsi="Times New Roman" w:cs="Times New Roman"/>
        </w:rPr>
        <w:t>in unlikely social situations—and involving unlikely bodies</w:t>
      </w:r>
      <w:r w:rsidR="00061329" w:rsidRPr="00124C9D">
        <w:rPr>
          <w:rFonts w:ascii="Times New Roman" w:hAnsi="Times New Roman" w:cs="Times New Roman"/>
        </w:rPr>
        <w:t xml:space="preserve"> </w:t>
      </w:r>
      <w:r w:rsidR="00D24D3A" w:rsidRPr="00124C9D">
        <w:rPr>
          <w:rFonts w:ascii="Times New Roman" w:hAnsi="Times New Roman" w:cs="Times New Roman"/>
        </w:rPr>
        <w:t>therein—</w:t>
      </w:r>
      <w:r w:rsidR="003673A2" w:rsidRPr="003673A2">
        <w:rPr>
          <w:rFonts w:ascii="Times New Roman" w:hAnsi="Times New Roman" w:cs="Times New Roman"/>
        </w:rPr>
        <w:t>Forster</w:t>
      </w:r>
      <w:r w:rsidR="003673A2">
        <w:rPr>
          <w:rFonts w:ascii="Times New Roman" w:hAnsi="Times New Roman" w:cs="Times New Roman"/>
          <w:i/>
        </w:rPr>
        <w:t xml:space="preserve"> </w:t>
      </w:r>
      <w:r w:rsidR="00B579DD" w:rsidRPr="00124C9D">
        <w:rPr>
          <w:rFonts w:ascii="Times New Roman" w:hAnsi="Times New Roman" w:cs="Times New Roman"/>
        </w:rPr>
        <w:t>recuperates rather than reduces the complexit</w:t>
      </w:r>
      <w:r w:rsidR="00282CD3" w:rsidRPr="00124C9D">
        <w:rPr>
          <w:rFonts w:ascii="Times New Roman" w:hAnsi="Times New Roman" w:cs="Times New Roman"/>
        </w:rPr>
        <w:t xml:space="preserve">y of colonial lived experiences that </w:t>
      </w:r>
      <w:r w:rsidR="00B579DD" w:rsidRPr="00124C9D">
        <w:rPr>
          <w:rFonts w:ascii="Times New Roman" w:hAnsi="Times New Roman" w:cs="Times New Roman"/>
        </w:rPr>
        <w:t>were</w:t>
      </w:r>
      <w:r w:rsidR="00061329" w:rsidRPr="00124C9D">
        <w:rPr>
          <w:rFonts w:ascii="Times New Roman" w:hAnsi="Times New Roman" w:cs="Times New Roman"/>
        </w:rPr>
        <w:t xml:space="preserve"> often rende</w:t>
      </w:r>
      <w:r w:rsidR="005376F2" w:rsidRPr="00124C9D">
        <w:rPr>
          <w:rFonts w:ascii="Times New Roman" w:hAnsi="Times New Roman" w:cs="Times New Roman"/>
        </w:rPr>
        <w:t xml:space="preserve">red as non-events, immature or invisible </w:t>
      </w:r>
      <w:r w:rsidR="00580313" w:rsidRPr="00124C9D">
        <w:rPr>
          <w:rFonts w:ascii="Times New Roman" w:hAnsi="Times New Roman" w:cs="Times New Roman"/>
        </w:rPr>
        <w:t xml:space="preserve">in the face of </w:t>
      </w:r>
      <w:r w:rsidR="00F4455D" w:rsidRPr="00124C9D">
        <w:rPr>
          <w:rFonts w:ascii="Times New Roman" w:hAnsi="Times New Roman" w:cs="Times New Roman"/>
        </w:rPr>
        <w:t>grand narrative</w:t>
      </w:r>
      <w:r w:rsidR="005376F2" w:rsidRPr="00124C9D">
        <w:rPr>
          <w:rFonts w:ascii="Times New Roman" w:hAnsi="Times New Roman" w:cs="Times New Roman"/>
        </w:rPr>
        <w:t>s of colonialism that are favored by “</w:t>
      </w:r>
      <w:r w:rsidR="00F4455D" w:rsidRPr="00124C9D">
        <w:rPr>
          <w:rFonts w:ascii="Times New Roman" w:hAnsi="Times New Roman" w:cs="Times New Roman"/>
        </w:rPr>
        <w:t>official</w:t>
      </w:r>
      <w:r w:rsidR="005376F2" w:rsidRPr="00124C9D">
        <w:rPr>
          <w:rFonts w:ascii="Times New Roman" w:hAnsi="Times New Roman" w:cs="Times New Roman"/>
        </w:rPr>
        <w:t>” accounts of</w:t>
      </w:r>
      <w:r w:rsidR="00F4455D" w:rsidRPr="00124C9D">
        <w:rPr>
          <w:rFonts w:ascii="Times New Roman" w:hAnsi="Times New Roman" w:cs="Times New Roman"/>
        </w:rPr>
        <w:t xml:space="preserve"> history.</w:t>
      </w:r>
      <w:r w:rsidR="00754621" w:rsidRPr="00754621">
        <w:rPr>
          <w:rFonts w:ascii="Times New Roman" w:hAnsi="Times New Roman" w:cs="Times New Roman"/>
          <w:vertAlign w:val="superscript"/>
        </w:rPr>
        <w:t>2</w:t>
      </w:r>
      <w:r w:rsidR="00754621">
        <w:rPr>
          <w:rFonts w:ascii="Times New Roman" w:hAnsi="Times New Roman" w:cs="Times New Roman"/>
        </w:rPr>
        <w:t xml:space="preserve"> </w:t>
      </w:r>
      <w:r w:rsidR="00AC58CE">
        <w:rPr>
          <w:rFonts w:ascii="Times New Roman" w:hAnsi="Times New Roman" w:cs="Times New Roman"/>
        </w:rPr>
        <w:t>Foster’s privileging of an everydayness of proximate relations over a reality of antico</w:t>
      </w:r>
      <w:r w:rsidR="006C56C1">
        <w:rPr>
          <w:rFonts w:ascii="Times New Roman" w:hAnsi="Times New Roman" w:cs="Times New Roman"/>
        </w:rPr>
        <w:t xml:space="preserve">lonial struggle in Chandrapore, I argue, should not be seen as a naïve escapism, as critics have consistently argued along the lines of sexuality and nationalism, but </w:t>
      </w:r>
      <w:r w:rsidR="00B45CF7">
        <w:rPr>
          <w:rFonts w:ascii="Times New Roman" w:hAnsi="Times New Roman" w:cs="Times New Roman"/>
        </w:rPr>
        <w:t xml:space="preserve">as </w:t>
      </w:r>
      <w:r w:rsidR="006C56C1">
        <w:rPr>
          <w:rFonts w:ascii="Times New Roman" w:hAnsi="Times New Roman" w:cs="Times New Roman"/>
        </w:rPr>
        <w:t xml:space="preserve">a commitment to getting nearer to an understanding of colonial encounters whose lived experience and affective impact </w:t>
      </w:r>
      <w:r w:rsidR="008B187F">
        <w:rPr>
          <w:rFonts w:ascii="Times New Roman" w:hAnsi="Times New Roman" w:cs="Times New Roman"/>
        </w:rPr>
        <w:t>are</w:t>
      </w:r>
      <w:r w:rsidR="006C56C1">
        <w:rPr>
          <w:rFonts w:ascii="Times New Roman" w:hAnsi="Times New Roman" w:cs="Times New Roman"/>
        </w:rPr>
        <w:t xml:space="preserve"> always already at risk of being erased or reified.</w:t>
      </w:r>
      <w:r w:rsidR="0016745C">
        <w:rPr>
          <w:rFonts w:ascii="Times New Roman" w:hAnsi="Times New Roman" w:cs="Times New Roman"/>
        </w:rPr>
        <w:t xml:space="preserve">   </w:t>
      </w:r>
    </w:p>
    <w:p w14:paraId="797D9E0B" w14:textId="4FFBE0AA" w:rsidR="005376F2" w:rsidRPr="00124C9D" w:rsidRDefault="005376F2" w:rsidP="001F616D">
      <w:pPr>
        <w:spacing w:line="480" w:lineRule="auto"/>
        <w:jc w:val="center"/>
        <w:rPr>
          <w:rFonts w:ascii="Times New Roman" w:hAnsi="Times New Roman" w:cs="Times New Roman"/>
          <w:u w:val="single"/>
        </w:rPr>
      </w:pPr>
      <w:r w:rsidRPr="00124C9D">
        <w:rPr>
          <w:rFonts w:ascii="Times New Roman" w:hAnsi="Times New Roman" w:cs="Times New Roman"/>
          <w:u w:val="single"/>
        </w:rPr>
        <w:t>Queer</w:t>
      </w:r>
      <w:r w:rsidR="00D1583E" w:rsidRPr="00124C9D">
        <w:rPr>
          <w:rFonts w:ascii="Times New Roman" w:hAnsi="Times New Roman" w:cs="Times New Roman"/>
          <w:u w:val="single"/>
        </w:rPr>
        <w:t xml:space="preserve"> Affects</w:t>
      </w:r>
      <w:r w:rsidRPr="00124C9D">
        <w:rPr>
          <w:rFonts w:ascii="Times New Roman" w:hAnsi="Times New Roman" w:cs="Times New Roman"/>
          <w:u w:val="single"/>
        </w:rPr>
        <w:t xml:space="preserve"> </w:t>
      </w:r>
      <w:r w:rsidR="00D24D3A" w:rsidRPr="00124C9D">
        <w:rPr>
          <w:rFonts w:ascii="Times New Roman" w:hAnsi="Times New Roman" w:cs="Times New Roman"/>
          <w:u w:val="single"/>
        </w:rPr>
        <w:t xml:space="preserve">and </w:t>
      </w:r>
      <w:r w:rsidR="00D1583E" w:rsidRPr="00124C9D">
        <w:rPr>
          <w:rFonts w:ascii="Times New Roman" w:hAnsi="Times New Roman" w:cs="Times New Roman"/>
          <w:u w:val="single"/>
        </w:rPr>
        <w:t>Colonial Friendships</w:t>
      </w:r>
    </w:p>
    <w:p w14:paraId="2A3C615A" w14:textId="16971D3E" w:rsidR="007B3C1D" w:rsidRDefault="00A83AD4" w:rsidP="00A83AD4">
      <w:pPr>
        <w:spacing w:line="480" w:lineRule="auto"/>
        <w:ind w:firstLine="720"/>
        <w:rPr>
          <w:rFonts w:ascii="Times New Roman" w:hAnsi="Times New Roman" w:cs="Times New Roman"/>
        </w:rPr>
      </w:pPr>
      <w:r w:rsidRPr="00124C9D">
        <w:rPr>
          <w:rFonts w:ascii="Times New Roman" w:hAnsi="Times New Roman" w:cs="Times New Roman"/>
        </w:rPr>
        <w:t>Small yet enigmatic gestures</w:t>
      </w:r>
      <w:r>
        <w:rPr>
          <w:rFonts w:ascii="Times New Roman" w:hAnsi="Times New Roman" w:cs="Times New Roman"/>
        </w:rPr>
        <w:t xml:space="preserve"> and interactions</w:t>
      </w:r>
      <w:r w:rsidRPr="00124C9D">
        <w:rPr>
          <w:rFonts w:ascii="Times New Roman" w:hAnsi="Times New Roman" w:cs="Times New Roman"/>
        </w:rPr>
        <w:t xml:space="preserve"> abound in</w:t>
      </w:r>
      <w:r>
        <w:rPr>
          <w:rFonts w:ascii="Times New Roman" w:hAnsi="Times New Roman" w:cs="Times New Roman"/>
        </w:rPr>
        <w:t xml:space="preserve"> </w:t>
      </w:r>
      <w:r w:rsidRPr="00124C9D">
        <w:rPr>
          <w:rFonts w:ascii="Times New Roman" w:hAnsi="Times New Roman" w:cs="Times New Roman"/>
          <w:i/>
        </w:rPr>
        <w:t>Passage</w:t>
      </w:r>
      <w:r w:rsidR="00121F61">
        <w:rPr>
          <w:rFonts w:ascii="Times New Roman" w:hAnsi="Times New Roman" w:cs="Times New Roman"/>
        </w:rPr>
        <w:t xml:space="preserve">: </w:t>
      </w:r>
      <w:r w:rsidR="00121F61" w:rsidRPr="00124C9D">
        <w:rPr>
          <w:rFonts w:ascii="Times New Roman" w:hAnsi="Times New Roman" w:cs="Times New Roman"/>
        </w:rPr>
        <w:t>Mrs. Moore’s removal of her shoes in a Muslim temple; Aziz’s outpours of emotion—first surprised anger, followed by feelings of gratitude and camaraderie—at the presence of Mrs. Moore; Aziz playing impromptu polo with a British solider; Mr. Fielding’s unorthodox tea party, for which Aziz shows up unfashionably early and offers his collar stud to the host; Aziz’s spontaneously inviting the English to the Marabar Caves (little does he know what is to come), Mr. Fielding feeling compelled to visit the sick Aziz; Miss Quested fainting in one of the Marabar Caves</w:t>
      </w:r>
      <w:r w:rsidR="00121F61">
        <w:rPr>
          <w:rFonts w:ascii="Times New Roman" w:hAnsi="Times New Roman" w:cs="Times New Roman"/>
        </w:rPr>
        <w:t>, the list goes on.</w:t>
      </w:r>
      <w:r w:rsidR="0016745C">
        <w:rPr>
          <w:rFonts w:ascii="Times New Roman" w:hAnsi="Times New Roman" w:cs="Times New Roman"/>
        </w:rPr>
        <w:t xml:space="preserve"> </w:t>
      </w:r>
      <w:r w:rsidR="00121F61">
        <w:rPr>
          <w:rFonts w:ascii="Times New Roman" w:hAnsi="Times New Roman" w:cs="Times New Roman"/>
        </w:rPr>
        <w:t>T</w:t>
      </w:r>
      <w:r>
        <w:rPr>
          <w:rFonts w:ascii="Times New Roman" w:hAnsi="Times New Roman" w:cs="Times New Roman"/>
        </w:rPr>
        <w:t>he</w:t>
      </w:r>
      <w:r w:rsidR="00121F61">
        <w:rPr>
          <w:rFonts w:ascii="Times New Roman" w:hAnsi="Times New Roman" w:cs="Times New Roman"/>
        </w:rPr>
        <w:t>se</w:t>
      </w:r>
      <w:r>
        <w:rPr>
          <w:rFonts w:ascii="Times New Roman" w:hAnsi="Times New Roman" w:cs="Times New Roman"/>
        </w:rPr>
        <w:t xml:space="preserve"> everyday interactions between Mr. Fielding, Aziz, Mrs. Moore, and Adela Quested are confusing and spastic rather than meaningful and steady</w:t>
      </w:r>
      <w:r w:rsidR="00121F61">
        <w:rPr>
          <w:rFonts w:ascii="Times New Roman" w:hAnsi="Times New Roman" w:cs="Times New Roman"/>
        </w:rPr>
        <w:t>, however</w:t>
      </w:r>
      <w:r>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 xml:space="preserve">At first glance, </w:t>
      </w:r>
      <w:r w:rsidR="00121F61">
        <w:rPr>
          <w:rFonts w:ascii="Times New Roman" w:hAnsi="Times New Roman" w:cs="Times New Roman"/>
        </w:rPr>
        <w:t>they</w:t>
      </w:r>
      <w:r w:rsidRPr="00124C9D">
        <w:rPr>
          <w:rFonts w:ascii="Times New Roman" w:hAnsi="Times New Roman" w:cs="Times New Roman"/>
        </w:rPr>
        <w:t xml:space="preserve"> </w:t>
      </w:r>
      <w:r w:rsidR="00121F61">
        <w:rPr>
          <w:rFonts w:ascii="Times New Roman" w:hAnsi="Times New Roman" w:cs="Times New Roman"/>
        </w:rPr>
        <w:t xml:space="preserve">lack coherence; they seem like </w:t>
      </w:r>
      <w:r>
        <w:rPr>
          <w:rFonts w:ascii="Times New Roman" w:hAnsi="Times New Roman" w:cs="Times New Roman"/>
        </w:rPr>
        <w:t xml:space="preserve">exceptions rather than </w:t>
      </w:r>
      <w:r w:rsidR="00121F61">
        <w:rPr>
          <w:rFonts w:ascii="Times New Roman" w:hAnsi="Times New Roman" w:cs="Times New Roman"/>
        </w:rPr>
        <w:t xml:space="preserve">the </w:t>
      </w:r>
      <w:r>
        <w:rPr>
          <w:rFonts w:ascii="Times New Roman" w:hAnsi="Times New Roman" w:cs="Times New Roman"/>
        </w:rPr>
        <w:t xml:space="preserve">norms of </w:t>
      </w:r>
      <w:r w:rsidRPr="00124C9D">
        <w:rPr>
          <w:rFonts w:ascii="Times New Roman" w:hAnsi="Times New Roman" w:cs="Times New Roman"/>
        </w:rPr>
        <w:t>colonial rela</w:t>
      </w:r>
      <w:r>
        <w:rPr>
          <w:rFonts w:ascii="Times New Roman" w:hAnsi="Times New Roman" w:cs="Times New Roman"/>
        </w:rPr>
        <w:t>tions.</w:t>
      </w:r>
      <w:r w:rsidR="0016745C">
        <w:rPr>
          <w:rFonts w:ascii="Times New Roman" w:hAnsi="Times New Roman" w:cs="Times New Roman"/>
        </w:rPr>
        <w:t xml:space="preserve"> </w:t>
      </w:r>
      <w:r>
        <w:rPr>
          <w:rFonts w:ascii="Times New Roman" w:hAnsi="Times New Roman" w:cs="Times New Roman"/>
        </w:rPr>
        <w:t xml:space="preserve">Suggestive </w:t>
      </w:r>
      <w:r>
        <w:rPr>
          <w:rFonts w:ascii="Times New Roman" w:hAnsi="Times New Roman" w:cs="Times New Roman"/>
        </w:rPr>
        <w:lastRenderedPageBreak/>
        <w:t xml:space="preserve">rather substantive, the </w:t>
      </w:r>
      <w:r w:rsidR="00121F61">
        <w:rPr>
          <w:rFonts w:ascii="Times New Roman" w:hAnsi="Times New Roman" w:cs="Times New Roman"/>
        </w:rPr>
        <w:t>intermingled lives</w:t>
      </w:r>
      <w:r>
        <w:rPr>
          <w:rFonts w:ascii="Times New Roman" w:hAnsi="Times New Roman" w:cs="Times New Roman"/>
        </w:rPr>
        <w:t xml:space="preserve"> </w:t>
      </w:r>
      <w:r w:rsidR="00121F61">
        <w:rPr>
          <w:rFonts w:ascii="Times New Roman" w:hAnsi="Times New Roman" w:cs="Times New Roman"/>
        </w:rPr>
        <w:t>of</w:t>
      </w:r>
      <w:r>
        <w:rPr>
          <w:rFonts w:ascii="Times New Roman" w:hAnsi="Times New Roman" w:cs="Times New Roman"/>
        </w:rPr>
        <w:t xml:space="preserve"> these characters</w:t>
      </w:r>
      <w:r w:rsidRPr="00124C9D">
        <w:rPr>
          <w:rFonts w:ascii="Times New Roman" w:hAnsi="Times New Roman" w:cs="Times New Roman"/>
        </w:rPr>
        <w:t xml:space="preserve"> </w:t>
      </w:r>
      <w:r>
        <w:rPr>
          <w:rFonts w:ascii="Times New Roman" w:hAnsi="Times New Roman" w:cs="Times New Roman"/>
        </w:rPr>
        <w:t xml:space="preserve">resist being </w:t>
      </w:r>
      <w:r w:rsidRPr="00124C9D">
        <w:rPr>
          <w:rFonts w:ascii="Times New Roman" w:hAnsi="Times New Roman" w:cs="Times New Roman"/>
        </w:rPr>
        <w:t>translated into a s</w:t>
      </w:r>
      <w:r>
        <w:rPr>
          <w:rFonts w:ascii="Times New Roman" w:hAnsi="Times New Roman" w:cs="Times New Roman"/>
        </w:rPr>
        <w:t xml:space="preserve">eries of events, into a history of </w:t>
      </w:r>
      <w:r w:rsidRPr="00124C9D">
        <w:rPr>
          <w:rFonts w:ascii="Times New Roman" w:hAnsi="Times New Roman" w:cs="Times New Roman"/>
        </w:rPr>
        <w:t>success</w:t>
      </w:r>
      <w:r>
        <w:rPr>
          <w:rFonts w:ascii="Times New Roman" w:hAnsi="Times New Roman" w:cs="Times New Roman"/>
        </w:rPr>
        <w:t>es</w:t>
      </w:r>
      <w:r w:rsidRPr="00124C9D">
        <w:rPr>
          <w:rFonts w:ascii="Times New Roman" w:hAnsi="Times New Roman" w:cs="Times New Roman"/>
        </w:rPr>
        <w:t xml:space="preserve"> or failure</w:t>
      </w:r>
      <w:r>
        <w:rPr>
          <w:rFonts w:ascii="Times New Roman" w:hAnsi="Times New Roman" w:cs="Times New Roman"/>
        </w:rPr>
        <w:t>s of colonial relations</w:t>
      </w:r>
      <w:r w:rsidR="007B3C1D">
        <w:rPr>
          <w:rFonts w:ascii="Times New Roman" w:hAnsi="Times New Roman" w:cs="Times New Roman"/>
        </w:rPr>
        <w:t>.</w:t>
      </w:r>
      <w:r w:rsidR="0016745C">
        <w:rPr>
          <w:rFonts w:ascii="Times New Roman" w:hAnsi="Times New Roman" w:cs="Times New Roman"/>
        </w:rPr>
        <w:t xml:space="preserve"> </w:t>
      </w:r>
      <w:r w:rsidR="007B3C1D">
        <w:rPr>
          <w:rFonts w:ascii="Times New Roman" w:hAnsi="Times New Roman" w:cs="Times New Roman"/>
        </w:rPr>
        <w:t>The social web thus formed by the crisscrossing of these characters, who are strangers to each other, is akin to a colonial microcosm comprising small-scale lived experiences between the colonizers, the colonized, and the in-between whose daily interactions with one another reveals something different from the ones traced by larger, and less experiential, narratives of colonial history.</w:t>
      </w:r>
      <w:r w:rsidR="0016745C">
        <w:rPr>
          <w:rFonts w:ascii="Times New Roman" w:hAnsi="Times New Roman" w:cs="Times New Roman"/>
        </w:rPr>
        <w:t xml:space="preserve"> </w:t>
      </w:r>
      <w:r w:rsidR="008975E2">
        <w:rPr>
          <w:rFonts w:ascii="Times New Roman" w:hAnsi="Times New Roman" w:cs="Times New Roman"/>
        </w:rPr>
        <w:t xml:space="preserve">The encounters between the characters in </w:t>
      </w:r>
      <w:r w:rsidR="008975E2" w:rsidRPr="008975E2">
        <w:rPr>
          <w:rFonts w:ascii="Times New Roman" w:hAnsi="Times New Roman" w:cs="Times New Roman"/>
          <w:i/>
        </w:rPr>
        <w:t>Passage</w:t>
      </w:r>
      <w:r w:rsidR="008975E2">
        <w:rPr>
          <w:rFonts w:ascii="Times New Roman" w:hAnsi="Times New Roman" w:cs="Times New Roman"/>
        </w:rPr>
        <w:t>, uneventful and seemingly lacking purposes, bring a sense of particu</w:t>
      </w:r>
      <w:r w:rsidR="00BF3E53">
        <w:rPr>
          <w:rFonts w:ascii="Times New Roman" w:hAnsi="Times New Roman" w:cs="Times New Roman"/>
        </w:rPr>
        <w:t>larity to colonial relations: "</w:t>
      </w:r>
      <w:r w:rsidR="008975E2">
        <w:rPr>
          <w:rFonts w:ascii="Times New Roman" w:hAnsi="Times New Roman" w:cs="Times New Roman"/>
        </w:rPr>
        <w:t xml:space="preserve">particularity is not necessarily to assume the other [as] graspable . </w:t>
      </w:r>
      <w:r w:rsidR="00BF3E53">
        <w:rPr>
          <w:rFonts w:ascii="Times New Roman" w:hAnsi="Times New Roman" w:cs="Times New Roman"/>
        </w:rPr>
        <w:t xml:space="preserve">. . [but to] move our attention . . . </w:t>
      </w:r>
      <w:r w:rsidR="008975E2">
        <w:rPr>
          <w:rFonts w:ascii="Times New Roman" w:hAnsi="Times New Roman" w:cs="Times New Roman"/>
        </w:rPr>
        <w:t xml:space="preserve">to the particularity of </w:t>
      </w:r>
      <w:r w:rsidR="008975E2" w:rsidRPr="008975E2">
        <w:rPr>
          <w:rFonts w:ascii="Times New Roman" w:hAnsi="Times New Roman" w:cs="Times New Roman"/>
        </w:rPr>
        <w:t>modes of encountering</w:t>
      </w:r>
      <w:r w:rsidR="008975E2">
        <w:rPr>
          <w:rFonts w:ascii="Times New Roman" w:hAnsi="Times New Roman" w:cs="Times New Roman"/>
          <w:i/>
        </w:rPr>
        <w:t xml:space="preserve"> </w:t>
      </w:r>
      <w:r w:rsidR="008975E2">
        <w:rPr>
          <w:rFonts w:ascii="Times New Roman" w:hAnsi="Times New Roman" w:cs="Times New Roman"/>
        </w:rPr>
        <w:t>others</w:t>
      </w:r>
      <w:r w:rsidR="00BF3E53">
        <w:rPr>
          <w:rFonts w:ascii="Times New Roman" w:hAnsi="Times New Roman" w:cs="Times New Roman"/>
        </w:rPr>
        <w:t xml:space="preserve"> . . . [that] move beyond the dialectic of self-other” (Ahmed 144).</w:t>
      </w:r>
      <w:r w:rsidR="0016745C">
        <w:rPr>
          <w:rFonts w:ascii="Times New Roman" w:hAnsi="Times New Roman" w:cs="Times New Roman"/>
        </w:rPr>
        <w:t xml:space="preserve">     </w:t>
      </w:r>
      <w:r w:rsidR="007B3C1D">
        <w:rPr>
          <w:rFonts w:ascii="Times New Roman" w:hAnsi="Times New Roman" w:cs="Times New Roman"/>
        </w:rPr>
        <w:t xml:space="preserve"> </w:t>
      </w:r>
    </w:p>
    <w:p w14:paraId="0299511C" w14:textId="33C45F3B" w:rsidR="00A83AD4" w:rsidRDefault="00BF3E53" w:rsidP="008975E2">
      <w:pPr>
        <w:spacing w:line="480" w:lineRule="auto"/>
        <w:ind w:firstLine="720"/>
        <w:rPr>
          <w:rFonts w:ascii="Times New Roman" w:hAnsi="Times New Roman" w:cs="Times New Roman"/>
        </w:rPr>
      </w:pPr>
      <w:r>
        <w:rPr>
          <w:rFonts w:ascii="Times New Roman" w:hAnsi="Times New Roman" w:cs="Times New Roman"/>
        </w:rPr>
        <w:t>I argue that t</w:t>
      </w:r>
      <w:r w:rsidR="008975E2">
        <w:rPr>
          <w:rFonts w:ascii="Times New Roman" w:hAnsi="Times New Roman" w:cs="Times New Roman"/>
        </w:rPr>
        <w:t>he</w:t>
      </w:r>
      <w:r w:rsidR="00A83AD4" w:rsidRPr="00124C9D">
        <w:rPr>
          <w:rFonts w:ascii="Times New Roman" w:hAnsi="Times New Roman" w:cs="Times New Roman"/>
        </w:rPr>
        <w:t xml:space="preserve"> “non-events”</w:t>
      </w:r>
      <w:r w:rsidR="00A83AD4">
        <w:rPr>
          <w:rFonts w:ascii="Times New Roman" w:hAnsi="Times New Roman" w:cs="Times New Roman"/>
        </w:rPr>
        <w:t>—along with</w:t>
      </w:r>
      <w:r w:rsidR="00A83AD4" w:rsidRPr="00124C9D">
        <w:rPr>
          <w:rFonts w:ascii="Times New Roman" w:hAnsi="Times New Roman" w:cs="Times New Roman"/>
        </w:rPr>
        <w:t xml:space="preserve"> the</w:t>
      </w:r>
      <w:r w:rsidR="00A83AD4">
        <w:rPr>
          <w:rFonts w:ascii="Times New Roman" w:hAnsi="Times New Roman" w:cs="Times New Roman"/>
        </w:rPr>
        <w:t>ir</w:t>
      </w:r>
      <w:r w:rsidR="00A83AD4" w:rsidRPr="00124C9D">
        <w:rPr>
          <w:rFonts w:ascii="Times New Roman" w:hAnsi="Times New Roman" w:cs="Times New Roman"/>
        </w:rPr>
        <w:t xml:space="preserve"> affective and spatial irregularities</w:t>
      </w:r>
      <w:r w:rsidR="00A83AD4">
        <w:rPr>
          <w:rFonts w:ascii="Times New Roman" w:hAnsi="Times New Roman" w:cs="Times New Roman"/>
        </w:rPr>
        <w:t>—</w:t>
      </w:r>
      <w:r>
        <w:rPr>
          <w:rFonts w:ascii="Times New Roman" w:hAnsi="Times New Roman" w:cs="Times New Roman"/>
        </w:rPr>
        <w:t xml:space="preserve">between Aziz, Mrs. Moore, Adela and Fielding </w:t>
      </w:r>
      <w:r w:rsidR="00A83AD4" w:rsidRPr="00124C9D">
        <w:rPr>
          <w:rFonts w:ascii="Times New Roman" w:hAnsi="Times New Roman" w:cs="Times New Roman"/>
        </w:rPr>
        <w:t>are</w:t>
      </w:r>
      <w:r w:rsidR="00A83AD4">
        <w:rPr>
          <w:rFonts w:ascii="Times New Roman" w:hAnsi="Times New Roman" w:cs="Times New Roman"/>
        </w:rPr>
        <w:t xml:space="preserve"> integral to</w:t>
      </w:r>
      <w:r w:rsidR="00A83AD4" w:rsidRPr="00124C9D">
        <w:rPr>
          <w:rFonts w:ascii="Times New Roman" w:hAnsi="Times New Roman" w:cs="Times New Roman"/>
        </w:rPr>
        <w:t xml:space="preserve"> an ethos of friendship that is the corner stone of the nove</w:t>
      </w:r>
      <w:r w:rsidR="008975E2">
        <w:rPr>
          <w:rFonts w:ascii="Times New Roman" w:hAnsi="Times New Roman" w:cs="Times New Roman"/>
        </w:rPr>
        <w:t>l.</w:t>
      </w:r>
      <w:r w:rsidR="0016745C">
        <w:rPr>
          <w:rFonts w:ascii="Times New Roman" w:hAnsi="Times New Roman" w:cs="Times New Roman"/>
        </w:rPr>
        <w:t xml:space="preserve"> </w:t>
      </w:r>
      <w:r w:rsidR="00A83AD4" w:rsidRPr="00301918">
        <w:rPr>
          <w:rFonts w:ascii="Times New Roman" w:hAnsi="Times New Roman" w:cs="Times New Roman"/>
          <w:i/>
        </w:rPr>
        <w:t>Passage</w:t>
      </w:r>
      <w:r w:rsidR="00A83AD4">
        <w:rPr>
          <w:rFonts w:ascii="Times New Roman" w:hAnsi="Times New Roman" w:cs="Times New Roman"/>
        </w:rPr>
        <w:t xml:space="preserve">, in many ways, exemplifies what </w:t>
      </w:r>
      <w:r w:rsidR="00A83AD4" w:rsidRPr="00A83AD4">
        <w:rPr>
          <w:rFonts w:ascii="Times New Roman" w:hAnsi="Times New Roman" w:cs="Times New Roman"/>
        </w:rPr>
        <w:t>Judith Halberstam refers</w:t>
      </w:r>
      <w:r w:rsidR="00A83AD4">
        <w:rPr>
          <w:rFonts w:ascii="Times New Roman" w:hAnsi="Times New Roman" w:cs="Times New Roman"/>
        </w:rPr>
        <w:t xml:space="preserve"> to as </w:t>
      </w:r>
      <w:r w:rsidR="00A83AD4" w:rsidRPr="00124C9D">
        <w:rPr>
          <w:rFonts w:ascii="Times New Roman" w:hAnsi="Times New Roman" w:cs="Times New Roman"/>
        </w:rPr>
        <w:t>“</w:t>
      </w:r>
      <w:r w:rsidR="00A83AD4">
        <w:rPr>
          <w:rFonts w:ascii="Times New Roman" w:hAnsi="Times New Roman" w:cs="Times New Roman"/>
        </w:rPr>
        <w:t xml:space="preserve">[an] imaginative ethnograph[y],” an approach to </w:t>
      </w:r>
      <w:r w:rsidR="00A83AD4" w:rsidRPr="00124C9D">
        <w:rPr>
          <w:rFonts w:ascii="Times New Roman" w:hAnsi="Times New Roman" w:cs="Times New Roman"/>
        </w:rPr>
        <w:t xml:space="preserve">observing and writing about lived experiences that begins </w:t>
      </w:r>
      <w:r w:rsidR="00A83AD4" w:rsidRPr="00124C9D">
        <w:rPr>
          <w:rFonts w:ascii="Times New Roman" w:hAnsi="Times New Roman" w:cs="Times New Roman"/>
          <w:i/>
        </w:rPr>
        <w:t xml:space="preserve">not </w:t>
      </w:r>
      <w:r w:rsidR="00A83AD4" w:rsidRPr="00124C9D">
        <w:rPr>
          <w:rFonts w:ascii="Times New Roman" w:hAnsi="Times New Roman" w:cs="Times New Roman"/>
        </w:rPr>
        <w:t>“with a goal, with an object of research</w:t>
      </w:r>
      <w:r w:rsidR="00A83AD4">
        <w:rPr>
          <w:rFonts w:ascii="Times New Roman" w:hAnsi="Times New Roman" w:cs="Times New Roman"/>
        </w:rPr>
        <w:t xml:space="preserve"> and a set of presumptions</w:t>
      </w:r>
      <w:r w:rsidR="00A83AD4" w:rsidRPr="00124C9D">
        <w:rPr>
          <w:rFonts w:ascii="Times New Roman" w:hAnsi="Times New Roman" w:cs="Times New Roman"/>
        </w:rPr>
        <w:t>”</w:t>
      </w:r>
      <w:r w:rsidR="00A83AD4">
        <w:rPr>
          <w:rFonts w:ascii="Times New Roman" w:hAnsi="Times New Roman" w:cs="Times New Roman"/>
        </w:rPr>
        <w:t xml:space="preserve"> (12).</w:t>
      </w:r>
      <w:r w:rsidR="0016745C">
        <w:rPr>
          <w:rFonts w:ascii="Times New Roman" w:hAnsi="Times New Roman" w:cs="Times New Roman"/>
        </w:rPr>
        <w:t xml:space="preserve"> </w:t>
      </w:r>
      <w:r w:rsidR="00A83AD4">
        <w:rPr>
          <w:rFonts w:ascii="Times New Roman" w:hAnsi="Times New Roman" w:cs="Times New Roman"/>
        </w:rPr>
        <w:t>T</w:t>
      </w:r>
      <w:r w:rsidR="00AE5DE0">
        <w:rPr>
          <w:rFonts w:ascii="Times New Roman" w:hAnsi="Times New Roman" w:cs="Times New Roman"/>
        </w:rPr>
        <w:t xml:space="preserve">he </w:t>
      </w:r>
      <w:r w:rsidR="00A83AD4" w:rsidRPr="00124C9D">
        <w:rPr>
          <w:rFonts w:ascii="Times New Roman" w:hAnsi="Times New Roman" w:cs="Times New Roman"/>
        </w:rPr>
        <w:t xml:space="preserve">accidental </w:t>
      </w:r>
      <w:r w:rsidR="00A83AD4">
        <w:rPr>
          <w:rFonts w:ascii="Times New Roman" w:hAnsi="Times New Roman" w:cs="Times New Roman"/>
        </w:rPr>
        <w:t>aspects</w:t>
      </w:r>
      <w:r w:rsidR="00A83AD4" w:rsidRPr="00124C9D">
        <w:rPr>
          <w:rFonts w:ascii="Times New Roman" w:hAnsi="Times New Roman" w:cs="Times New Roman"/>
        </w:rPr>
        <w:t xml:space="preserve"> of </w:t>
      </w:r>
      <w:r w:rsidR="00A83AD4">
        <w:rPr>
          <w:rFonts w:ascii="Times New Roman" w:hAnsi="Times New Roman" w:cs="Times New Roman"/>
        </w:rPr>
        <w:t xml:space="preserve">colonial friendship </w:t>
      </w:r>
      <w:r w:rsidR="00A83AD4" w:rsidRPr="00124C9D">
        <w:rPr>
          <w:rFonts w:ascii="Times New Roman" w:hAnsi="Times New Roman" w:cs="Times New Roman"/>
        </w:rPr>
        <w:t xml:space="preserve">in </w:t>
      </w:r>
      <w:r w:rsidR="00A83AD4" w:rsidRPr="00135C14">
        <w:rPr>
          <w:rFonts w:ascii="Times New Roman" w:hAnsi="Times New Roman" w:cs="Times New Roman"/>
          <w:i/>
        </w:rPr>
        <w:t>A Passage to India</w:t>
      </w:r>
      <w:r w:rsidR="00A83AD4">
        <w:rPr>
          <w:rFonts w:ascii="Times New Roman" w:hAnsi="Times New Roman" w:cs="Times New Roman"/>
        </w:rPr>
        <w:t xml:space="preserve"> point to interstices of everyday colonial relations that cannot be explained by</w:t>
      </w:r>
      <w:r w:rsidR="00A83AD4" w:rsidRPr="00124C9D">
        <w:rPr>
          <w:rFonts w:ascii="Times New Roman" w:hAnsi="Times New Roman" w:cs="Times New Roman"/>
        </w:rPr>
        <w:t xml:space="preserve"> established</w:t>
      </w:r>
      <w:r w:rsidR="00A83AD4">
        <w:rPr>
          <w:rFonts w:ascii="Times New Roman" w:hAnsi="Times New Roman" w:cs="Times New Roman"/>
        </w:rPr>
        <w:t>—or borrowed—</w:t>
      </w:r>
      <w:r w:rsidR="00A83AD4" w:rsidRPr="00124C9D">
        <w:rPr>
          <w:rFonts w:ascii="Times New Roman" w:hAnsi="Times New Roman" w:cs="Times New Roman"/>
        </w:rPr>
        <w:t xml:space="preserve">epistemologies </w:t>
      </w:r>
      <w:r w:rsidR="00A83AD4">
        <w:rPr>
          <w:rFonts w:ascii="Times New Roman" w:hAnsi="Times New Roman" w:cs="Times New Roman"/>
        </w:rPr>
        <w:t>that seek to label and confine them</w:t>
      </w:r>
      <w:r w:rsidR="00A83AD4" w:rsidRPr="00124C9D">
        <w:rPr>
          <w:rFonts w:ascii="Times New Roman" w:hAnsi="Times New Roman" w:cs="Times New Roman"/>
        </w:rPr>
        <w:t>.</w:t>
      </w:r>
      <w:r w:rsidR="0016745C">
        <w:rPr>
          <w:rFonts w:ascii="Times New Roman" w:hAnsi="Times New Roman" w:cs="Times New Roman"/>
        </w:rPr>
        <w:t xml:space="preserve">     </w:t>
      </w:r>
    </w:p>
    <w:p w14:paraId="139F68D4" w14:textId="3AFF043E" w:rsidR="00AE5DE0" w:rsidRDefault="008E4AB1" w:rsidP="00E94B4C">
      <w:pPr>
        <w:spacing w:line="480" w:lineRule="auto"/>
        <w:ind w:firstLine="720"/>
        <w:rPr>
          <w:rFonts w:ascii="Times New Roman" w:hAnsi="Times New Roman" w:cs="Times New Roman"/>
        </w:rPr>
      </w:pPr>
      <w:r w:rsidRPr="00124C9D">
        <w:rPr>
          <w:rFonts w:ascii="Times New Roman" w:hAnsi="Times New Roman" w:cs="Times New Roman"/>
        </w:rPr>
        <w:t xml:space="preserve">Instead of bringing to surface a legibility of identity crisis or sexual desire, </w:t>
      </w:r>
      <w:r w:rsidR="00D24D3A" w:rsidRPr="00124C9D">
        <w:rPr>
          <w:rFonts w:ascii="Times New Roman" w:hAnsi="Times New Roman" w:cs="Times New Roman"/>
        </w:rPr>
        <w:t>and its</w:t>
      </w:r>
      <w:r w:rsidR="008E3567" w:rsidRPr="00124C9D">
        <w:rPr>
          <w:rFonts w:ascii="Times New Roman" w:hAnsi="Times New Roman" w:cs="Times New Roman"/>
        </w:rPr>
        <w:t xml:space="preserve"> relation</w:t>
      </w:r>
      <w:r w:rsidR="00021920" w:rsidRPr="00124C9D">
        <w:rPr>
          <w:rFonts w:ascii="Times New Roman" w:hAnsi="Times New Roman" w:cs="Times New Roman"/>
        </w:rPr>
        <w:t xml:space="preserve"> to neocolonialism or anticolonialism</w:t>
      </w:r>
      <w:r w:rsidRPr="00124C9D">
        <w:rPr>
          <w:rFonts w:ascii="Times New Roman" w:hAnsi="Times New Roman" w:cs="Times New Roman"/>
        </w:rPr>
        <w:t xml:space="preserve">, my reading of the novel </w:t>
      </w:r>
      <w:r w:rsidR="008E3567" w:rsidRPr="00124C9D">
        <w:rPr>
          <w:rFonts w:ascii="Times New Roman" w:hAnsi="Times New Roman" w:cs="Times New Roman"/>
        </w:rPr>
        <w:t xml:space="preserve">is </w:t>
      </w:r>
      <w:r w:rsidR="00D24D3A" w:rsidRPr="00124C9D">
        <w:rPr>
          <w:rFonts w:ascii="Times New Roman" w:hAnsi="Times New Roman" w:cs="Times New Roman"/>
        </w:rPr>
        <w:t>more aligned with</w:t>
      </w:r>
      <w:r w:rsidRPr="00124C9D">
        <w:rPr>
          <w:rFonts w:ascii="Times New Roman" w:hAnsi="Times New Roman" w:cs="Times New Roman"/>
        </w:rPr>
        <w:t xml:space="preserve"> what Stuart Christie refers to as a “queer illegibility</w:t>
      </w:r>
      <w:r w:rsidR="00073182" w:rsidRPr="00124C9D">
        <w:rPr>
          <w:rFonts w:ascii="Times New Roman" w:hAnsi="Times New Roman" w:cs="Times New Roman"/>
        </w:rPr>
        <w:t>,</w:t>
      </w:r>
      <w:r w:rsidRPr="00124C9D">
        <w:rPr>
          <w:rFonts w:ascii="Times New Roman" w:hAnsi="Times New Roman" w:cs="Times New Roman"/>
        </w:rPr>
        <w:t xml:space="preserve">” </w:t>
      </w:r>
      <w:r w:rsidR="00073182" w:rsidRPr="00124C9D">
        <w:rPr>
          <w:rFonts w:ascii="Times New Roman" w:hAnsi="Times New Roman" w:cs="Times New Roman"/>
        </w:rPr>
        <w:t xml:space="preserve">a reading </w:t>
      </w:r>
      <w:r w:rsidRPr="00124C9D">
        <w:rPr>
          <w:rFonts w:ascii="Times New Roman" w:hAnsi="Times New Roman" w:cs="Times New Roman"/>
        </w:rPr>
        <w:t xml:space="preserve">that privileges “the ‘prophetic’ . . . </w:t>
      </w:r>
      <w:r w:rsidRPr="00C10A0F">
        <w:rPr>
          <w:rFonts w:ascii="Times New Roman" w:hAnsi="Times New Roman" w:cs="Times New Roman"/>
        </w:rPr>
        <w:t>[and its] creative pressure on representation” (157).</w:t>
      </w:r>
      <w:r w:rsidR="00AE5DE0" w:rsidRPr="00C10A0F">
        <w:rPr>
          <w:rFonts w:ascii="Times New Roman" w:hAnsi="Times New Roman" w:cs="Times New Roman"/>
        </w:rPr>
        <w:t xml:space="preserve"> In </w:t>
      </w:r>
      <w:r w:rsidR="00AE5DE0" w:rsidRPr="00C10A0F">
        <w:rPr>
          <w:rFonts w:ascii="Times New Roman" w:hAnsi="Times New Roman" w:cs="Times New Roman"/>
          <w:i/>
        </w:rPr>
        <w:t>Queer Forster</w:t>
      </w:r>
      <w:r w:rsidR="00C10A0F" w:rsidRPr="00C10A0F">
        <w:rPr>
          <w:rFonts w:ascii="Times New Roman" w:hAnsi="Times New Roman" w:cs="Times New Roman"/>
        </w:rPr>
        <w:t xml:space="preserve">, </w:t>
      </w:r>
      <w:r w:rsidR="00AE5DE0" w:rsidRPr="00C10A0F">
        <w:rPr>
          <w:rFonts w:ascii="Times New Roman" w:hAnsi="Times New Roman" w:cs="Times New Roman"/>
        </w:rPr>
        <w:t xml:space="preserve">Robert K. Martin and George Piggford </w:t>
      </w:r>
      <w:r w:rsidR="00C10A0F" w:rsidRPr="00C10A0F">
        <w:rPr>
          <w:rFonts w:ascii="Times New Roman" w:hAnsi="Times New Roman" w:cs="Times New Roman"/>
        </w:rPr>
        <w:t>likewise see in</w:t>
      </w:r>
      <w:r w:rsidR="00AE5DE0" w:rsidRPr="00C10A0F">
        <w:rPr>
          <w:rFonts w:ascii="Times New Roman" w:hAnsi="Times New Roman" w:cs="Times New Roman"/>
        </w:rPr>
        <w:t xml:space="preserve"> </w:t>
      </w:r>
      <w:r w:rsidR="00C10A0F" w:rsidRPr="00C10A0F">
        <w:rPr>
          <w:rFonts w:ascii="Times New Roman" w:hAnsi="Times New Roman" w:cs="Times New Roman"/>
        </w:rPr>
        <w:t xml:space="preserve">queerness </w:t>
      </w:r>
      <w:r w:rsidR="00AE5DE0" w:rsidRPr="00C10A0F">
        <w:rPr>
          <w:rFonts w:ascii="Times New Roman" w:hAnsi="Times New Roman" w:cs="Times New Roman"/>
        </w:rPr>
        <w:t xml:space="preserve">a potential of </w:t>
      </w:r>
      <w:r w:rsidR="00C10A0F" w:rsidRPr="00C10A0F">
        <w:rPr>
          <w:rFonts w:ascii="Times New Roman" w:hAnsi="Times New Roman" w:cs="Times New Roman"/>
        </w:rPr>
        <w:t>prying open texts</w:t>
      </w:r>
      <w:r w:rsidR="00AE5DE0" w:rsidRPr="00C10A0F">
        <w:rPr>
          <w:rFonts w:ascii="Times New Roman" w:hAnsi="Times New Roman" w:cs="Times New Roman"/>
        </w:rPr>
        <w:t xml:space="preserve">, </w:t>
      </w:r>
      <w:r w:rsidR="00C10A0F" w:rsidRPr="00C10A0F">
        <w:rPr>
          <w:rFonts w:ascii="Times New Roman" w:hAnsi="Times New Roman" w:cs="Times New Roman"/>
        </w:rPr>
        <w:t>of</w:t>
      </w:r>
      <w:r w:rsidR="00AE5DE0" w:rsidRPr="00C10A0F">
        <w:rPr>
          <w:rFonts w:ascii="Times New Roman" w:hAnsi="Times New Roman" w:cs="Times New Roman"/>
        </w:rPr>
        <w:t xml:space="preserve"> “find</w:t>
      </w:r>
      <w:r w:rsidR="00C10A0F" w:rsidRPr="00C10A0F">
        <w:rPr>
          <w:rFonts w:ascii="Times New Roman" w:hAnsi="Times New Roman" w:cs="Times New Roman"/>
        </w:rPr>
        <w:t xml:space="preserve">[ing] and </w:t>
      </w:r>
      <w:r w:rsidR="00C10A0F" w:rsidRPr="00C10A0F">
        <w:rPr>
          <w:rFonts w:ascii="Times New Roman" w:hAnsi="Times New Roman" w:cs="Times New Roman"/>
        </w:rPr>
        <w:lastRenderedPageBreak/>
        <w:t>analyz[ing]</w:t>
      </w:r>
      <w:r w:rsidR="00AE5DE0" w:rsidRPr="00C10A0F">
        <w:rPr>
          <w:rFonts w:ascii="Times New Roman" w:hAnsi="Times New Roman" w:cs="Times New Roman"/>
        </w:rPr>
        <w:t xml:space="preserve"> . . . aporias often</w:t>
      </w:r>
      <w:r w:rsidR="003B53EA" w:rsidRPr="00C10A0F">
        <w:rPr>
          <w:rFonts w:ascii="Times New Roman" w:hAnsi="Times New Roman" w:cs="Times New Roman"/>
        </w:rPr>
        <w:t xml:space="preserve"> invisible to</w:t>
      </w:r>
      <w:r w:rsidR="00C10A0F" w:rsidRPr="00C10A0F">
        <w:rPr>
          <w:rFonts w:ascii="Times New Roman" w:hAnsi="Times New Roman" w:cs="Times New Roman"/>
        </w:rPr>
        <w:t xml:space="preserve"> . . . gay readings” (7), which, I argue, tend to reinforce</w:t>
      </w:r>
      <w:r w:rsidR="003B53EA" w:rsidRPr="00C10A0F">
        <w:rPr>
          <w:rFonts w:ascii="Times New Roman" w:hAnsi="Times New Roman" w:cs="Times New Roman"/>
        </w:rPr>
        <w:t>—not refute—assumptions underpinning identity politics or the identitarian logic.</w:t>
      </w:r>
      <w:r w:rsidR="003B53EA">
        <w:rPr>
          <w:rFonts w:ascii="Times New Roman" w:hAnsi="Times New Roman" w:cs="Times New Roman"/>
        </w:rPr>
        <w:t xml:space="preserve">   </w:t>
      </w:r>
      <w:r w:rsidR="00AE5DE0">
        <w:rPr>
          <w:rFonts w:ascii="Times New Roman" w:hAnsi="Times New Roman" w:cs="Times New Roman"/>
        </w:rPr>
        <w:t xml:space="preserve">  </w:t>
      </w:r>
    </w:p>
    <w:p w14:paraId="0F8BA3CE" w14:textId="44F39E95" w:rsidR="009343CE" w:rsidRDefault="00C10A0F" w:rsidP="00E94B4C">
      <w:pPr>
        <w:spacing w:line="480" w:lineRule="auto"/>
        <w:ind w:firstLine="720"/>
        <w:rPr>
          <w:rFonts w:ascii="Times New Roman" w:hAnsi="Times New Roman" w:cs="Times New Roman"/>
        </w:rPr>
      </w:pPr>
      <w:r>
        <w:rPr>
          <w:rFonts w:ascii="Times New Roman" w:hAnsi="Times New Roman" w:cs="Times New Roman"/>
        </w:rPr>
        <w:t>Taking a</w:t>
      </w:r>
      <w:r w:rsidR="00D24D3A" w:rsidRPr="00124C9D">
        <w:rPr>
          <w:rFonts w:ascii="Times New Roman" w:hAnsi="Times New Roman" w:cs="Times New Roman"/>
        </w:rPr>
        <w:t xml:space="preserve"> </w:t>
      </w:r>
      <w:r w:rsidR="00FE4DF6" w:rsidRPr="00124C9D">
        <w:rPr>
          <w:rFonts w:ascii="Times New Roman" w:hAnsi="Times New Roman" w:cs="Times New Roman"/>
        </w:rPr>
        <w:t>queer</w:t>
      </w:r>
      <w:r>
        <w:rPr>
          <w:rFonts w:ascii="Times New Roman" w:hAnsi="Times New Roman" w:cs="Times New Roman"/>
        </w:rPr>
        <w:t xml:space="preserve"> stance on friendship, I seek to highlight</w:t>
      </w:r>
      <w:r w:rsidR="00D24D3A" w:rsidRPr="00124C9D">
        <w:rPr>
          <w:rFonts w:ascii="Times New Roman" w:hAnsi="Times New Roman" w:cs="Times New Roman"/>
        </w:rPr>
        <w:t xml:space="preserve"> moments of </w:t>
      </w:r>
      <w:r w:rsidR="00D24D3A" w:rsidRPr="00124C9D">
        <w:rPr>
          <w:rFonts w:ascii="Times New Roman" w:hAnsi="Times New Roman" w:cs="Times New Roman"/>
          <w:i/>
        </w:rPr>
        <w:t>Passage</w:t>
      </w:r>
      <w:r w:rsidR="00D24D3A" w:rsidRPr="00124C9D">
        <w:rPr>
          <w:rFonts w:ascii="Times New Roman" w:hAnsi="Times New Roman" w:cs="Times New Roman"/>
        </w:rPr>
        <w:t xml:space="preserve"> where cross-cultural affinity and affection is presented as a way of life, an end in itself and not a means to something else.</w:t>
      </w:r>
      <w:r w:rsidR="006249C9" w:rsidRPr="006249C9">
        <w:rPr>
          <w:rFonts w:ascii="Times New Roman" w:hAnsi="Times New Roman" w:cs="Times New Roman"/>
          <w:vertAlign w:val="superscript"/>
        </w:rPr>
        <w:t>3</w:t>
      </w:r>
      <w:r w:rsidR="006249C9">
        <w:rPr>
          <w:rFonts w:ascii="Times New Roman" w:hAnsi="Times New Roman" w:cs="Times New Roman"/>
        </w:rPr>
        <w:t xml:space="preserve"> </w:t>
      </w:r>
      <w:r w:rsidR="00AE5DE0">
        <w:rPr>
          <w:rFonts w:ascii="Times New Roman" w:hAnsi="Times New Roman" w:cs="Times New Roman"/>
        </w:rPr>
        <w:t xml:space="preserve">What Sedgwick has </w:t>
      </w:r>
      <w:r w:rsidR="0024416E" w:rsidRPr="00124C9D">
        <w:rPr>
          <w:rFonts w:ascii="Times New Roman" w:hAnsi="Times New Roman" w:cs="Times New Roman"/>
        </w:rPr>
        <w:t>apprehended so articulately is a queer mode of knowing that</w:t>
      </w:r>
      <w:r w:rsidR="00D634D4" w:rsidRPr="00124C9D">
        <w:rPr>
          <w:rFonts w:ascii="Times New Roman" w:hAnsi="Times New Roman" w:cs="Times New Roman"/>
        </w:rPr>
        <w:t xml:space="preserve"> </w:t>
      </w:r>
      <w:r w:rsidR="00873108" w:rsidRPr="00124C9D">
        <w:rPr>
          <w:rFonts w:ascii="Times New Roman" w:hAnsi="Times New Roman" w:cs="Times New Roman"/>
        </w:rPr>
        <w:t>opens up places that are prescribed and contained by established hermeneutics.</w:t>
      </w:r>
      <w:r w:rsidR="0016745C">
        <w:rPr>
          <w:rFonts w:ascii="Times New Roman" w:hAnsi="Times New Roman" w:cs="Times New Roman"/>
        </w:rPr>
        <w:t xml:space="preserve"> </w:t>
      </w:r>
      <w:r w:rsidR="009343CE" w:rsidRPr="009343CE">
        <w:rPr>
          <w:rFonts w:ascii="Times New Roman" w:hAnsi="Times New Roman" w:cs="Times New Roman"/>
          <w:bCs/>
          <w:color w:val="1C1C1C"/>
        </w:rPr>
        <w:t>José Muñoz</w:t>
      </w:r>
      <w:r w:rsidR="009343CE">
        <w:rPr>
          <w:rFonts w:ascii="Times New Roman" w:hAnsi="Times New Roman" w:cs="Times New Roman"/>
        </w:rPr>
        <w:t xml:space="preserve">, in </w:t>
      </w:r>
      <w:r w:rsidR="009343CE" w:rsidRPr="009343CE">
        <w:rPr>
          <w:rFonts w:ascii="Times New Roman" w:hAnsi="Times New Roman" w:cs="Times New Roman"/>
          <w:i/>
        </w:rPr>
        <w:t>Cruising Utopia</w:t>
      </w:r>
      <w:r w:rsidR="009343CE">
        <w:rPr>
          <w:rFonts w:ascii="Times New Roman" w:hAnsi="Times New Roman" w:cs="Times New Roman"/>
        </w:rPr>
        <w:t>, brings out the future orientation and expansive range of queerness, envision</w:t>
      </w:r>
      <w:r w:rsidR="008B187F">
        <w:rPr>
          <w:rFonts w:ascii="Times New Roman" w:hAnsi="Times New Roman" w:cs="Times New Roman"/>
        </w:rPr>
        <w:t>ing</w:t>
      </w:r>
      <w:r w:rsidR="009343CE">
        <w:rPr>
          <w:rFonts w:ascii="Times New Roman" w:hAnsi="Times New Roman" w:cs="Times New Roman"/>
        </w:rPr>
        <w:t xml:space="preserve"> queerness as “a structuring and educated mode of desiring that allows us to see and feel beyond the quagmire of the present” (1).</w:t>
      </w:r>
      <w:r w:rsidR="0016745C">
        <w:rPr>
          <w:rFonts w:ascii="Times New Roman" w:hAnsi="Times New Roman" w:cs="Times New Roman"/>
        </w:rPr>
        <w:t xml:space="preserve"> </w:t>
      </w:r>
      <w:r w:rsidR="009343CE">
        <w:rPr>
          <w:rFonts w:ascii="Times New Roman" w:hAnsi="Times New Roman" w:cs="Times New Roman"/>
        </w:rPr>
        <w:t>Taking a cue from contemporary queer theory</w:t>
      </w:r>
      <w:r w:rsidR="00AE5DE0">
        <w:rPr>
          <w:rFonts w:ascii="Times New Roman" w:hAnsi="Times New Roman" w:cs="Times New Roman"/>
        </w:rPr>
        <w:t xml:space="preserve">, I want to bring focus to </w:t>
      </w:r>
      <w:r w:rsidR="009343CE">
        <w:rPr>
          <w:rFonts w:ascii="Times New Roman" w:hAnsi="Times New Roman" w:cs="Times New Roman"/>
        </w:rPr>
        <w:t>the areas where</w:t>
      </w:r>
      <w:r w:rsidR="00873108" w:rsidRPr="00124C9D">
        <w:rPr>
          <w:rFonts w:ascii="Times New Roman" w:hAnsi="Times New Roman" w:cs="Times New Roman"/>
        </w:rPr>
        <w:t xml:space="preserve"> </w:t>
      </w:r>
      <w:r w:rsidR="008B187F">
        <w:rPr>
          <w:rFonts w:ascii="Times New Roman" w:hAnsi="Times New Roman" w:cs="Times New Roman"/>
        </w:rPr>
        <w:t>much of</w:t>
      </w:r>
      <w:r w:rsidR="00873108" w:rsidRPr="00124C9D">
        <w:rPr>
          <w:rFonts w:ascii="Times New Roman" w:hAnsi="Times New Roman" w:cs="Times New Roman"/>
        </w:rPr>
        <w:t xml:space="preserve"> queer theory and friendship</w:t>
      </w:r>
      <w:r w:rsidR="009343CE">
        <w:rPr>
          <w:rFonts w:ascii="Times New Roman" w:hAnsi="Times New Roman" w:cs="Times New Roman"/>
        </w:rPr>
        <w:t xml:space="preserve"> intersect or complement one another</w:t>
      </w:r>
      <w:r w:rsidR="00E94B4C" w:rsidRPr="00124C9D">
        <w:rPr>
          <w:rFonts w:ascii="Times New Roman" w:hAnsi="Times New Roman" w:cs="Times New Roman"/>
        </w:rPr>
        <w:t>.</w:t>
      </w:r>
      <w:r w:rsidR="0016745C">
        <w:rPr>
          <w:rFonts w:ascii="Times New Roman" w:hAnsi="Times New Roman" w:cs="Times New Roman"/>
        </w:rPr>
        <w:t xml:space="preserve"> </w:t>
      </w:r>
    </w:p>
    <w:p w14:paraId="29D7D958" w14:textId="1CB6AC45" w:rsidR="00DA1D63" w:rsidRPr="00124C9D" w:rsidRDefault="00E94B4C" w:rsidP="00E94B4C">
      <w:pPr>
        <w:spacing w:line="480" w:lineRule="auto"/>
        <w:ind w:firstLine="720"/>
        <w:rPr>
          <w:rFonts w:ascii="Times New Roman" w:hAnsi="Times New Roman" w:cs="Times New Roman"/>
        </w:rPr>
      </w:pPr>
      <w:r w:rsidRPr="00124C9D">
        <w:rPr>
          <w:rFonts w:ascii="Times New Roman" w:hAnsi="Times New Roman" w:cs="Times New Roman"/>
        </w:rPr>
        <w:t>P</w:t>
      </w:r>
      <w:r w:rsidR="00D634D4" w:rsidRPr="00124C9D">
        <w:rPr>
          <w:rFonts w:ascii="Times New Roman" w:hAnsi="Times New Roman" w:cs="Times New Roman"/>
        </w:rPr>
        <w:t xml:space="preserve">revious </w:t>
      </w:r>
      <w:r w:rsidR="00FE4DF6" w:rsidRPr="00124C9D">
        <w:rPr>
          <w:rFonts w:ascii="Times New Roman" w:hAnsi="Times New Roman" w:cs="Times New Roman"/>
        </w:rPr>
        <w:t>read</w:t>
      </w:r>
      <w:r w:rsidR="008E3567" w:rsidRPr="00124C9D">
        <w:rPr>
          <w:rFonts w:ascii="Times New Roman" w:hAnsi="Times New Roman" w:cs="Times New Roman"/>
        </w:rPr>
        <w:t>ing</w:t>
      </w:r>
      <w:r w:rsidR="00D634D4" w:rsidRPr="00124C9D">
        <w:rPr>
          <w:rFonts w:ascii="Times New Roman" w:hAnsi="Times New Roman" w:cs="Times New Roman"/>
        </w:rPr>
        <w:t xml:space="preserve">s of Forster’s representations of friendship in </w:t>
      </w:r>
      <w:r w:rsidR="00D634D4" w:rsidRPr="00124C9D">
        <w:rPr>
          <w:rFonts w:ascii="Times New Roman" w:hAnsi="Times New Roman" w:cs="Times New Roman"/>
          <w:i/>
        </w:rPr>
        <w:t>Passage</w:t>
      </w:r>
      <w:r w:rsidR="00D634D4" w:rsidRPr="00124C9D">
        <w:rPr>
          <w:rFonts w:ascii="Times New Roman" w:hAnsi="Times New Roman" w:cs="Times New Roman"/>
        </w:rPr>
        <w:t xml:space="preserve"> are heavy on the </w:t>
      </w:r>
      <w:r w:rsidR="00FE4DF6" w:rsidRPr="00124C9D">
        <w:rPr>
          <w:rFonts w:ascii="Times New Roman" w:hAnsi="Times New Roman" w:cs="Times New Roman"/>
        </w:rPr>
        <w:t>alleged failures or unsustainabili</w:t>
      </w:r>
      <w:r w:rsidR="00D634D4" w:rsidRPr="00124C9D">
        <w:rPr>
          <w:rFonts w:ascii="Times New Roman" w:hAnsi="Times New Roman" w:cs="Times New Roman"/>
        </w:rPr>
        <w:t>t</w:t>
      </w:r>
      <w:r w:rsidRPr="00124C9D">
        <w:rPr>
          <w:rFonts w:ascii="Times New Roman" w:hAnsi="Times New Roman" w:cs="Times New Roman"/>
        </w:rPr>
        <w:t xml:space="preserve">y of cross-cultural friendship, </w:t>
      </w:r>
      <w:r w:rsidR="00D634D4" w:rsidRPr="00124C9D">
        <w:rPr>
          <w:rFonts w:ascii="Times New Roman" w:hAnsi="Times New Roman" w:cs="Times New Roman"/>
        </w:rPr>
        <w:t xml:space="preserve">which they attribute to </w:t>
      </w:r>
      <w:r w:rsidR="00FE4DF6" w:rsidRPr="00124C9D">
        <w:rPr>
          <w:rFonts w:ascii="Times New Roman" w:hAnsi="Times New Roman" w:cs="Times New Roman"/>
        </w:rPr>
        <w:t xml:space="preserve">Forster’s obsession with a class-specific homosexuality trapped </w:t>
      </w:r>
      <w:r w:rsidR="0018516C" w:rsidRPr="00124C9D">
        <w:rPr>
          <w:rFonts w:ascii="Times New Roman" w:hAnsi="Times New Roman" w:cs="Times New Roman"/>
        </w:rPr>
        <w:t>within the binary of self and other, or of nation and empire</w:t>
      </w:r>
      <w:r w:rsidRPr="00124C9D">
        <w:rPr>
          <w:rFonts w:ascii="Times New Roman" w:hAnsi="Times New Roman" w:cs="Times New Roman"/>
        </w:rPr>
        <w:t>.</w:t>
      </w:r>
      <w:r w:rsidR="006249C9" w:rsidRPr="006249C9">
        <w:rPr>
          <w:rFonts w:ascii="Times New Roman" w:hAnsi="Times New Roman" w:cs="Times New Roman"/>
          <w:vertAlign w:val="superscript"/>
        </w:rPr>
        <w:t>4</w:t>
      </w:r>
      <w:r w:rsidR="006249C9">
        <w:rPr>
          <w:rFonts w:ascii="Times New Roman" w:hAnsi="Times New Roman" w:cs="Times New Roman"/>
        </w:rPr>
        <w:t xml:space="preserve"> </w:t>
      </w:r>
      <w:r w:rsidRPr="00124C9D">
        <w:rPr>
          <w:rFonts w:ascii="Times New Roman" w:hAnsi="Times New Roman" w:cs="Times New Roman"/>
        </w:rPr>
        <w:t>My reading does not seek to repeat previous claims</w:t>
      </w:r>
      <w:r w:rsidR="00635FE3" w:rsidRPr="00124C9D">
        <w:rPr>
          <w:rFonts w:ascii="Times New Roman" w:hAnsi="Times New Roman" w:cs="Times New Roman"/>
        </w:rPr>
        <w:t xml:space="preserve"> made about Forster’s notions of friendship, especially those filtered through a psychoanalytic frame that, in privileging sexuality, or homosexuality, as a site of knowledge, neglect nascent structures of feeling colonial friendship may invoke in non-teleological ways</w:t>
      </w:r>
      <w:r w:rsidRPr="00124C9D">
        <w:rPr>
          <w:rFonts w:ascii="Times New Roman" w:hAnsi="Times New Roman" w:cs="Times New Roman"/>
        </w:rPr>
        <w:t>.</w:t>
      </w:r>
      <w:r w:rsidR="0016745C">
        <w:rPr>
          <w:rFonts w:ascii="Times New Roman" w:hAnsi="Times New Roman" w:cs="Times New Roman"/>
        </w:rPr>
        <w:t xml:space="preserve"> </w:t>
      </w:r>
      <w:r w:rsidR="00635FE3" w:rsidRPr="00124C9D">
        <w:rPr>
          <w:rFonts w:ascii="Times New Roman" w:hAnsi="Times New Roman" w:cs="Times New Roman"/>
        </w:rPr>
        <w:t xml:space="preserve">Instead, </w:t>
      </w:r>
      <w:r w:rsidRPr="00124C9D">
        <w:rPr>
          <w:rFonts w:ascii="Times New Roman" w:hAnsi="Times New Roman" w:cs="Times New Roman"/>
        </w:rPr>
        <w:t xml:space="preserve">I want to </w:t>
      </w:r>
      <w:r w:rsidR="008E3567" w:rsidRPr="00124C9D">
        <w:rPr>
          <w:rFonts w:ascii="Times New Roman" w:hAnsi="Times New Roman" w:cs="Times New Roman"/>
        </w:rPr>
        <w:t xml:space="preserve">recuperate </w:t>
      </w:r>
      <w:r w:rsidR="0018516C" w:rsidRPr="00124C9D">
        <w:rPr>
          <w:rFonts w:ascii="Times New Roman" w:hAnsi="Times New Roman" w:cs="Times New Roman"/>
        </w:rPr>
        <w:t xml:space="preserve">moments of arrested potentiality, of </w:t>
      </w:r>
      <w:r w:rsidR="00635FE3" w:rsidRPr="00124C9D">
        <w:rPr>
          <w:rFonts w:ascii="Times New Roman" w:hAnsi="Times New Roman" w:cs="Times New Roman"/>
        </w:rPr>
        <w:t xml:space="preserve">emergent forms of intimacy, </w:t>
      </w:r>
      <w:r w:rsidR="0018516C" w:rsidRPr="00124C9D">
        <w:rPr>
          <w:rFonts w:ascii="Times New Roman" w:hAnsi="Times New Roman" w:cs="Times New Roman"/>
        </w:rPr>
        <w:t xml:space="preserve">in a host of </w:t>
      </w:r>
      <w:r w:rsidR="00635FE3" w:rsidRPr="00124C9D">
        <w:rPr>
          <w:rFonts w:ascii="Times New Roman" w:hAnsi="Times New Roman" w:cs="Times New Roman"/>
        </w:rPr>
        <w:t>places</w:t>
      </w:r>
      <w:r w:rsidR="0018516C" w:rsidRPr="00124C9D">
        <w:rPr>
          <w:rFonts w:ascii="Times New Roman" w:hAnsi="Times New Roman" w:cs="Times New Roman"/>
        </w:rPr>
        <w:t xml:space="preserve"> within </w:t>
      </w:r>
      <w:r w:rsidR="00635FE3" w:rsidRPr="00124C9D">
        <w:rPr>
          <w:rFonts w:ascii="Times New Roman" w:hAnsi="Times New Roman" w:cs="Times New Roman"/>
          <w:i/>
        </w:rPr>
        <w:t>Passage</w:t>
      </w:r>
      <w:r w:rsidR="0018516C" w:rsidRPr="00124C9D">
        <w:rPr>
          <w:rFonts w:ascii="Times New Roman" w:hAnsi="Times New Roman" w:cs="Times New Roman"/>
        </w:rPr>
        <w:t xml:space="preserve"> that point toward </w:t>
      </w:r>
      <w:r w:rsidR="006F1130" w:rsidRPr="00124C9D">
        <w:rPr>
          <w:rFonts w:ascii="Times New Roman" w:hAnsi="Times New Roman" w:cs="Times New Roman"/>
        </w:rPr>
        <w:t>present and future moments of</w:t>
      </w:r>
      <w:r w:rsidR="0018516C" w:rsidRPr="00124C9D">
        <w:rPr>
          <w:rFonts w:ascii="Times New Roman" w:hAnsi="Times New Roman" w:cs="Times New Roman"/>
        </w:rPr>
        <w:t xml:space="preserve"> meaningful cont</w:t>
      </w:r>
      <w:r w:rsidR="006E0B72" w:rsidRPr="00124C9D">
        <w:rPr>
          <w:rFonts w:ascii="Times New Roman" w:hAnsi="Times New Roman" w:cs="Times New Roman"/>
        </w:rPr>
        <w:t xml:space="preserve">act, </w:t>
      </w:r>
      <w:r w:rsidR="006F1130" w:rsidRPr="00124C9D">
        <w:rPr>
          <w:rFonts w:ascii="Times New Roman" w:hAnsi="Times New Roman" w:cs="Times New Roman"/>
        </w:rPr>
        <w:t xml:space="preserve">to </w:t>
      </w:r>
      <w:r w:rsidR="00635FE3" w:rsidRPr="00124C9D">
        <w:rPr>
          <w:rFonts w:ascii="Times New Roman" w:hAnsi="Times New Roman" w:cs="Times New Roman"/>
        </w:rPr>
        <w:t>spaces beyond a</w:t>
      </w:r>
      <w:r w:rsidR="008E3567" w:rsidRPr="00124C9D">
        <w:rPr>
          <w:rFonts w:ascii="Times New Roman" w:hAnsi="Times New Roman" w:cs="Times New Roman"/>
        </w:rPr>
        <w:t xml:space="preserve"> cyclical epistemology of violence that is </w:t>
      </w:r>
      <w:r w:rsidR="00FC773C" w:rsidRPr="00124C9D">
        <w:rPr>
          <w:rFonts w:ascii="Times New Roman" w:hAnsi="Times New Roman" w:cs="Times New Roman"/>
        </w:rPr>
        <w:t xml:space="preserve">colonial </w:t>
      </w:r>
      <w:r w:rsidR="008E3567" w:rsidRPr="00124C9D">
        <w:rPr>
          <w:rFonts w:ascii="Times New Roman" w:hAnsi="Times New Roman" w:cs="Times New Roman"/>
        </w:rPr>
        <w:t>history</w:t>
      </w:r>
      <w:r w:rsidR="0018516C" w:rsidRPr="00124C9D">
        <w:rPr>
          <w:rFonts w:ascii="Times New Roman" w:hAnsi="Times New Roman" w:cs="Times New Roman"/>
        </w:rPr>
        <w:t>.</w:t>
      </w:r>
      <w:r w:rsidR="00B95338" w:rsidRPr="00124C9D">
        <w:rPr>
          <w:rFonts w:ascii="Times New Roman" w:hAnsi="Times New Roman" w:cs="Times New Roman"/>
          <w:color w:val="FF0000"/>
        </w:rPr>
        <w:t xml:space="preserve"> </w:t>
      </w:r>
      <w:r w:rsidR="00B95338" w:rsidRPr="00124C9D">
        <w:rPr>
          <w:rFonts w:ascii="Times New Roman" w:hAnsi="Times New Roman" w:cs="Times New Roman"/>
        </w:rPr>
        <w:t xml:space="preserve">Foster’s novel, I </w:t>
      </w:r>
      <w:r w:rsidR="00635FE3" w:rsidRPr="00124C9D">
        <w:rPr>
          <w:rFonts w:ascii="Times New Roman" w:hAnsi="Times New Roman" w:cs="Times New Roman"/>
        </w:rPr>
        <w:t>insist</w:t>
      </w:r>
      <w:r w:rsidR="00B95338" w:rsidRPr="00124C9D">
        <w:rPr>
          <w:rFonts w:ascii="Times New Roman" w:hAnsi="Times New Roman" w:cs="Times New Roman"/>
        </w:rPr>
        <w:t xml:space="preserve">, should not be read as a </w:t>
      </w:r>
      <w:r w:rsidR="006E0B72" w:rsidRPr="00124C9D">
        <w:rPr>
          <w:rFonts w:ascii="Times New Roman" w:hAnsi="Times New Roman" w:cs="Times New Roman"/>
        </w:rPr>
        <w:t xml:space="preserve">failed </w:t>
      </w:r>
      <w:r w:rsidR="006D799F" w:rsidRPr="00124C9D">
        <w:rPr>
          <w:rFonts w:ascii="Times New Roman" w:hAnsi="Times New Roman" w:cs="Times New Roman"/>
        </w:rPr>
        <w:t>attempt at</w:t>
      </w:r>
      <w:r w:rsidR="006E0B72" w:rsidRPr="00124C9D">
        <w:rPr>
          <w:rFonts w:ascii="Times New Roman" w:hAnsi="Times New Roman" w:cs="Times New Roman"/>
        </w:rPr>
        <w:t xml:space="preserve"> </w:t>
      </w:r>
      <w:r w:rsidR="006D799F" w:rsidRPr="00124C9D">
        <w:rPr>
          <w:rFonts w:ascii="Times New Roman" w:hAnsi="Times New Roman" w:cs="Times New Roman"/>
        </w:rPr>
        <w:t xml:space="preserve">representing </w:t>
      </w:r>
      <w:r w:rsidR="006E0B72" w:rsidRPr="00124C9D">
        <w:rPr>
          <w:rFonts w:ascii="Times New Roman" w:hAnsi="Times New Roman" w:cs="Times New Roman"/>
        </w:rPr>
        <w:t xml:space="preserve">cross-cultural affinities that </w:t>
      </w:r>
      <w:r w:rsidR="006D799F" w:rsidRPr="00124C9D">
        <w:rPr>
          <w:rFonts w:ascii="Times New Roman" w:hAnsi="Times New Roman" w:cs="Times New Roman"/>
        </w:rPr>
        <w:t>inadvertently reinforces</w:t>
      </w:r>
      <w:r w:rsidR="00B95338" w:rsidRPr="00124C9D">
        <w:rPr>
          <w:rFonts w:ascii="Times New Roman" w:hAnsi="Times New Roman" w:cs="Times New Roman"/>
        </w:rPr>
        <w:t xml:space="preserve"> the dictates of colonial history.</w:t>
      </w:r>
      <w:r w:rsidR="0016745C">
        <w:rPr>
          <w:rFonts w:ascii="Times New Roman" w:hAnsi="Times New Roman" w:cs="Times New Roman"/>
        </w:rPr>
        <w:t xml:space="preserve"> </w:t>
      </w:r>
      <w:r w:rsidR="00B95338" w:rsidRPr="00124C9D">
        <w:rPr>
          <w:rFonts w:ascii="Times New Roman" w:hAnsi="Times New Roman" w:cs="Times New Roman"/>
        </w:rPr>
        <w:t>Rather,</w:t>
      </w:r>
      <w:r w:rsidR="00B61E7A" w:rsidRPr="00124C9D">
        <w:rPr>
          <w:rFonts w:ascii="Times New Roman" w:hAnsi="Times New Roman" w:cs="Times New Roman"/>
        </w:rPr>
        <w:t xml:space="preserve"> </w:t>
      </w:r>
      <w:r w:rsidR="006D799F" w:rsidRPr="00124C9D">
        <w:rPr>
          <w:rFonts w:ascii="Times New Roman" w:hAnsi="Times New Roman" w:cs="Times New Roman"/>
        </w:rPr>
        <w:t xml:space="preserve">in dedicating itself to the everyday interaction between racialized and </w:t>
      </w:r>
      <w:r w:rsidR="006D799F" w:rsidRPr="00124C9D">
        <w:rPr>
          <w:rFonts w:ascii="Times New Roman" w:hAnsi="Times New Roman" w:cs="Times New Roman"/>
        </w:rPr>
        <w:lastRenderedPageBreak/>
        <w:t xml:space="preserve">gendered bodies and their attendant social groups, </w:t>
      </w:r>
      <w:r w:rsidR="00B61E7A" w:rsidRPr="00124C9D">
        <w:rPr>
          <w:rFonts w:ascii="Times New Roman" w:hAnsi="Times New Roman" w:cs="Times New Roman"/>
        </w:rPr>
        <w:t xml:space="preserve">the novel </w:t>
      </w:r>
      <w:r w:rsidR="006D799F" w:rsidRPr="00124C9D">
        <w:rPr>
          <w:rFonts w:ascii="Times New Roman" w:hAnsi="Times New Roman" w:cs="Times New Roman"/>
        </w:rPr>
        <w:t>is an active imagining of the present-future of meaningful contact between identities and categories whose orien</w:t>
      </w:r>
      <w:r w:rsidR="004C2425" w:rsidRPr="00124C9D">
        <w:rPr>
          <w:rFonts w:ascii="Times New Roman" w:hAnsi="Times New Roman" w:cs="Times New Roman"/>
        </w:rPr>
        <w:t>t</w:t>
      </w:r>
      <w:r w:rsidR="00B61E7A" w:rsidRPr="00124C9D">
        <w:rPr>
          <w:rFonts w:ascii="Times New Roman" w:hAnsi="Times New Roman" w:cs="Times New Roman"/>
        </w:rPr>
        <w:t xml:space="preserve">ation toward the not-yet-known </w:t>
      </w:r>
      <w:r w:rsidR="004C2425" w:rsidRPr="00124C9D">
        <w:rPr>
          <w:rFonts w:ascii="Times New Roman" w:hAnsi="Times New Roman" w:cs="Times New Roman"/>
        </w:rPr>
        <w:t>disrupt</w:t>
      </w:r>
      <w:r w:rsidR="00B61E7A" w:rsidRPr="00124C9D">
        <w:rPr>
          <w:rFonts w:ascii="Times New Roman" w:hAnsi="Times New Roman" w:cs="Times New Roman"/>
        </w:rPr>
        <w:t>s</w:t>
      </w:r>
      <w:r w:rsidR="004C2425" w:rsidRPr="00124C9D">
        <w:rPr>
          <w:rFonts w:ascii="Times New Roman" w:hAnsi="Times New Roman" w:cs="Times New Roman"/>
        </w:rPr>
        <w:t xml:space="preserve"> th</w:t>
      </w:r>
      <w:r w:rsidR="00B61E7A" w:rsidRPr="00124C9D">
        <w:rPr>
          <w:rFonts w:ascii="Times New Roman" w:hAnsi="Times New Roman" w:cs="Times New Roman"/>
        </w:rPr>
        <w:t>e Manichean logic of colonial historicity</w:t>
      </w:r>
      <w:r w:rsidR="004C2425" w:rsidRPr="00124C9D">
        <w:rPr>
          <w:rFonts w:ascii="Times New Roman" w:hAnsi="Times New Roman" w:cs="Times New Roman"/>
        </w:rPr>
        <w:t>.</w:t>
      </w:r>
      <w:r w:rsidR="0016745C">
        <w:rPr>
          <w:rFonts w:ascii="Times New Roman" w:hAnsi="Times New Roman" w:cs="Times New Roman"/>
        </w:rPr>
        <w:t xml:space="preserve"> </w:t>
      </w:r>
      <w:r w:rsidR="00B61E7A" w:rsidRPr="00124C9D">
        <w:rPr>
          <w:rFonts w:ascii="Times New Roman" w:hAnsi="Times New Roman" w:cs="Times New Roman"/>
        </w:rPr>
        <w:t xml:space="preserve">As a narrative of colonial friendships, </w:t>
      </w:r>
      <w:r w:rsidR="00635FE3" w:rsidRPr="00124C9D">
        <w:rPr>
          <w:rFonts w:ascii="Times New Roman" w:hAnsi="Times New Roman" w:cs="Times New Roman"/>
          <w:i/>
        </w:rPr>
        <w:t>Passage</w:t>
      </w:r>
      <w:r w:rsidR="00B61E7A" w:rsidRPr="00124C9D">
        <w:rPr>
          <w:rFonts w:ascii="Times New Roman" w:hAnsi="Times New Roman" w:cs="Times New Roman"/>
        </w:rPr>
        <w:t xml:space="preserve"> reimagines the colony as a policed state that nonetheless </w:t>
      </w:r>
      <w:r w:rsidR="00040975" w:rsidRPr="00124C9D">
        <w:rPr>
          <w:rFonts w:ascii="Times New Roman" w:hAnsi="Times New Roman" w:cs="Times New Roman"/>
        </w:rPr>
        <w:t>contains individuals with</w:t>
      </w:r>
      <w:r w:rsidR="00AE5DE0">
        <w:rPr>
          <w:rFonts w:ascii="Times New Roman" w:hAnsi="Times New Roman" w:cs="Times New Roman"/>
        </w:rPr>
        <w:t xml:space="preserve"> </w:t>
      </w:r>
      <w:r w:rsidR="00040975" w:rsidRPr="00124C9D">
        <w:rPr>
          <w:rFonts w:ascii="Times New Roman" w:hAnsi="Times New Roman" w:cs="Times New Roman"/>
        </w:rPr>
        <w:t>spontaneous emotions that ca</w:t>
      </w:r>
      <w:r w:rsidR="009C518F" w:rsidRPr="00124C9D">
        <w:rPr>
          <w:rFonts w:ascii="Times New Roman" w:hAnsi="Times New Roman" w:cs="Times New Roman"/>
        </w:rPr>
        <w:t>nnot be predicted or pre-empted.</w:t>
      </w:r>
      <w:r w:rsidR="007336AA">
        <w:rPr>
          <w:rFonts w:ascii="Times New Roman" w:hAnsi="Times New Roman" w:cs="Times New Roman"/>
        </w:rPr>
        <w:t xml:space="preserve"> </w:t>
      </w:r>
    </w:p>
    <w:p w14:paraId="2B809901" w14:textId="334057E7" w:rsidR="00D634D4" w:rsidRPr="00124C9D" w:rsidRDefault="0038187A" w:rsidP="0038187A">
      <w:pPr>
        <w:spacing w:line="480" w:lineRule="auto"/>
        <w:jc w:val="center"/>
        <w:rPr>
          <w:rFonts w:ascii="Times New Roman" w:hAnsi="Times New Roman" w:cs="Times New Roman"/>
        </w:rPr>
      </w:pPr>
      <w:r w:rsidRPr="00124C9D">
        <w:rPr>
          <w:rFonts w:ascii="Times New Roman" w:hAnsi="Times New Roman" w:cs="Times New Roman"/>
        </w:rPr>
        <w:t>***</w:t>
      </w:r>
    </w:p>
    <w:p w14:paraId="43E79ED5" w14:textId="0ED43075" w:rsidR="00635FE3" w:rsidRPr="00124C9D" w:rsidRDefault="00886A46" w:rsidP="006630A1">
      <w:pPr>
        <w:spacing w:line="480" w:lineRule="auto"/>
        <w:ind w:firstLine="720"/>
        <w:rPr>
          <w:rFonts w:ascii="Times New Roman" w:hAnsi="Times New Roman" w:cs="Times New Roman"/>
        </w:rPr>
      </w:pPr>
      <w:r w:rsidRPr="00124C9D">
        <w:rPr>
          <w:rFonts w:ascii="Times New Roman" w:hAnsi="Times New Roman" w:cs="Times New Roman"/>
        </w:rPr>
        <w:t>Against the backdrop</w:t>
      </w:r>
      <w:r w:rsidR="009871F4" w:rsidRPr="00124C9D">
        <w:rPr>
          <w:rFonts w:ascii="Times New Roman" w:hAnsi="Times New Roman" w:cs="Times New Roman"/>
        </w:rPr>
        <w:t xml:space="preserve"> of the slow decline of the Raj, and </w:t>
      </w:r>
      <w:r w:rsidRPr="00124C9D">
        <w:rPr>
          <w:rFonts w:ascii="Times New Roman" w:hAnsi="Times New Roman" w:cs="Times New Roman"/>
        </w:rPr>
        <w:t xml:space="preserve">before India’s </w:t>
      </w:r>
      <w:r w:rsidR="009871F4" w:rsidRPr="00124C9D">
        <w:rPr>
          <w:rFonts w:ascii="Times New Roman" w:hAnsi="Times New Roman" w:cs="Times New Roman"/>
        </w:rPr>
        <w:t xml:space="preserve">eventual </w:t>
      </w:r>
      <w:r w:rsidRPr="00124C9D">
        <w:rPr>
          <w:rFonts w:ascii="Times New Roman" w:hAnsi="Times New Roman" w:cs="Times New Roman"/>
        </w:rPr>
        <w:t>independence</w:t>
      </w:r>
      <w:r w:rsidR="009871F4" w:rsidRPr="00124C9D">
        <w:rPr>
          <w:rFonts w:ascii="Times New Roman" w:hAnsi="Times New Roman" w:cs="Times New Roman"/>
        </w:rPr>
        <w:t xml:space="preserve"> in 1947</w:t>
      </w:r>
      <w:r w:rsidRPr="00124C9D">
        <w:rPr>
          <w:rFonts w:ascii="Times New Roman" w:hAnsi="Times New Roman" w:cs="Times New Roman"/>
        </w:rPr>
        <w:t>,</w:t>
      </w:r>
      <w:r w:rsidR="009871F4" w:rsidRPr="00124C9D">
        <w:rPr>
          <w:rFonts w:ascii="Times New Roman" w:hAnsi="Times New Roman" w:cs="Times New Roman"/>
        </w:rPr>
        <w:t xml:space="preserve"> </w:t>
      </w:r>
      <w:r w:rsidR="009871F4" w:rsidRPr="00124C9D">
        <w:rPr>
          <w:rFonts w:ascii="Times New Roman" w:hAnsi="Times New Roman" w:cs="Times New Roman"/>
          <w:i/>
        </w:rPr>
        <w:t>Passage</w:t>
      </w:r>
      <w:r w:rsidR="00EF4273" w:rsidRPr="00124C9D">
        <w:rPr>
          <w:rFonts w:ascii="Times New Roman" w:hAnsi="Times New Roman" w:cs="Times New Roman"/>
        </w:rPr>
        <w:t xml:space="preserve"> </w:t>
      </w:r>
      <w:r w:rsidR="00D634D4" w:rsidRPr="00124C9D">
        <w:rPr>
          <w:rFonts w:ascii="Times New Roman" w:hAnsi="Times New Roman" w:cs="Times New Roman"/>
        </w:rPr>
        <w:t>is</w:t>
      </w:r>
      <w:r w:rsidR="00EF4273" w:rsidRPr="00124C9D">
        <w:rPr>
          <w:rFonts w:ascii="Times New Roman" w:hAnsi="Times New Roman" w:cs="Times New Roman"/>
        </w:rPr>
        <w:t xml:space="preserve"> haunted by </w:t>
      </w:r>
      <w:r w:rsidR="009871F4" w:rsidRPr="00124C9D">
        <w:rPr>
          <w:rFonts w:ascii="Times New Roman" w:hAnsi="Times New Roman" w:cs="Times New Roman"/>
        </w:rPr>
        <w:t>memories</w:t>
      </w:r>
      <w:r w:rsidR="00EF4273" w:rsidRPr="00124C9D">
        <w:rPr>
          <w:rFonts w:ascii="Times New Roman" w:hAnsi="Times New Roman" w:cs="Times New Roman"/>
        </w:rPr>
        <w:t xml:space="preserve"> and representations</w:t>
      </w:r>
      <w:r w:rsidR="009871F4" w:rsidRPr="00124C9D">
        <w:rPr>
          <w:rFonts w:ascii="Times New Roman" w:hAnsi="Times New Roman" w:cs="Times New Roman"/>
        </w:rPr>
        <w:t xml:space="preserve"> of </w:t>
      </w:r>
      <w:r w:rsidR="00EF4273" w:rsidRPr="00124C9D">
        <w:rPr>
          <w:rFonts w:ascii="Times New Roman" w:hAnsi="Times New Roman" w:cs="Times New Roman"/>
        </w:rPr>
        <w:t xml:space="preserve">colonial </w:t>
      </w:r>
      <w:r w:rsidR="009871F4" w:rsidRPr="00124C9D">
        <w:rPr>
          <w:rFonts w:ascii="Times New Roman" w:hAnsi="Times New Roman" w:cs="Times New Roman"/>
        </w:rPr>
        <w:t>violence—namely the Indian Mutiny of 1857.</w:t>
      </w:r>
      <w:r w:rsidR="006249C9" w:rsidRPr="006249C9">
        <w:rPr>
          <w:rFonts w:ascii="Times New Roman" w:hAnsi="Times New Roman" w:cs="Times New Roman"/>
          <w:vertAlign w:val="superscript"/>
        </w:rPr>
        <w:t>5</w:t>
      </w:r>
      <w:r w:rsidR="006249C9">
        <w:rPr>
          <w:rFonts w:ascii="Times New Roman" w:hAnsi="Times New Roman" w:cs="Times New Roman"/>
        </w:rPr>
        <w:t xml:space="preserve"> </w:t>
      </w:r>
      <w:r w:rsidR="00F12239" w:rsidRPr="00124C9D">
        <w:rPr>
          <w:rFonts w:ascii="Times New Roman" w:hAnsi="Times New Roman" w:cs="Times New Roman"/>
        </w:rPr>
        <w:t>Interestingly, however,</w:t>
      </w:r>
      <w:r w:rsidR="005C6D21" w:rsidRPr="00124C9D">
        <w:rPr>
          <w:rFonts w:ascii="Times New Roman" w:hAnsi="Times New Roman" w:cs="Times New Roman"/>
        </w:rPr>
        <w:t xml:space="preserve"> the novel </w:t>
      </w:r>
      <w:r w:rsidR="00F12239" w:rsidRPr="00124C9D">
        <w:rPr>
          <w:rFonts w:ascii="Times New Roman" w:hAnsi="Times New Roman" w:cs="Times New Roman"/>
        </w:rPr>
        <w:t xml:space="preserve">chooses not to dwell on those collective memories but </w:t>
      </w:r>
      <w:r w:rsidR="00875E31" w:rsidRPr="00124C9D">
        <w:rPr>
          <w:rFonts w:ascii="Times New Roman" w:hAnsi="Times New Roman" w:cs="Times New Roman"/>
        </w:rPr>
        <w:t xml:space="preserve">begins </w:t>
      </w:r>
      <w:r w:rsidR="00327B8D" w:rsidRPr="00124C9D">
        <w:rPr>
          <w:rFonts w:ascii="Times New Roman" w:hAnsi="Times New Roman" w:cs="Times New Roman"/>
        </w:rPr>
        <w:t>its tale</w:t>
      </w:r>
      <w:r w:rsidR="00F12239" w:rsidRPr="00124C9D">
        <w:rPr>
          <w:rFonts w:ascii="Times New Roman" w:hAnsi="Times New Roman" w:cs="Times New Roman"/>
        </w:rPr>
        <w:t xml:space="preserve"> </w:t>
      </w:r>
      <w:r w:rsidR="00875E31" w:rsidRPr="00124C9D">
        <w:rPr>
          <w:rFonts w:ascii="Times New Roman" w:hAnsi="Times New Roman" w:cs="Times New Roman"/>
        </w:rPr>
        <w:t xml:space="preserve">with a conundrum: the possibility of </w:t>
      </w:r>
      <w:r w:rsidR="003362F1" w:rsidRPr="00124C9D">
        <w:rPr>
          <w:rFonts w:ascii="Times New Roman" w:hAnsi="Times New Roman" w:cs="Times New Roman"/>
        </w:rPr>
        <w:t xml:space="preserve">a sustaining </w:t>
      </w:r>
      <w:r w:rsidR="00875E31" w:rsidRPr="00124C9D">
        <w:rPr>
          <w:rFonts w:ascii="Times New Roman" w:hAnsi="Times New Roman" w:cs="Times New Roman"/>
        </w:rPr>
        <w:t>friendship between Indians and the British</w:t>
      </w:r>
      <w:r w:rsidRPr="00124C9D">
        <w:rPr>
          <w:rFonts w:ascii="Times New Roman" w:hAnsi="Times New Roman" w:cs="Times New Roman"/>
        </w:rPr>
        <w:t>.</w:t>
      </w:r>
      <w:r w:rsidR="0016745C">
        <w:rPr>
          <w:rFonts w:ascii="Times New Roman" w:hAnsi="Times New Roman" w:cs="Times New Roman"/>
        </w:rPr>
        <w:t xml:space="preserve"> </w:t>
      </w:r>
      <w:r w:rsidR="00635FE3" w:rsidRPr="00124C9D">
        <w:rPr>
          <w:rFonts w:ascii="Times New Roman" w:hAnsi="Times New Roman" w:cs="Times New Roman"/>
        </w:rPr>
        <w:t>The novel’s distancing from the documente</w:t>
      </w:r>
      <w:r w:rsidR="006F1130" w:rsidRPr="00124C9D">
        <w:rPr>
          <w:rFonts w:ascii="Times New Roman" w:hAnsi="Times New Roman" w:cs="Times New Roman"/>
        </w:rPr>
        <w:t xml:space="preserve">d trauma of colonial relations </w:t>
      </w:r>
      <w:r w:rsidR="00635FE3" w:rsidRPr="00124C9D">
        <w:rPr>
          <w:rFonts w:ascii="Times New Roman" w:hAnsi="Times New Roman" w:cs="Times New Roman"/>
        </w:rPr>
        <w:t>is not an act of irresponsibility (as critics in the past have called it), but an attempt to preserve literature’s autonomy from a historiography that pre-empts the poss</w:t>
      </w:r>
      <w:r w:rsidR="00AF42A8" w:rsidRPr="00124C9D">
        <w:rPr>
          <w:rFonts w:ascii="Times New Roman" w:hAnsi="Times New Roman" w:cs="Times New Roman"/>
        </w:rPr>
        <w:t>ibilities of thinking otherwise, of recon</w:t>
      </w:r>
      <w:r w:rsidR="006F1130" w:rsidRPr="00124C9D">
        <w:rPr>
          <w:rFonts w:ascii="Times New Roman" w:hAnsi="Times New Roman" w:cs="Times New Roman"/>
        </w:rPr>
        <w:t>s</w:t>
      </w:r>
      <w:r w:rsidR="006630A1" w:rsidRPr="00124C9D">
        <w:rPr>
          <w:rFonts w:ascii="Times New Roman" w:hAnsi="Times New Roman" w:cs="Times New Roman"/>
        </w:rPr>
        <w:t>tructing the past differently.</w:t>
      </w:r>
      <w:r w:rsidR="0016745C">
        <w:rPr>
          <w:rFonts w:ascii="Times New Roman" w:hAnsi="Times New Roman" w:cs="Times New Roman"/>
        </w:rPr>
        <w:t xml:space="preserve"> </w:t>
      </w:r>
      <w:r w:rsidR="006630A1" w:rsidRPr="00124C9D">
        <w:rPr>
          <w:rFonts w:ascii="Times New Roman" w:hAnsi="Times New Roman" w:cs="Times New Roman"/>
        </w:rPr>
        <w:t xml:space="preserve">Critics such as Ian Baucom have attributed this distancing from colonial violence in </w:t>
      </w:r>
      <w:r w:rsidR="006630A1" w:rsidRPr="00124C9D">
        <w:rPr>
          <w:rFonts w:ascii="Times New Roman" w:hAnsi="Times New Roman" w:cs="Times New Roman"/>
          <w:i/>
        </w:rPr>
        <w:t>Passage</w:t>
      </w:r>
      <w:r w:rsidR="006630A1" w:rsidRPr="00124C9D">
        <w:rPr>
          <w:rFonts w:ascii="Times New Roman" w:hAnsi="Times New Roman" w:cs="Times New Roman"/>
        </w:rPr>
        <w:t xml:space="preserve"> to Forster’s escapist, orientalist fantasies with empire, “manufactur[ing] the India he encountered in 1912-1913 as a space of tourism . . . [ignoring] the Mutiny . . . [for] a vision of a reified, precious India threatening always to collapse into a souvenir of itself” (121).</w:t>
      </w:r>
      <w:r w:rsidR="0016745C">
        <w:rPr>
          <w:rFonts w:ascii="Times New Roman" w:hAnsi="Times New Roman" w:cs="Times New Roman"/>
        </w:rPr>
        <w:t xml:space="preserve"> </w:t>
      </w:r>
      <w:r w:rsidR="006630A1" w:rsidRPr="00124C9D">
        <w:rPr>
          <w:rFonts w:ascii="Times New Roman" w:hAnsi="Times New Roman" w:cs="Times New Roman"/>
        </w:rPr>
        <w:t>But i</w:t>
      </w:r>
      <w:r w:rsidR="00AF42A8" w:rsidRPr="00124C9D">
        <w:rPr>
          <w:rFonts w:ascii="Times New Roman" w:hAnsi="Times New Roman" w:cs="Times New Roman"/>
        </w:rPr>
        <w:t>f</w:t>
      </w:r>
      <w:r w:rsidR="007336AA">
        <w:rPr>
          <w:rFonts w:ascii="Times New Roman" w:hAnsi="Times New Roman" w:cs="Times New Roman"/>
        </w:rPr>
        <w:t>,</w:t>
      </w:r>
      <w:r w:rsidR="00AF42A8" w:rsidRPr="00124C9D">
        <w:rPr>
          <w:rFonts w:ascii="Times New Roman" w:hAnsi="Times New Roman" w:cs="Times New Roman"/>
        </w:rPr>
        <w:t xml:space="preserve"> as Dipesh Chakrabarty argues, that “[s]ubaltern pasts </w:t>
      </w:r>
      <w:r w:rsidR="008B187F">
        <w:rPr>
          <w:rFonts w:ascii="Times New Roman" w:hAnsi="Times New Roman" w:cs="Times New Roman"/>
        </w:rPr>
        <w:t>[are]</w:t>
      </w:r>
      <w:r w:rsidR="00AF42A8" w:rsidRPr="00124C9D">
        <w:rPr>
          <w:rFonts w:ascii="Times New Roman" w:hAnsi="Times New Roman" w:cs="Times New Roman"/>
        </w:rPr>
        <w:t xml:space="preserve"> like stubborn knots that stand out and </w:t>
      </w:r>
      <w:r w:rsidR="006F1130" w:rsidRPr="00124C9D">
        <w:rPr>
          <w:rFonts w:ascii="Times New Roman" w:hAnsi="Times New Roman" w:cs="Times New Roman"/>
        </w:rPr>
        <w:t>break up the otherwise evenly woven surface of the fabric</w:t>
      </w:r>
      <w:r w:rsidR="008B187F">
        <w:rPr>
          <w:rFonts w:ascii="Times New Roman" w:hAnsi="Times New Roman" w:cs="Times New Roman"/>
        </w:rPr>
        <w:t xml:space="preserve">” (106), </w:t>
      </w:r>
      <w:r w:rsidR="006F1130" w:rsidRPr="00124C9D">
        <w:rPr>
          <w:rFonts w:ascii="Times New Roman" w:hAnsi="Times New Roman" w:cs="Times New Roman"/>
        </w:rPr>
        <w:t>Forster’s reticence regarding the persistent memory of the Indian Mutiny</w:t>
      </w:r>
      <w:r w:rsidR="006630A1" w:rsidRPr="00124C9D">
        <w:rPr>
          <w:rFonts w:ascii="Times New Roman" w:hAnsi="Times New Roman" w:cs="Times New Roman"/>
        </w:rPr>
        <w:t xml:space="preserve">, I argue, </w:t>
      </w:r>
      <w:r w:rsidR="00D46DEC" w:rsidRPr="00124C9D">
        <w:rPr>
          <w:rFonts w:ascii="Times New Roman" w:hAnsi="Times New Roman" w:cs="Times New Roman"/>
        </w:rPr>
        <w:t>is</w:t>
      </w:r>
      <w:r w:rsidR="006F1130" w:rsidRPr="00124C9D">
        <w:rPr>
          <w:rFonts w:ascii="Times New Roman" w:hAnsi="Times New Roman" w:cs="Times New Roman"/>
        </w:rPr>
        <w:t xml:space="preserve"> a </w:t>
      </w:r>
      <w:r w:rsidR="00517069" w:rsidRPr="00124C9D">
        <w:rPr>
          <w:rFonts w:ascii="Times New Roman" w:hAnsi="Times New Roman" w:cs="Times New Roman"/>
        </w:rPr>
        <w:t xml:space="preserve">deliberate </w:t>
      </w:r>
      <w:r w:rsidR="006F1130" w:rsidRPr="00124C9D">
        <w:rPr>
          <w:rFonts w:ascii="Times New Roman" w:hAnsi="Times New Roman" w:cs="Times New Roman"/>
        </w:rPr>
        <w:t>gesture of failure that allows for alternative possibilities and ways t</w:t>
      </w:r>
      <w:r w:rsidR="008B187F">
        <w:rPr>
          <w:rFonts w:ascii="Times New Roman" w:hAnsi="Times New Roman" w:cs="Times New Roman"/>
        </w:rPr>
        <w:t>o fill the gaps of history</w:t>
      </w:r>
      <w:r w:rsidR="006F1130" w:rsidRPr="00124C9D">
        <w:rPr>
          <w:rFonts w:ascii="Times New Roman" w:hAnsi="Times New Roman" w:cs="Times New Roman"/>
        </w:rPr>
        <w:t>.</w:t>
      </w:r>
      <w:r w:rsidR="0016745C">
        <w:rPr>
          <w:rFonts w:ascii="Times New Roman" w:hAnsi="Times New Roman" w:cs="Times New Roman"/>
        </w:rPr>
        <w:t xml:space="preserve">  </w:t>
      </w:r>
    </w:p>
    <w:p w14:paraId="202B92CC" w14:textId="5E3ED81E" w:rsidR="00635FE3" w:rsidRPr="00124C9D" w:rsidRDefault="009302E8" w:rsidP="00FC294B">
      <w:pPr>
        <w:spacing w:line="480" w:lineRule="auto"/>
        <w:ind w:firstLine="720"/>
        <w:rPr>
          <w:rFonts w:ascii="Times New Roman" w:hAnsi="Times New Roman" w:cs="Times New Roman"/>
        </w:rPr>
      </w:pPr>
      <w:r w:rsidRPr="00124C9D">
        <w:rPr>
          <w:rFonts w:ascii="Times New Roman" w:hAnsi="Times New Roman" w:cs="Times New Roman"/>
        </w:rPr>
        <w:lastRenderedPageBreak/>
        <w:t xml:space="preserve">Opening the novel with musings over the possibility of cross-cultural friendship between the English and the Indians, Forster bypasses larger debates over colonial subjugation and subaltern resistance to enter into a complex social sphere made up of </w:t>
      </w:r>
      <w:r w:rsidR="00FC294B" w:rsidRPr="00124C9D">
        <w:rPr>
          <w:rFonts w:ascii="Times New Roman" w:hAnsi="Times New Roman" w:cs="Times New Roman"/>
        </w:rPr>
        <w:t xml:space="preserve">small-scale, everyday </w:t>
      </w:r>
      <w:r w:rsidRPr="00124C9D">
        <w:rPr>
          <w:rFonts w:ascii="Times New Roman" w:hAnsi="Times New Roman" w:cs="Times New Roman"/>
        </w:rPr>
        <w:t>colonial relations that are</w:t>
      </w:r>
      <w:r w:rsidR="00FC294B" w:rsidRPr="00124C9D">
        <w:rPr>
          <w:rFonts w:ascii="Times New Roman" w:hAnsi="Times New Roman" w:cs="Times New Roman"/>
        </w:rPr>
        <w:t xml:space="preserve"> more</w:t>
      </w:r>
      <w:r w:rsidRPr="00124C9D">
        <w:rPr>
          <w:rFonts w:ascii="Times New Roman" w:hAnsi="Times New Roman" w:cs="Times New Roman"/>
        </w:rPr>
        <w:t xml:space="preserve"> </w:t>
      </w:r>
      <w:r w:rsidR="00FC294B" w:rsidRPr="00124C9D">
        <w:rPr>
          <w:rFonts w:ascii="Times New Roman" w:hAnsi="Times New Roman" w:cs="Times New Roman"/>
        </w:rPr>
        <w:t>fluid and difficult to define</w:t>
      </w:r>
      <w:r w:rsidR="00A83AD4">
        <w:rPr>
          <w:rFonts w:ascii="Times New Roman" w:hAnsi="Times New Roman" w:cs="Times New Roman"/>
        </w:rPr>
        <w:t>.</w:t>
      </w:r>
      <w:r w:rsidR="0016745C">
        <w:rPr>
          <w:rFonts w:ascii="Times New Roman" w:hAnsi="Times New Roman" w:cs="Times New Roman"/>
        </w:rPr>
        <w:t xml:space="preserve"> </w:t>
      </w:r>
      <w:r w:rsidR="00FC294B" w:rsidRPr="00124C9D">
        <w:rPr>
          <w:rFonts w:ascii="Times New Roman" w:hAnsi="Times New Roman" w:cs="Times New Roman"/>
        </w:rPr>
        <w:t>In Chapter II</w:t>
      </w:r>
      <w:r w:rsidR="00875E31" w:rsidRPr="00124C9D">
        <w:rPr>
          <w:rFonts w:ascii="Times New Roman" w:hAnsi="Times New Roman" w:cs="Times New Roman"/>
        </w:rPr>
        <w:t>, the reader is introd</w:t>
      </w:r>
      <w:r w:rsidR="005079DB" w:rsidRPr="00124C9D">
        <w:rPr>
          <w:rFonts w:ascii="Times New Roman" w:hAnsi="Times New Roman" w:cs="Times New Roman"/>
        </w:rPr>
        <w:t>uced to three India</w:t>
      </w:r>
      <w:r w:rsidR="008B187F">
        <w:rPr>
          <w:rFonts w:ascii="Times New Roman" w:hAnsi="Times New Roman" w:cs="Times New Roman"/>
        </w:rPr>
        <w:t>n</w:t>
      </w:r>
      <w:r w:rsidR="005079DB" w:rsidRPr="00124C9D">
        <w:rPr>
          <w:rFonts w:ascii="Times New Roman" w:hAnsi="Times New Roman" w:cs="Times New Roman"/>
        </w:rPr>
        <w:t xml:space="preserve"> characters</w:t>
      </w:r>
      <w:r w:rsidR="00875E31" w:rsidRPr="00124C9D">
        <w:rPr>
          <w:rFonts w:ascii="Times New Roman" w:hAnsi="Times New Roman" w:cs="Times New Roman"/>
        </w:rPr>
        <w:t>—Mahmoud Ali, Hamidullah, and Aziz</w:t>
      </w:r>
      <w:r w:rsidR="005079DB" w:rsidRPr="00124C9D">
        <w:rPr>
          <w:rFonts w:ascii="Times New Roman" w:hAnsi="Times New Roman" w:cs="Times New Roman"/>
        </w:rPr>
        <w:t>—whose dinner gathering becomes an occasion for a discussion “as to whether or no it is possible to be friends with an Englishman” (7).</w:t>
      </w:r>
      <w:r w:rsidR="0016745C">
        <w:rPr>
          <w:rFonts w:ascii="Times New Roman" w:hAnsi="Times New Roman" w:cs="Times New Roman"/>
        </w:rPr>
        <w:t xml:space="preserve"> </w:t>
      </w:r>
      <w:r w:rsidR="00886A46" w:rsidRPr="00124C9D">
        <w:rPr>
          <w:rFonts w:ascii="Times New Roman" w:hAnsi="Times New Roman" w:cs="Times New Roman"/>
        </w:rPr>
        <w:t>While Mahmoud Ali rejects the idea of colonial friendship</w:t>
      </w:r>
      <w:r w:rsidR="00A83AD4">
        <w:rPr>
          <w:rFonts w:ascii="Times New Roman" w:hAnsi="Times New Roman" w:cs="Times New Roman"/>
        </w:rPr>
        <w:t xml:space="preserve"> al</w:t>
      </w:r>
      <w:r w:rsidR="005079DB" w:rsidRPr="00124C9D">
        <w:rPr>
          <w:rFonts w:ascii="Times New Roman" w:hAnsi="Times New Roman" w:cs="Times New Roman"/>
        </w:rPr>
        <w:t>together</w:t>
      </w:r>
      <w:r w:rsidR="00886A46" w:rsidRPr="00124C9D">
        <w:rPr>
          <w:rFonts w:ascii="Times New Roman" w:hAnsi="Times New Roman" w:cs="Times New Roman"/>
        </w:rPr>
        <w:t>, Hamidullah</w:t>
      </w:r>
      <w:r w:rsidR="005079DB" w:rsidRPr="00124C9D">
        <w:rPr>
          <w:rFonts w:ascii="Times New Roman" w:hAnsi="Times New Roman" w:cs="Times New Roman"/>
        </w:rPr>
        <w:t xml:space="preserve">, who has been to England before, partially agrees with his friend but complicates the </w:t>
      </w:r>
      <w:r w:rsidR="00886A46" w:rsidRPr="00124C9D">
        <w:rPr>
          <w:rFonts w:ascii="Times New Roman" w:hAnsi="Times New Roman" w:cs="Times New Roman"/>
        </w:rPr>
        <w:t>verdict by saying, “</w:t>
      </w:r>
      <w:r w:rsidR="005079DB" w:rsidRPr="00124C9D">
        <w:rPr>
          <w:rFonts w:ascii="Times New Roman" w:hAnsi="Times New Roman" w:cs="Times New Roman"/>
        </w:rPr>
        <w:t>I only conten</w:t>
      </w:r>
      <w:r w:rsidR="00330E54">
        <w:rPr>
          <w:rFonts w:ascii="Times New Roman" w:hAnsi="Times New Roman" w:cs="Times New Roman"/>
        </w:rPr>
        <w:t>d</w:t>
      </w:r>
      <w:r w:rsidR="005079DB" w:rsidRPr="00124C9D">
        <w:rPr>
          <w:rFonts w:ascii="Times New Roman" w:hAnsi="Times New Roman" w:cs="Times New Roman"/>
        </w:rPr>
        <w:t xml:space="preserve"> that it is possible in England</w:t>
      </w:r>
      <w:r w:rsidR="00886A46" w:rsidRPr="00124C9D">
        <w:rPr>
          <w:rFonts w:ascii="Times New Roman" w:hAnsi="Times New Roman" w:cs="Times New Roman"/>
        </w:rPr>
        <w:t>”</w:t>
      </w:r>
      <w:r w:rsidR="005079DB" w:rsidRPr="00124C9D">
        <w:rPr>
          <w:rFonts w:ascii="Times New Roman" w:hAnsi="Times New Roman" w:cs="Times New Roman"/>
        </w:rPr>
        <w:t xml:space="preserve"> (7).</w:t>
      </w:r>
      <w:r w:rsidR="0016745C">
        <w:rPr>
          <w:rFonts w:ascii="Times New Roman" w:hAnsi="Times New Roman" w:cs="Times New Roman"/>
        </w:rPr>
        <w:t xml:space="preserve"> </w:t>
      </w:r>
      <w:r w:rsidR="005079DB" w:rsidRPr="00124C9D">
        <w:rPr>
          <w:rFonts w:ascii="Times New Roman" w:hAnsi="Times New Roman" w:cs="Times New Roman"/>
        </w:rPr>
        <w:t xml:space="preserve">This opening exchange between Mahmoud Ali and Hamidullah over </w:t>
      </w:r>
      <w:r w:rsidR="0057427F" w:rsidRPr="00124C9D">
        <w:rPr>
          <w:rFonts w:ascii="Times New Roman" w:hAnsi="Times New Roman" w:cs="Times New Roman"/>
        </w:rPr>
        <w:t>colonial</w:t>
      </w:r>
      <w:r w:rsidR="005079DB" w:rsidRPr="00124C9D">
        <w:rPr>
          <w:rFonts w:ascii="Times New Roman" w:hAnsi="Times New Roman" w:cs="Times New Roman"/>
        </w:rPr>
        <w:t xml:space="preserve"> friendship is significan</w:t>
      </w:r>
      <w:r w:rsidR="0057427F" w:rsidRPr="00124C9D">
        <w:rPr>
          <w:rFonts w:ascii="Times New Roman" w:hAnsi="Times New Roman" w:cs="Times New Roman"/>
        </w:rPr>
        <w:t xml:space="preserve">t, for it </w:t>
      </w:r>
      <w:r w:rsidR="006B77CB" w:rsidRPr="00124C9D">
        <w:rPr>
          <w:rFonts w:ascii="Times New Roman" w:hAnsi="Times New Roman" w:cs="Times New Roman"/>
        </w:rPr>
        <w:t>complicates</w:t>
      </w:r>
      <w:r w:rsidR="0057427F" w:rsidRPr="00124C9D">
        <w:rPr>
          <w:rFonts w:ascii="Times New Roman" w:hAnsi="Times New Roman" w:cs="Times New Roman"/>
        </w:rPr>
        <w:t xml:space="preserve"> the question of </w:t>
      </w:r>
      <w:r w:rsidR="00EF2327" w:rsidRPr="00124C9D">
        <w:rPr>
          <w:rFonts w:ascii="Times New Roman" w:hAnsi="Times New Roman" w:cs="Times New Roman"/>
        </w:rPr>
        <w:t>colonial friendship</w:t>
      </w:r>
      <w:r w:rsidR="0057427F" w:rsidRPr="00124C9D">
        <w:rPr>
          <w:rFonts w:ascii="Times New Roman" w:hAnsi="Times New Roman" w:cs="Times New Roman"/>
        </w:rPr>
        <w:t xml:space="preserve"> </w:t>
      </w:r>
      <w:r w:rsidR="00EF2327" w:rsidRPr="00124C9D">
        <w:rPr>
          <w:rFonts w:ascii="Times New Roman" w:hAnsi="Times New Roman" w:cs="Times New Roman"/>
        </w:rPr>
        <w:t>from one</w:t>
      </w:r>
      <w:r w:rsidR="0057427F" w:rsidRPr="00124C9D">
        <w:rPr>
          <w:rFonts w:ascii="Times New Roman" w:hAnsi="Times New Roman" w:cs="Times New Roman"/>
        </w:rPr>
        <w:t xml:space="preserve"> of relationality—</w:t>
      </w:r>
      <w:r w:rsidR="001D3169" w:rsidRPr="00124C9D">
        <w:rPr>
          <w:rFonts w:ascii="Times New Roman" w:hAnsi="Times New Roman" w:cs="Times New Roman"/>
        </w:rPr>
        <w:t>personal</w:t>
      </w:r>
      <w:r w:rsidR="00EF2327" w:rsidRPr="00124C9D">
        <w:rPr>
          <w:rFonts w:ascii="Times New Roman" w:hAnsi="Times New Roman" w:cs="Times New Roman"/>
        </w:rPr>
        <w:t>ly</w:t>
      </w:r>
      <w:r w:rsidR="001D3169" w:rsidRPr="00124C9D">
        <w:rPr>
          <w:rFonts w:ascii="Times New Roman" w:hAnsi="Times New Roman" w:cs="Times New Roman"/>
        </w:rPr>
        <w:t xml:space="preserve"> and</w:t>
      </w:r>
      <w:r w:rsidR="00FC3CCE" w:rsidRPr="00124C9D">
        <w:rPr>
          <w:rFonts w:ascii="Times New Roman" w:hAnsi="Times New Roman" w:cs="Times New Roman"/>
        </w:rPr>
        <w:t xml:space="preserve"> </w:t>
      </w:r>
      <w:r w:rsidR="0057427F" w:rsidRPr="00124C9D">
        <w:rPr>
          <w:rFonts w:ascii="Times New Roman" w:hAnsi="Times New Roman" w:cs="Times New Roman"/>
        </w:rPr>
        <w:t>social</w:t>
      </w:r>
      <w:r w:rsidR="00EF2327" w:rsidRPr="00124C9D">
        <w:rPr>
          <w:rFonts w:ascii="Times New Roman" w:hAnsi="Times New Roman" w:cs="Times New Roman"/>
        </w:rPr>
        <w:t>ly speaking</w:t>
      </w:r>
      <w:r w:rsidR="0057427F" w:rsidRPr="00124C9D">
        <w:rPr>
          <w:rFonts w:ascii="Times New Roman" w:hAnsi="Times New Roman" w:cs="Times New Roman"/>
        </w:rPr>
        <w:t>—</w:t>
      </w:r>
      <w:r w:rsidR="00EF2327" w:rsidRPr="00124C9D">
        <w:rPr>
          <w:rFonts w:ascii="Times New Roman" w:hAnsi="Times New Roman" w:cs="Times New Roman"/>
        </w:rPr>
        <w:t>to one of spatiality</w:t>
      </w:r>
      <w:r w:rsidR="006B77CB" w:rsidRPr="00124C9D">
        <w:rPr>
          <w:rFonts w:ascii="Times New Roman" w:hAnsi="Times New Roman" w:cs="Times New Roman"/>
        </w:rPr>
        <w:t xml:space="preserve"> as well.</w:t>
      </w:r>
      <w:r w:rsidR="0016745C">
        <w:rPr>
          <w:rFonts w:ascii="Times New Roman" w:hAnsi="Times New Roman" w:cs="Times New Roman"/>
        </w:rPr>
        <w:t xml:space="preserve"> </w:t>
      </w:r>
      <w:r w:rsidR="006B77CB" w:rsidRPr="00124C9D">
        <w:rPr>
          <w:rFonts w:ascii="Times New Roman" w:hAnsi="Times New Roman" w:cs="Times New Roman"/>
        </w:rPr>
        <w:t>In other words, this spatial turn of friendship brings into focus everyday entanglements of sensation</w:t>
      </w:r>
      <w:r w:rsidR="00893367" w:rsidRPr="00124C9D">
        <w:rPr>
          <w:rFonts w:ascii="Times New Roman" w:hAnsi="Times New Roman" w:cs="Times New Roman"/>
        </w:rPr>
        <w:t xml:space="preserve"> </w:t>
      </w:r>
      <w:r w:rsidR="001D3169" w:rsidRPr="00124C9D">
        <w:rPr>
          <w:rFonts w:ascii="Times New Roman" w:hAnsi="Times New Roman" w:cs="Times New Roman"/>
        </w:rPr>
        <w:t xml:space="preserve">and </w:t>
      </w:r>
      <w:r w:rsidR="006B77CB" w:rsidRPr="00124C9D">
        <w:rPr>
          <w:rFonts w:ascii="Times New Roman" w:hAnsi="Times New Roman" w:cs="Times New Roman"/>
        </w:rPr>
        <w:t>space that inform the perception and performance of colonial relations.</w:t>
      </w:r>
      <w:r w:rsidR="0016745C">
        <w:rPr>
          <w:rFonts w:ascii="Times New Roman" w:hAnsi="Times New Roman" w:cs="Times New Roman"/>
        </w:rPr>
        <w:t xml:space="preserve"> </w:t>
      </w:r>
      <w:r w:rsidR="009C123E" w:rsidRPr="00124C9D">
        <w:rPr>
          <w:rFonts w:ascii="Times New Roman" w:hAnsi="Times New Roman" w:cs="Times New Roman"/>
        </w:rPr>
        <w:t xml:space="preserve">Indeed, a reconceptualization of </w:t>
      </w:r>
      <w:r w:rsidR="00EF2327" w:rsidRPr="00124C9D">
        <w:rPr>
          <w:rFonts w:ascii="Times New Roman" w:hAnsi="Times New Roman" w:cs="Times New Roman"/>
        </w:rPr>
        <w:t>friendship</w:t>
      </w:r>
      <w:r w:rsidR="001D3169" w:rsidRPr="00124C9D">
        <w:rPr>
          <w:rFonts w:ascii="Times New Roman" w:hAnsi="Times New Roman" w:cs="Times New Roman"/>
        </w:rPr>
        <w:t xml:space="preserve"> </w:t>
      </w:r>
      <w:r w:rsidR="009C123E" w:rsidRPr="00124C9D">
        <w:rPr>
          <w:rFonts w:ascii="Times New Roman" w:hAnsi="Times New Roman" w:cs="Times New Roman"/>
        </w:rPr>
        <w:t xml:space="preserve">in terms </w:t>
      </w:r>
      <w:r w:rsidR="00EF2327" w:rsidRPr="00124C9D">
        <w:rPr>
          <w:rFonts w:ascii="Times New Roman" w:hAnsi="Times New Roman" w:cs="Times New Roman"/>
        </w:rPr>
        <w:t>of</w:t>
      </w:r>
      <w:r w:rsidR="006553C2" w:rsidRPr="00124C9D">
        <w:rPr>
          <w:rFonts w:ascii="Times New Roman" w:hAnsi="Times New Roman" w:cs="Times New Roman"/>
        </w:rPr>
        <w:t xml:space="preserve"> </w:t>
      </w:r>
      <w:r w:rsidR="00EF2327" w:rsidRPr="00124C9D">
        <w:rPr>
          <w:rFonts w:ascii="Times New Roman" w:hAnsi="Times New Roman" w:cs="Times New Roman"/>
        </w:rPr>
        <w:t xml:space="preserve">physical encounter, </w:t>
      </w:r>
      <w:r w:rsidR="006553C2" w:rsidRPr="00124C9D">
        <w:rPr>
          <w:rFonts w:ascii="Times New Roman" w:hAnsi="Times New Roman" w:cs="Times New Roman"/>
        </w:rPr>
        <w:t>emotion</w:t>
      </w:r>
      <w:r w:rsidR="00330E54">
        <w:rPr>
          <w:rFonts w:ascii="Times New Roman" w:hAnsi="Times New Roman" w:cs="Times New Roman"/>
        </w:rPr>
        <w:t>al</w:t>
      </w:r>
      <w:r w:rsidR="00EF2327" w:rsidRPr="00124C9D">
        <w:rPr>
          <w:rFonts w:ascii="Times New Roman" w:hAnsi="Times New Roman" w:cs="Times New Roman"/>
        </w:rPr>
        <w:t xml:space="preserve"> proximity</w:t>
      </w:r>
      <w:r w:rsidR="006553C2" w:rsidRPr="00124C9D">
        <w:rPr>
          <w:rFonts w:ascii="Times New Roman" w:hAnsi="Times New Roman" w:cs="Times New Roman"/>
        </w:rPr>
        <w:t xml:space="preserve">, </w:t>
      </w:r>
      <w:r w:rsidR="008B187F">
        <w:rPr>
          <w:rFonts w:ascii="Times New Roman" w:hAnsi="Times New Roman" w:cs="Times New Roman"/>
        </w:rPr>
        <w:t>and their correlation</w:t>
      </w:r>
      <w:r w:rsidR="009C123E" w:rsidRPr="00124C9D">
        <w:rPr>
          <w:rFonts w:ascii="Times New Roman" w:hAnsi="Times New Roman" w:cs="Times New Roman"/>
        </w:rPr>
        <w:t xml:space="preserve"> </w:t>
      </w:r>
      <w:r w:rsidR="00893367" w:rsidRPr="00124C9D">
        <w:rPr>
          <w:rFonts w:ascii="Times New Roman" w:hAnsi="Times New Roman" w:cs="Times New Roman"/>
        </w:rPr>
        <w:t>is</w:t>
      </w:r>
      <w:r w:rsidR="009C123E" w:rsidRPr="00124C9D">
        <w:rPr>
          <w:rFonts w:ascii="Times New Roman" w:hAnsi="Times New Roman" w:cs="Times New Roman"/>
        </w:rPr>
        <w:t xml:space="preserve"> </w:t>
      </w:r>
      <w:r w:rsidR="006553C2" w:rsidRPr="00124C9D">
        <w:rPr>
          <w:rFonts w:ascii="Times New Roman" w:hAnsi="Times New Roman" w:cs="Times New Roman"/>
        </w:rPr>
        <w:t>key to understanding Forster’s representations of friendship in the novel.</w:t>
      </w:r>
      <w:r w:rsidR="0016745C">
        <w:rPr>
          <w:rFonts w:ascii="Times New Roman" w:hAnsi="Times New Roman" w:cs="Times New Roman"/>
        </w:rPr>
        <w:t xml:space="preserve"> </w:t>
      </w:r>
      <w:r w:rsidR="00F30371" w:rsidRPr="00124C9D">
        <w:rPr>
          <w:rFonts w:ascii="Times New Roman" w:hAnsi="Times New Roman" w:cs="Times New Roman"/>
        </w:rPr>
        <w:t>Moving away from</w:t>
      </w:r>
      <w:r w:rsidR="00893367" w:rsidRPr="00124C9D">
        <w:rPr>
          <w:rFonts w:ascii="Times New Roman" w:hAnsi="Times New Roman" w:cs="Times New Roman"/>
        </w:rPr>
        <w:t xml:space="preserve"> </w:t>
      </w:r>
      <w:r w:rsidR="00F30371" w:rsidRPr="00124C9D">
        <w:rPr>
          <w:rFonts w:ascii="Times New Roman" w:hAnsi="Times New Roman" w:cs="Times New Roman"/>
        </w:rPr>
        <w:t>epistemology, and closer to experientiality—</w:t>
      </w:r>
      <w:r w:rsidR="004B6CDB" w:rsidRPr="00124C9D">
        <w:rPr>
          <w:rFonts w:ascii="Times New Roman" w:hAnsi="Times New Roman" w:cs="Times New Roman"/>
        </w:rPr>
        <w:t>a word I take to describe</w:t>
      </w:r>
      <w:r w:rsidR="00F30371" w:rsidRPr="00124C9D">
        <w:rPr>
          <w:rFonts w:ascii="Times New Roman" w:hAnsi="Times New Roman" w:cs="Times New Roman"/>
        </w:rPr>
        <w:t xml:space="preserve"> a self-orientation and </w:t>
      </w:r>
      <w:r w:rsidR="00330E54">
        <w:rPr>
          <w:rFonts w:ascii="Times New Roman" w:hAnsi="Times New Roman" w:cs="Times New Roman"/>
        </w:rPr>
        <w:t>relation</w:t>
      </w:r>
      <w:r w:rsidR="00F30371" w:rsidRPr="00124C9D">
        <w:rPr>
          <w:rFonts w:ascii="Times New Roman" w:hAnsi="Times New Roman" w:cs="Times New Roman"/>
        </w:rPr>
        <w:t xml:space="preserve"> to others that is primarily informed by the sensorium—I</w:t>
      </w:r>
      <w:r w:rsidR="004B6CDB" w:rsidRPr="00124C9D">
        <w:rPr>
          <w:rFonts w:ascii="Times New Roman" w:hAnsi="Times New Roman" w:cs="Times New Roman"/>
        </w:rPr>
        <w:t xml:space="preserve"> approach Foster’s representations of colonial friendship less as a</w:t>
      </w:r>
      <w:r w:rsidR="00330E54">
        <w:rPr>
          <w:rFonts w:ascii="Times New Roman" w:hAnsi="Times New Roman" w:cs="Times New Roman"/>
        </w:rPr>
        <w:t>n</w:t>
      </w:r>
      <w:r w:rsidR="004B6CDB" w:rsidRPr="00124C9D">
        <w:rPr>
          <w:rFonts w:ascii="Times New Roman" w:hAnsi="Times New Roman" w:cs="Times New Roman"/>
        </w:rPr>
        <w:t xml:space="preserve"> ideological stance against a racialized, bourgeois identity politics that help</w:t>
      </w:r>
      <w:r w:rsidR="008B187F">
        <w:rPr>
          <w:rFonts w:ascii="Times New Roman" w:hAnsi="Times New Roman" w:cs="Times New Roman"/>
        </w:rPr>
        <w:t>s</w:t>
      </w:r>
      <w:r w:rsidR="004B6CDB" w:rsidRPr="00124C9D">
        <w:rPr>
          <w:rFonts w:ascii="Times New Roman" w:hAnsi="Times New Roman" w:cs="Times New Roman"/>
        </w:rPr>
        <w:t xml:space="preserve"> secure British rule over India, </w:t>
      </w:r>
      <w:r w:rsidR="00330E54">
        <w:rPr>
          <w:rFonts w:ascii="Times New Roman" w:hAnsi="Times New Roman" w:cs="Times New Roman"/>
        </w:rPr>
        <w:t>and</w:t>
      </w:r>
      <w:r w:rsidR="00330E54" w:rsidRPr="00124C9D">
        <w:rPr>
          <w:rFonts w:ascii="Times New Roman" w:hAnsi="Times New Roman" w:cs="Times New Roman"/>
        </w:rPr>
        <w:t xml:space="preserve"> </w:t>
      </w:r>
      <w:r w:rsidR="004B6CDB" w:rsidRPr="00124C9D">
        <w:rPr>
          <w:rFonts w:ascii="Times New Roman" w:hAnsi="Times New Roman" w:cs="Times New Roman"/>
        </w:rPr>
        <w:t xml:space="preserve">more as a </w:t>
      </w:r>
      <w:r w:rsidR="008E7197" w:rsidRPr="00124C9D">
        <w:rPr>
          <w:rFonts w:ascii="Times New Roman" w:hAnsi="Times New Roman" w:cs="Times New Roman"/>
        </w:rPr>
        <w:t xml:space="preserve">pliable way to capture and </w:t>
      </w:r>
      <w:r w:rsidR="00A83AD4">
        <w:rPr>
          <w:rFonts w:ascii="Times New Roman" w:hAnsi="Times New Roman" w:cs="Times New Roman"/>
        </w:rPr>
        <w:t>amass</w:t>
      </w:r>
      <w:r w:rsidR="008E7197" w:rsidRPr="00124C9D">
        <w:rPr>
          <w:rFonts w:ascii="Times New Roman" w:hAnsi="Times New Roman" w:cs="Times New Roman"/>
        </w:rPr>
        <w:t xml:space="preserve"> </w:t>
      </w:r>
      <w:r w:rsidR="00A83AD4">
        <w:rPr>
          <w:rFonts w:ascii="Times New Roman" w:hAnsi="Times New Roman" w:cs="Times New Roman"/>
        </w:rPr>
        <w:t xml:space="preserve">inchoate </w:t>
      </w:r>
      <w:r w:rsidR="008E7197" w:rsidRPr="00124C9D">
        <w:rPr>
          <w:rFonts w:ascii="Times New Roman" w:hAnsi="Times New Roman" w:cs="Times New Roman"/>
        </w:rPr>
        <w:t xml:space="preserve">meaning </w:t>
      </w:r>
      <w:r w:rsidR="00A83AD4">
        <w:rPr>
          <w:rFonts w:ascii="Times New Roman" w:hAnsi="Times New Roman" w:cs="Times New Roman"/>
        </w:rPr>
        <w:t xml:space="preserve">out </w:t>
      </w:r>
      <w:r w:rsidR="008E7197" w:rsidRPr="00124C9D">
        <w:rPr>
          <w:rFonts w:ascii="Times New Roman" w:hAnsi="Times New Roman" w:cs="Times New Roman"/>
        </w:rPr>
        <w:t xml:space="preserve">of </w:t>
      </w:r>
      <w:r w:rsidR="004B6CDB" w:rsidRPr="00124C9D">
        <w:rPr>
          <w:rFonts w:ascii="Times New Roman" w:hAnsi="Times New Roman" w:cs="Times New Roman"/>
        </w:rPr>
        <w:t xml:space="preserve">a range of lived experiences between the putative agents and subjects of empire, between insiders and outsiders, that often go unnoticed or </w:t>
      </w:r>
      <w:r w:rsidR="00330E54">
        <w:rPr>
          <w:rFonts w:ascii="Times New Roman" w:hAnsi="Times New Roman" w:cs="Times New Roman"/>
        </w:rPr>
        <w:t xml:space="preserve">are </w:t>
      </w:r>
      <w:r w:rsidR="004B6CDB" w:rsidRPr="00124C9D">
        <w:rPr>
          <w:rFonts w:ascii="Times New Roman" w:hAnsi="Times New Roman" w:cs="Times New Roman"/>
        </w:rPr>
        <w:t>downplayed.</w:t>
      </w:r>
      <w:r w:rsidR="0016745C">
        <w:rPr>
          <w:rFonts w:ascii="Times New Roman" w:hAnsi="Times New Roman" w:cs="Times New Roman"/>
        </w:rPr>
        <w:t xml:space="preserve"> </w:t>
      </w:r>
      <w:r w:rsidR="008E7197" w:rsidRPr="00124C9D">
        <w:rPr>
          <w:rFonts w:ascii="Times New Roman" w:hAnsi="Times New Roman" w:cs="Times New Roman"/>
        </w:rPr>
        <w:t>This conscious moving</w:t>
      </w:r>
      <w:r w:rsidR="00330E54">
        <w:rPr>
          <w:rFonts w:ascii="Times New Roman" w:hAnsi="Times New Roman" w:cs="Times New Roman"/>
        </w:rPr>
        <w:t xml:space="preserve"> </w:t>
      </w:r>
      <w:r w:rsidR="008E7197" w:rsidRPr="00124C9D">
        <w:rPr>
          <w:rFonts w:ascii="Times New Roman" w:hAnsi="Times New Roman" w:cs="Times New Roman"/>
        </w:rPr>
        <w:t>away from epistemology to experience does not suggest that the two registers are al</w:t>
      </w:r>
      <w:r w:rsidR="00D83EC6" w:rsidRPr="00124C9D">
        <w:rPr>
          <w:rFonts w:ascii="Times New Roman" w:hAnsi="Times New Roman" w:cs="Times New Roman"/>
        </w:rPr>
        <w:t>ways already mutually exclusive, but promote</w:t>
      </w:r>
      <w:r w:rsidR="00330E54">
        <w:rPr>
          <w:rFonts w:ascii="Times New Roman" w:hAnsi="Times New Roman" w:cs="Times New Roman"/>
        </w:rPr>
        <w:t>s</w:t>
      </w:r>
      <w:r w:rsidR="00D83EC6" w:rsidRPr="00124C9D">
        <w:rPr>
          <w:rFonts w:ascii="Times New Roman" w:hAnsi="Times New Roman" w:cs="Times New Roman"/>
        </w:rPr>
        <w:t xml:space="preserve"> an emphasis on the affective dimensions of friendship as represented—or failed to</w:t>
      </w:r>
      <w:r w:rsidR="008B187F">
        <w:rPr>
          <w:rFonts w:ascii="Times New Roman" w:hAnsi="Times New Roman" w:cs="Times New Roman"/>
        </w:rPr>
        <w:t xml:space="preserve"> be</w:t>
      </w:r>
      <w:r w:rsidR="00D83EC6" w:rsidRPr="00124C9D">
        <w:rPr>
          <w:rFonts w:ascii="Times New Roman" w:hAnsi="Times New Roman" w:cs="Times New Roman"/>
        </w:rPr>
        <w:t xml:space="preserve"> represent</w:t>
      </w:r>
      <w:r w:rsidR="008B187F">
        <w:rPr>
          <w:rFonts w:ascii="Times New Roman" w:hAnsi="Times New Roman" w:cs="Times New Roman"/>
        </w:rPr>
        <w:t>ed</w:t>
      </w:r>
      <w:r w:rsidR="00D83EC6" w:rsidRPr="00124C9D">
        <w:rPr>
          <w:rFonts w:ascii="Times New Roman" w:hAnsi="Times New Roman" w:cs="Times New Roman"/>
        </w:rPr>
        <w:t xml:space="preserve">—in various colonial locations in </w:t>
      </w:r>
      <w:r w:rsidR="005C6D21" w:rsidRPr="00124C9D">
        <w:rPr>
          <w:rFonts w:ascii="Times New Roman" w:hAnsi="Times New Roman" w:cs="Times New Roman"/>
          <w:i/>
        </w:rPr>
        <w:t>Passage</w:t>
      </w:r>
      <w:r w:rsidR="00D83EC6" w:rsidRPr="00124C9D">
        <w:rPr>
          <w:rFonts w:ascii="Times New Roman" w:hAnsi="Times New Roman" w:cs="Times New Roman"/>
        </w:rPr>
        <w:t xml:space="preserve">. </w:t>
      </w:r>
    </w:p>
    <w:p w14:paraId="5481F37F" w14:textId="33875FCF" w:rsidR="00D17958" w:rsidRPr="00124C9D" w:rsidRDefault="00DA6CB3" w:rsidP="00DA6CB3">
      <w:pPr>
        <w:spacing w:line="480" w:lineRule="auto"/>
        <w:ind w:firstLine="720"/>
        <w:rPr>
          <w:rFonts w:ascii="Times New Roman" w:hAnsi="Times New Roman" w:cs="Times New Roman"/>
        </w:rPr>
      </w:pPr>
      <w:r w:rsidRPr="00124C9D">
        <w:rPr>
          <w:rFonts w:ascii="Times New Roman" w:hAnsi="Times New Roman" w:cs="Times New Roman"/>
        </w:rPr>
        <w:t xml:space="preserve">Bearing out the affective potential of colonial friendship in various places in the novel is, I believe, one way out of </w:t>
      </w:r>
      <w:r w:rsidR="00CB1985" w:rsidRPr="00124C9D">
        <w:rPr>
          <w:rFonts w:ascii="Times New Roman" w:hAnsi="Times New Roman" w:cs="Times New Roman"/>
        </w:rPr>
        <w:t>an</w:t>
      </w:r>
      <w:r w:rsidR="006A5D9C" w:rsidRPr="00124C9D">
        <w:rPr>
          <w:rFonts w:ascii="Times New Roman" w:hAnsi="Times New Roman" w:cs="Times New Roman"/>
        </w:rPr>
        <w:t xml:space="preserve"> ideological impasse colonial and postcolonial studies</w:t>
      </w:r>
      <w:r w:rsidR="00CB1985" w:rsidRPr="00124C9D">
        <w:rPr>
          <w:rFonts w:ascii="Times New Roman" w:hAnsi="Times New Roman" w:cs="Times New Roman"/>
        </w:rPr>
        <w:t xml:space="preserve"> sometimes run into</w:t>
      </w:r>
      <w:r w:rsidR="006A5D9C" w:rsidRPr="00124C9D">
        <w:rPr>
          <w:rFonts w:ascii="Times New Roman" w:hAnsi="Times New Roman" w:cs="Times New Roman"/>
        </w:rPr>
        <w:t>, what Sara Suleri</w:t>
      </w:r>
      <w:r w:rsidR="009B7EB5" w:rsidRPr="00124C9D">
        <w:rPr>
          <w:rFonts w:ascii="Times New Roman" w:hAnsi="Times New Roman" w:cs="Times New Roman"/>
        </w:rPr>
        <w:t xml:space="preserve"> </w:t>
      </w:r>
      <w:r w:rsidR="006A5D9C" w:rsidRPr="00124C9D">
        <w:rPr>
          <w:rFonts w:ascii="Times New Roman" w:hAnsi="Times New Roman" w:cs="Times New Roman"/>
        </w:rPr>
        <w:t>identifies as</w:t>
      </w:r>
      <w:r w:rsidR="009B7EB5" w:rsidRPr="00124C9D">
        <w:rPr>
          <w:rFonts w:ascii="Times New Roman" w:hAnsi="Times New Roman" w:cs="Times New Roman"/>
        </w:rPr>
        <w:t xml:space="preserve"> “a conceptual impoverishment . . . the fiction of complete empowerment both claimed by and accorded to colonial domination [being] repeated by the falla</w:t>
      </w:r>
      <w:r w:rsidRPr="00124C9D">
        <w:rPr>
          <w:rFonts w:ascii="Times New Roman" w:hAnsi="Times New Roman" w:cs="Times New Roman"/>
        </w:rPr>
        <w:t>cy of the totality of otherness</w:t>
      </w:r>
      <w:r w:rsidR="009B7EB5" w:rsidRPr="00124C9D">
        <w:rPr>
          <w:rFonts w:ascii="Times New Roman" w:hAnsi="Times New Roman" w:cs="Times New Roman"/>
        </w:rPr>
        <w:t>” (13).</w:t>
      </w:r>
      <w:r w:rsidR="0016745C">
        <w:rPr>
          <w:rFonts w:ascii="Times New Roman" w:hAnsi="Times New Roman" w:cs="Times New Roman"/>
        </w:rPr>
        <w:t xml:space="preserve"> </w:t>
      </w:r>
      <w:r w:rsidR="009B7EB5" w:rsidRPr="00124C9D">
        <w:rPr>
          <w:rFonts w:ascii="Times New Roman" w:hAnsi="Times New Roman" w:cs="Times New Roman"/>
        </w:rPr>
        <w:t xml:space="preserve">The extent to which categories like “the colonizer” and “the colonized” </w:t>
      </w:r>
      <w:r w:rsidR="00CB5EF3" w:rsidRPr="00124C9D">
        <w:rPr>
          <w:rFonts w:ascii="Times New Roman" w:hAnsi="Times New Roman" w:cs="Times New Roman"/>
        </w:rPr>
        <w:t xml:space="preserve">have become convenient </w:t>
      </w:r>
      <w:r w:rsidR="004A69FE" w:rsidRPr="00124C9D">
        <w:rPr>
          <w:rFonts w:ascii="Times New Roman" w:hAnsi="Times New Roman" w:cs="Times New Roman"/>
        </w:rPr>
        <w:t>short-hands</w:t>
      </w:r>
      <w:r w:rsidR="009B7EB5" w:rsidRPr="00124C9D">
        <w:rPr>
          <w:rFonts w:ascii="Times New Roman" w:hAnsi="Times New Roman" w:cs="Times New Roman"/>
        </w:rPr>
        <w:t xml:space="preserve"> </w:t>
      </w:r>
      <w:r w:rsidR="00CB5EF3" w:rsidRPr="00124C9D">
        <w:rPr>
          <w:rFonts w:ascii="Times New Roman" w:hAnsi="Times New Roman" w:cs="Times New Roman"/>
        </w:rPr>
        <w:t>for complex identities</w:t>
      </w:r>
      <w:r w:rsidR="004A69FE" w:rsidRPr="00124C9D">
        <w:rPr>
          <w:rFonts w:ascii="Times New Roman" w:hAnsi="Times New Roman" w:cs="Times New Roman"/>
        </w:rPr>
        <w:t xml:space="preserve"> and ideological </w:t>
      </w:r>
      <w:r w:rsidR="00CB5EF3" w:rsidRPr="00124C9D">
        <w:rPr>
          <w:rFonts w:ascii="Times New Roman" w:hAnsi="Times New Roman" w:cs="Times New Roman"/>
        </w:rPr>
        <w:t>leanings</w:t>
      </w:r>
      <w:r w:rsidR="004A69FE" w:rsidRPr="00124C9D">
        <w:rPr>
          <w:rFonts w:ascii="Times New Roman" w:hAnsi="Times New Roman" w:cs="Times New Roman"/>
        </w:rPr>
        <w:t xml:space="preserve"> is problematic, for</w:t>
      </w:r>
      <w:r w:rsidR="00FC294B" w:rsidRPr="00124C9D">
        <w:rPr>
          <w:rFonts w:ascii="Times New Roman" w:hAnsi="Times New Roman" w:cs="Times New Roman"/>
        </w:rPr>
        <w:t xml:space="preserve"> </w:t>
      </w:r>
      <w:r w:rsidR="004A69FE" w:rsidRPr="00124C9D">
        <w:rPr>
          <w:rFonts w:ascii="Times New Roman" w:hAnsi="Times New Roman" w:cs="Times New Roman"/>
        </w:rPr>
        <w:t xml:space="preserve">it oversimplifies </w:t>
      </w:r>
      <w:r w:rsidR="0072717C" w:rsidRPr="00124C9D">
        <w:rPr>
          <w:rFonts w:ascii="Times New Roman" w:hAnsi="Times New Roman" w:cs="Times New Roman"/>
        </w:rPr>
        <w:t xml:space="preserve">the highly fragmented and </w:t>
      </w:r>
      <w:r w:rsidR="00CB1985" w:rsidRPr="00124C9D">
        <w:rPr>
          <w:rFonts w:ascii="Times New Roman" w:hAnsi="Times New Roman" w:cs="Times New Roman"/>
        </w:rPr>
        <w:t>hybrid realities of colonialism</w:t>
      </w:r>
      <w:r w:rsidR="00CB5EF3" w:rsidRPr="00124C9D">
        <w:rPr>
          <w:rFonts w:ascii="Times New Roman" w:hAnsi="Times New Roman" w:cs="Times New Roman"/>
        </w:rPr>
        <w:t>.</w:t>
      </w:r>
      <w:r w:rsidR="006249C9" w:rsidRPr="006249C9">
        <w:rPr>
          <w:rFonts w:ascii="Times New Roman" w:hAnsi="Times New Roman" w:cs="Times New Roman"/>
          <w:vertAlign w:val="superscript"/>
        </w:rPr>
        <w:t>6</w:t>
      </w:r>
      <w:r w:rsidR="006249C9">
        <w:rPr>
          <w:rFonts w:ascii="Times New Roman" w:hAnsi="Times New Roman" w:cs="Times New Roman"/>
        </w:rPr>
        <w:t xml:space="preserve"> </w:t>
      </w:r>
      <w:r w:rsidR="00CB5EF3" w:rsidRPr="00124C9D">
        <w:rPr>
          <w:rFonts w:ascii="Times New Roman" w:hAnsi="Times New Roman" w:cs="Times New Roman"/>
        </w:rPr>
        <w:t>In highlighting the lived experiences of colonial frien</w:t>
      </w:r>
      <w:r w:rsidR="00F61500" w:rsidRPr="00124C9D">
        <w:rPr>
          <w:rFonts w:ascii="Times New Roman" w:hAnsi="Times New Roman" w:cs="Times New Roman"/>
        </w:rPr>
        <w:t>dship</w:t>
      </w:r>
      <w:r w:rsidR="0072717C" w:rsidRPr="00124C9D">
        <w:rPr>
          <w:rFonts w:ascii="Times New Roman" w:hAnsi="Times New Roman" w:cs="Times New Roman"/>
        </w:rPr>
        <w:t>,</w:t>
      </w:r>
      <w:r w:rsidR="00F61500" w:rsidRPr="00124C9D">
        <w:rPr>
          <w:rFonts w:ascii="Times New Roman" w:hAnsi="Times New Roman" w:cs="Times New Roman"/>
        </w:rPr>
        <w:t xml:space="preserve"> I </w:t>
      </w:r>
      <w:r w:rsidR="003C2BE2" w:rsidRPr="00124C9D">
        <w:rPr>
          <w:rFonts w:ascii="Times New Roman" w:hAnsi="Times New Roman" w:cs="Times New Roman"/>
        </w:rPr>
        <w:t>attend to</w:t>
      </w:r>
      <w:r w:rsidR="00F61500" w:rsidRPr="00124C9D">
        <w:rPr>
          <w:rFonts w:ascii="Times New Roman" w:hAnsi="Times New Roman" w:cs="Times New Roman"/>
        </w:rPr>
        <w:t xml:space="preserve"> </w:t>
      </w:r>
      <w:r w:rsidR="0072717C" w:rsidRPr="00124C9D">
        <w:rPr>
          <w:rFonts w:ascii="Times New Roman" w:hAnsi="Times New Roman" w:cs="Times New Roman"/>
        </w:rPr>
        <w:t>the</w:t>
      </w:r>
      <w:r w:rsidR="008E7197" w:rsidRPr="00124C9D">
        <w:rPr>
          <w:rFonts w:ascii="Times New Roman" w:hAnsi="Times New Roman" w:cs="Times New Roman"/>
        </w:rPr>
        <w:t xml:space="preserve"> l</w:t>
      </w:r>
      <w:r w:rsidR="00F61500" w:rsidRPr="00124C9D">
        <w:rPr>
          <w:rFonts w:ascii="Times New Roman" w:hAnsi="Times New Roman" w:cs="Times New Roman"/>
        </w:rPr>
        <w:t xml:space="preserve">ineaments of colonial relations </w:t>
      </w:r>
      <w:r w:rsidR="008E7197" w:rsidRPr="00124C9D">
        <w:rPr>
          <w:rFonts w:ascii="Times New Roman" w:hAnsi="Times New Roman" w:cs="Times New Roman"/>
        </w:rPr>
        <w:t>whose affinity and sociality in the realm of the everyday</w:t>
      </w:r>
      <w:r w:rsidR="0072717C" w:rsidRPr="00124C9D">
        <w:rPr>
          <w:rFonts w:ascii="Times New Roman" w:hAnsi="Times New Roman" w:cs="Times New Roman"/>
        </w:rPr>
        <w:t xml:space="preserve">, </w:t>
      </w:r>
      <w:r w:rsidR="00F61500" w:rsidRPr="00124C9D">
        <w:rPr>
          <w:rFonts w:ascii="Times New Roman" w:hAnsi="Times New Roman" w:cs="Times New Roman"/>
        </w:rPr>
        <w:t>as a body of non-knowledge</w:t>
      </w:r>
      <w:r w:rsidR="0072717C" w:rsidRPr="00124C9D">
        <w:rPr>
          <w:rFonts w:ascii="Times New Roman" w:hAnsi="Times New Roman" w:cs="Times New Roman"/>
        </w:rPr>
        <w:t xml:space="preserve">, </w:t>
      </w:r>
      <w:r w:rsidR="00F61500" w:rsidRPr="00124C9D">
        <w:rPr>
          <w:rFonts w:ascii="Times New Roman" w:hAnsi="Times New Roman" w:cs="Times New Roman"/>
        </w:rPr>
        <w:t>is</w:t>
      </w:r>
      <w:r w:rsidR="0072717C" w:rsidRPr="00124C9D">
        <w:rPr>
          <w:rFonts w:ascii="Times New Roman" w:hAnsi="Times New Roman" w:cs="Times New Roman"/>
        </w:rPr>
        <w:t xml:space="preserve"> </w:t>
      </w:r>
      <w:r w:rsidR="00F61500" w:rsidRPr="00124C9D">
        <w:rPr>
          <w:rFonts w:ascii="Times New Roman" w:hAnsi="Times New Roman" w:cs="Times New Roman"/>
        </w:rPr>
        <w:t xml:space="preserve">in fact strongly felt in, and intimately bound up with, the </w:t>
      </w:r>
      <w:r w:rsidR="0038187A" w:rsidRPr="00124C9D">
        <w:rPr>
          <w:rFonts w:ascii="Times New Roman" w:hAnsi="Times New Roman" w:cs="Times New Roman"/>
        </w:rPr>
        <w:t xml:space="preserve">reparable </w:t>
      </w:r>
      <w:r w:rsidR="00F61500" w:rsidRPr="00124C9D">
        <w:rPr>
          <w:rFonts w:ascii="Times New Roman" w:hAnsi="Times New Roman" w:cs="Times New Roman"/>
        </w:rPr>
        <w:t>histories of colonialism</w:t>
      </w:r>
      <w:r w:rsidR="00D23675" w:rsidRPr="00124C9D">
        <w:rPr>
          <w:rFonts w:ascii="Times New Roman" w:hAnsi="Times New Roman" w:cs="Times New Roman"/>
        </w:rPr>
        <w:t>.</w:t>
      </w:r>
    </w:p>
    <w:p w14:paraId="373008C9" w14:textId="56F680B2" w:rsidR="00D17958" w:rsidRPr="00124C9D" w:rsidRDefault="00431BD3" w:rsidP="00D17958">
      <w:pPr>
        <w:spacing w:line="480" w:lineRule="auto"/>
        <w:jc w:val="center"/>
        <w:rPr>
          <w:rFonts w:ascii="Times New Roman" w:hAnsi="Times New Roman" w:cs="Times New Roman"/>
          <w:u w:val="single"/>
        </w:rPr>
      </w:pPr>
      <w:r w:rsidRPr="00124C9D">
        <w:rPr>
          <w:rFonts w:ascii="Times New Roman" w:hAnsi="Times New Roman" w:cs="Times New Roman"/>
          <w:u w:val="single"/>
        </w:rPr>
        <w:t xml:space="preserve">Unlikely Colonial Encounters; Unscripted Structures of Feeling </w:t>
      </w:r>
    </w:p>
    <w:p w14:paraId="63CD4CAC" w14:textId="275AFDEF" w:rsidR="00C31FE4" w:rsidRDefault="00FC294B" w:rsidP="0025049C">
      <w:pPr>
        <w:spacing w:line="480" w:lineRule="auto"/>
        <w:ind w:firstLine="720"/>
        <w:rPr>
          <w:rFonts w:ascii="Times New Roman" w:hAnsi="Times New Roman" w:cs="Times New Roman"/>
        </w:rPr>
      </w:pPr>
      <w:r w:rsidRPr="00124C9D">
        <w:rPr>
          <w:rFonts w:ascii="Times New Roman" w:hAnsi="Times New Roman" w:cs="Times New Roman"/>
        </w:rPr>
        <w:t>The initial musings over the possibility of cross-cultural friendship in Chandrapore, British India tha</w:t>
      </w:r>
      <w:r w:rsidR="00D867B3" w:rsidRPr="00124C9D">
        <w:rPr>
          <w:rFonts w:ascii="Times New Roman" w:hAnsi="Times New Roman" w:cs="Times New Roman"/>
        </w:rPr>
        <w:t xml:space="preserve">t fill the pages of Chapter II will, like a succession of waves, continue its ebbs and flows in subsequent chapters, bringing together Aziz, Mrs. Moore, Fielding, and Adela in accidental and unscripted ways that confound </w:t>
      </w:r>
      <w:r w:rsidR="00330E54">
        <w:rPr>
          <w:rFonts w:ascii="Times New Roman" w:hAnsi="Times New Roman" w:cs="Times New Roman"/>
        </w:rPr>
        <w:t>un</w:t>
      </w:r>
      <w:r w:rsidR="00D867B3" w:rsidRPr="00124C9D">
        <w:rPr>
          <w:rFonts w:ascii="Times New Roman" w:hAnsi="Times New Roman" w:cs="Times New Roman"/>
        </w:rPr>
        <w:t xml:space="preserve">familiar structures of feeling </w:t>
      </w:r>
      <w:r w:rsidR="00330E54">
        <w:rPr>
          <w:rFonts w:ascii="Times New Roman" w:hAnsi="Times New Roman" w:cs="Times New Roman"/>
        </w:rPr>
        <w:t>through</w:t>
      </w:r>
      <w:r w:rsidR="00330E54" w:rsidRPr="00124C9D">
        <w:rPr>
          <w:rFonts w:ascii="Times New Roman" w:hAnsi="Times New Roman" w:cs="Times New Roman"/>
        </w:rPr>
        <w:t xml:space="preserve"> </w:t>
      </w:r>
      <w:r w:rsidR="00D867B3" w:rsidRPr="00124C9D">
        <w:rPr>
          <w:rFonts w:ascii="Times New Roman" w:hAnsi="Times New Roman" w:cs="Times New Roman"/>
        </w:rPr>
        <w:t xml:space="preserve">which they perceive themselves and others, but lead them to places where available expressions of self and belonging—racial and cultural stereotypes, patriotic feelings, gender divisions, class-specific expectations, etc.—fall short in </w:t>
      </w:r>
      <w:r w:rsidR="00FE0E86" w:rsidRPr="00124C9D">
        <w:rPr>
          <w:rFonts w:ascii="Times New Roman" w:hAnsi="Times New Roman" w:cs="Times New Roman"/>
        </w:rPr>
        <w:t>apprehending or defining what it is they will be</w:t>
      </w:r>
      <w:r w:rsidR="00D867B3" w:rsidRPr="00124C9D">
        <w:rPr>
          <w:rFonts w:ascii="Times New Roman" w:hAnsi="Times New Roman" w:cs="Times New Roman"/>
        </w:rPr>
        <w:t xml:space="preserve"> experiencing</w:t>
      </w:r>
      <w:r w:rsidR="00FE0E86" w:rsidRPr="00124C9D">
        <w:rPr>
          <w:rFonts w:ascii="Times New Roman" w:hAnsi="Times New Roman" w:cs="Times New Roman"/>
        </w:rPr>
        <w:t xml:space="preserve"> throughout the novel</w:t>
      </w:r>
      <w:r w:rsidR="00D867B3" w:rsidRPr="00124C9D">
        <w:rPr>
          <w:rFonts w:ascii="Times New Roman" w:hAnsi="Times New Roman" w:cs="Times New Roman"/>
        </w:rPr>
        <w:t>.</w:t>
      </w:r>
      <w:r w:rsidR="0016745C">
        <w:rPr>
          <w:rFonts w:ascii="Times New Roman" w:hAnsi="Times New Roman" w:cs="Times New Roman"/>
        </w:rPr>
        <w:t xml:space="preserve"> </w:t>
      </w:r>
      <w:r w:rsidR="00FE0E86" w:rsidRPr="00124C9D">
        <w:rPr>
          <w:rFonts w:ascii="Times New Roman" w:hAnsi="Times New Roman" w:cs="Times New Roman"/>
        </w:rPr>
        <w:t xml:space="preserve">One such accidental encounter between Mrs. Moore and Aziz takes place in </w:t>
      </w:r>
      <w:r w:rsidR="0062788C" w:rsidRPr="00124C9D">
        <w:rPr>
          <w:rFonts w:ascii="Times New Roman" w:hAnsi="Times New Roman" w:cs="Times New Roman"/>
        </w:rPr>
        <w:t xml:space="preserve">a mosque near the English club, </w:t>
      </w:r>
      <w:r w:rsidR="00FE0E86" w:rsidRPr="00124C9D">
        <w:rPr>
          <w:rFonts w:ascii="Times New Roman" w:hAnsi="Times New Roman" w:cs="Times New Roman"/>
        </w:rPr>
        <w:t xml:space="preserve">immediately </w:t>
      </w:r>
      <w:r w:rsidR="0062788C" w:rsidRPr="00124C9D">
        <w:rPr>
          <w:rFonts w:ascii="Times New Roman" w:hAnsi="Times New Roman" w:cs="Times New Roman"/>
        </w:rPr>
        <w:t xml:space="preserve">following </w:t>
      </w:r>
      <w:r w:rsidR="00FE0E86" w:rsidRPr="00124C9D">
        <w:rPr>
          <w:rFonts w:ascii="Times New Roman" w:hAnsi="Times New Roman" w:cs="Times New Roman"/>
        </w:rPr>
        <w:t>Mahmoud and Hamidullah’s</w:t>
      </w:r>
      <w:r w:rsidR="0062788C" w:rsidRPr="00124C9D">
        <w:rPr>
          <w:rFonts w:ascii="Times New Roman" w:hAnsi="Times New Roman" w:cs="Times New Roman"/>
        </w:rPr>
        <w:t xml:space="preserve"> debate over the locatability of colonial friendship</w:t>
      </w:r>
      <w:r w:rsidR="00FE0E86" w:rsidRPr="00124C9D">
        <w:rPr>
          <w:rFonts w:ascii="Times New Roman" w:hAnsi="Times New Roman" w:cs="Times New Roman"/>
        </w:rPr>
        <w:t>.</w:t>
      </w:r>
      <w:r w:rsidR="0016745C">
        <w:rPr>
          <w:rFonts w:ascii="Times New Roman" w:hAnsi="Times New Roman" w:cs="Times New Roman"/>
        </w:rPr>
        <w:t xml:space="preserve"> </w:t>
      </w:r>
      <w:r w:rsidR="00FE0E86" w:rsidRPr="00124C9D">
        <w:rPr>
          <w:rFonts w:ascii="Times New Roman" w:hAnsi="Times New Roman" w:cs="Times New Roman"/>
        </w:rPr>
        <w:t>Unfamiliar with the cultures and customs of Chandrapore, Mrs. Moore walks about as she would in London, blithely unaware of the spatial dynamics of the colonial state</w:t>
      </w:r>
      <w:r w:rsidR="0025049C" w:rsidRPr="00124C9D">
        <w:rPr>
          <w:rFonts w:ascii="Times New Roman" w:hAnsi="Times New Roman" w:cs="Times New Roman"/>
        </w:rPr>
        <w:t xml:space="preserve"> as she walks toward a nearby temple</w:t>
      </w:r>
      <w:r w:rsidR="00FE0E86" w:rsidRPr="00124C9D">
        <w:rPr>
          <w:rFonts w:ascii="Times New Roman" w:hAnsi="Times New Roman" w:cs="Times New Roman"/>
        </w:rPr>
        <w:t>.</w:t>
      </w:r>
      <w:r w:rsidR="0016745C">
        <w:rPr>
          <w:rFonts w:ascii="Times New Roman" w:hAnsi="Times New Roman" w:cs="Times New Roman"/>
        </w:rPr>
        <w:t xml:space="preserve"> </w:t>
      </w:r>
      <w:r w:rsidR="0025049C" w:rsidRPr="00124C9D">
        <w:rPr>
          <w:rFonts w:ascii="Times New Roman" w:hAnsi="Times New Roman" w:cs="Times New Roman"/>
        </w:rPr>
        <w:t>Little does she know that Aziz, after having dinner with his friends, would take refuge in the same temple, to avoid the British quarter of Chandrapore, with streets “named after victorious generals and intersecting at right angles . . . symbolic of the net Great Britain had thrown over India” (12).</w:t>
      </w:r>
      <w:r w:rsidR="0016745C">
        <w:rPr>
          <w:rFonts w:ascii="Times New Roman" w:hAnsi="Times New Roman" w:cs="Times New Roman"/>
        </w:rPr>
        <w:t xml:space="preserve"> </w:t>
      </w:r>
      <w:r w:rsidR="0025049C" w:rsidRPr="00124C9D">
        <w:rPr>
          <w:rFonts w:ascii="Times New Roman" w:hAnsi="Times New Roman" w:cs="Times New Roman"/>
        </w:rPr>
        <w:t xml:space="preserve">This and other crisscrossing of characters, and the resulting emotional effects of these spontaneous encounters, </w:t>
      </w:r>
      <w:r w:rsidR="00880168">
        <w:rPr>
          <w:rFonts w:ascii="Times New Roman" w:hAnsi="Times New Roman" w:cs="Times New Roman"/>
        </w:rPr>
        <w:t>form</w:t>
      </w:r>
      <w:r w:rsidR="00880168" w:rsidRPr="00124C9D">
        <w:rPr>
          <w:rFonts w:ascii="Times New Roman" w:hAnsi="Times New Roman" w:cs="Times New Roman"/>
        </w:rPr>
        <w:t xml:space="preserve"> </w:t>
      </w:r>
      <w:r w:rsidR="0025049C" w:rsidRPr="00124C9D">
        <w:rPr>
          <w:rFonts w:ascii="Times New Roman" w:hAnsi="Times New Roman" w:cs="Times New Roman"/>
        </w:rPr>
        <w:t xml:space="preserve">the very structure the novel, </w:t>
      </w:r>
      <w:r w:rsidR="00880168">
        <w:rPr>
          <w:rFonts w:ascii="Times New Roman" w:hAnsi="Times New Roman" w:cs="Times New Roman"/>
        </w:rPr>
        <w:t>through</w:t>
      </w:r>
      <w:r w:rsidR="00880168" w:rsidRPr="00124C9D">
        <w:rPr>
          <w:rFonts w:ascii="Times New Roman" w:hAnsi="Times New Roman" w:cs="Times New Roman"/>
        </w:rPr>
        <w:t xml:space="preserve"> </w:t>
      </w:r>
      <w:r w:rsidR="0025049C" w:rsidRPr="00124C9D">
        <w:rPr>
          <w:rFonts w:ascii="Times New Roman" w:hAnsi="Times New Roman" w:cs="Times New Roman"/>
        </w:rPr>
        <w:t xml:space="preserve">which Forster </w:t>
      </w:r>
      <w:r w:rsidR="0062788C" w:rsidRPr="00124C9D">
        <w:rPr>
          <w:rFonts w:ascii="Times New Roman" w:hAnsi="Times New Roman" w:cs="Times New Roman"/>
        </w:rPr>
        <w:t>imagine</w:t>
      </w:r>
      <w:r w:rsidR="0025049C" w:rsidRPr="00124C9D">
        <w:rPr>
          <w:rFonts w:ascii="Times New Roman" w:hAnsi="Times New Roman" w:cs="Times New Roman"/>
        </w:rPr>
        <w:t>s</w:t>
      </w:r>
      <w:r w:rsidR="0062788C" w:rsidRPr="00124C9D">
        <w:rPr>
          <w:rFonts w:ascii="Times New Roman" w:hAnsi="Times New Roman" w:cs="Times New Roman"/>
        </w:rPr>
        <w:t xml:space="preserve"> the affective and spatial </w:t>
      </w:r>
      <w:r w:rsidR="0025049C" w:rsidRPr="00124C9D">
        <w:rPr>
          <w:rFonts w:ascii="Times New Roman" w:hAnsi="Times New Roman" w:cs="Times New Roman"/>
        </w:rPr>
        <w:t xml:space="preserve">dynamics </w:t>
      </w:r>
      <w:r w:rsidR="0062788C" w:rsidRPr="00124C9D">
        <w:rPr>
          <w:rFonts w:ascii="Times New Roman" w:hAnsi="Times New Roman" w:cs="Times New Roman"/>
        </w:rPr>
        <w:t xml:space="preserve">of </w:t>
      </w:r>
      <w:r w:rsidR="0025049C" w:rsidRPr="00124C9D">
        <w:rPr>
          <w:rFonts w:ascii="Times New Roman" w:hAnsi="Times New Roman" w:cs="Times New Roman"/>
        </w:rPr>
        <w:t>colonial friendship</w:t>
      </w:r>
      <w:r w:rsidR="0062788C" w:rsidRPr="00124C9D">
        <w:rPr>
          <w:rFonts w:ascii="Times New Roman" w:hAnsi="Times New Roman" w:cs="Times New Roman"/>
        </w:rPr>
        <w:t>.</w:t>
      </w:r>
      <w:r w:rsidR="0016745C">
        <w:rPr>
          <w:rFonts w:ascii="Times New Roman" w:hAnsi="Times New Roman" w:cs="Times New Roman"/>
        </w:rPr>
        <w:t xml:space="preserve"> </w:t>
      </w:r>
    </w:p>
    <w:p w14:paraId="39773324" w14:textId="1BC48869" w:rsidR="00A83AD4" w:rsidRPr="00CC0F64" w:rsidRDefault="00A83AD4" w:rsidP="00A83AD4">
      <w:pPr>
        <w:spacing w:line="480" w:lineRule="auto"/>
        <w:ind w:firstLine="720"/>
        <w:rPr>
          <w:rFonts w:ascii="Times New Roman" w:hAnsi="Times New Roman" w:cs="Times New Roman"/>
        </w:rPr>
      </w:pPr>
      <w:r w:rsidRPr="00CC0F64">
        <w:rPr>
          <w:rFonts w:ascii="Times New Roman" w:hAnsi="Times New Roman" w:cs="Times New Roman"/>
        </w:rPr>
        <w:t xml:space="preserve">Mrs. Moore and Aziz’s first encounter is an </w:t>
      </w:r>
      <w:r>
        <w:rPr>
          <w:rFonts w:ascii="Times New Roman" w:hAnsi="Times New Roman" w:cs="Times New Roman"/>
        </w:rPr>
        <w:t>accident</w:t>
      </w:r>
      <w:r w:rsidRPr="00CC0F64">
        <w:rPr>
          <w:rFonts w:ascii="Times New Roman" w:hAnsi="Times New Roman" w:cs="Times New Roman"/>
        </w:rPr>
        <w:t>, to say the least.</w:t>
      </w:r>
      <w:r w:rsidR="0016745C">
        <w:rPr>
          <w:rFonts w:ascii="Times New Roman" w:hAnsi="Times New Roman" w:cs="Times New Roman"/>
        </w:rPr>
        <w:t xml:space="preserve"> </w:t>
      </w:r>
      <w:r w:rsidRPr="00CC0F64">
        <w:rPr>
          <w:rFonts w:ascii="Times New Roman" w:hAnsi="Times New Roman" w:cs="Times New Roman"/>
        </w:rPr>
        <w:t xml:space="preserve">The physical layout and social </w:t>
      </w:r>
      <w:r>
        <w:rPr>
          <w:rFonts w:ascii="Times New Roman" w:hAnsi="Times New Roman" w:cs="Times New Roman"/>
        </w:rPr>
        <w:t>sphere</w:t>
      </w:r>
      <w:r w:rsidRPr="00CC0F64">
        <w:rPr>
          <w:rFonts w:ascii="Times New Roman" w:hAnsi="Times New Roman" w:cs="Times New Roman"/>
        </w:rPr>
        <w:t xml:space="preserve"> of Chandrapore—</w:t>
      </w:r>
      <w:r>
        <w:rPr>
          <w:rFonts w:ascii="Times New Roman" w:hAnsi="Times New Roman" w:cs="Times New Roman"/>
        </w:rPr>
        <w:t>a fictional</w:t>
      </w:r>
      <w:r w:rsidRPr="00CC0F64">
        <w:rPr>
          <w:rFonts w:ascii="Times New Roman" w:hAnsi="Times New Roman" w:cs="Times New Roman"/>
        </w:rPr>
        <w:t xml:space="preserve"> city in India—leave </w:t>
      </w:r>
      <w:r>
        <w:rPr>
          <w:rFonts w:ascii="Times New Roman" w:hAnsi="Times New Roman" w:cs="Times New Roman"/>
        </w:rPr>
        <w:t xml:space="preserve">little </w:t>
      </w:r>
      <w:r w:rsidRPr="00CC0F64">
        <w:rPr>
          <w:rFonts w:ascii="Times New Roman" w:hAnsi="Times New Roman" w:cs="Times New Roman"/>
        </w:rPr>
        <w:t>room for genuine</w:t>
      </w:r>
      <w:r>
        <w:rPr>
          <w:rFonts w:ascii="Times New Roman" w:hAnsi="Times New Roman" w:cs="Times New Roman"/>
        </w:rPr>
        <w:t xml:space="preserve"> </w:t>
      </w:r>
      <w:r w:rsidRPr="00CC0F64">
        <w:rPr>
          <w:rFonts w:ascii="Times New Roman" w:hAnsi="Times New Roman" w:cs="Times New Roman"/>
        </w:rPr>
        <w:t xml:space="preserve">contact between Indians and the </w:t>
      </w:r>
      <w:r>
        <w:rPr>
          <w:rFonts w:ascii="Times New Roman" w:hAnsi="Times New Roman" w:cs="Times New Roman"/>
        </w:rPr>
        <w:t>English</w:t>
      </w:r>
      <w:r w:rsidRPr="00CC0F64">
        <w:rPr>
          <w:rFonts w:ascii="Times New Roman" w:hAnsi="Times New Roman" w:cs="Times New Roman"/>
        </w:rPr>
        <w:t>. As Alan Johnson writes, “The interest in spatiality . . . was especially powerful under colonialism because the tools behind Europe’s global conquest . . . were precisely those geared to geographical acquisition and control” (29).</w:t>
      </w:r>
      <w:r w:rsidR="0016745C">
        <w:rPr>
          <w:rFonts w:ascii="Times New Roman" w:hAnsi="Times New Roman" w:cs="Times New Roman"/>
        </w:rPr>
        <w:t xml:space="preserve"> </w:t>
      </w:r>
      <w:r w:rsidRPr="00CC0F64">
        <w:rPr>
          <w:rFonts w:ascii="Times New Roman" w:hAnsi="Times New Roman" w:cs="Times New Roman"/>
        </w:rPr>
        <w:t xml:space="preserve">Read in this context, then, Mrs. Moore’s decision to leave the English club for fresh air, when the </w:t>
      </w:r>
      <w:r>
        <w:rPr>
          <w:rFonts w:ascii="Times New Roman" w:hAnsi="Times New Roman" w:cs="Times New Roman"/>
        </w:rPr>
        <w:t>colonial officers and their families</w:t>
      </w:r>
      <w:r w:rsidRPr="00CC0F64">
        <w:rPr>
          <w:rFonts w:ascii="Times New Roman" w:hAnsi="Times New Roman" w:cs="Times New Roman"/>
        </w:rPr>
        <w:t xml:space="preserve"> </w:t>
      </w:r>
      <w:r>
        <w:rPr>
          <w:rFonts w:ascii="Times New Roman" w:hAnsi="Times New Roman" w:cs="Times New Roman"/>
        </w:rPr>
        <w:t>are</w:t>
      </w:r>
      <w:r w:rsidRPr="00CC0F64">
        <w:rPr>
          <w:rFonts w:ascii="Times New Roman" w:hAnsi="Times New Roman" w:cs="Times New Roman"/>
        </w:rPr>
        <w:t xml:space="preserve"> at their seats watching </w:t>
      </w:r>
      <w:r w:rsidRPr="00CC0F64">
        <w:rPr>
          <w:rFonts w:ascii="Times New Roman" w:hAnsi="Times New Roman" w:cs="Times New Roman"/>
          <w:i/>
        </w:rPr>
        <w:t>Cousin Kate</w:t>
      </w:r>
      <w:r w:rsidRPr="00CC0F64">
        <w:rPr>
          <w:rFonts w:ascii="Times New Roman" w:hAnsi="Times New Roman" w:cs="Times New Roman"/>
        </w:rPr>
        <w:t>, a</w:t>
      </w:r>
      <w:r>
        <w:rPr>
          <w:rFonts w:ascii="Times New Roman" w:hAnsi="Times New Roman" w:cs="Times New Roman"/>
        </w:rPr>
        <w:t xml:space="preserve"> comedy on English middle-class </w:t>
      </w:r>
      <w:r w:rsidRPr="00CC0F64">
        <w:rPr>
          <w:rFonts w:ascii="Times New Roman" w:hAnsi="Times New Roman" w:cs="Times New Roman"/>
        </w:rPr>
        <w:t>romance, and her subsequent entry</w:t>
      </w:r>
      <w:r w:rsidR="008B187F">
        <w:rPr>
          <w:rFonts w:ascii="Times New Roman" w:hAnsi="Times New Roman" w:cs="Times New Roman"/>
        </w:rPr>
        <w:t xml:space="preserve"> into a temple</w:t>
      </w:r>
      <w:r>
        <w:rPr>
          <w:rFonts w:ascii="Times New Roman" w:hAnsi="Times New Roman" w:cs="Times New Roman"/>
        </w:rPr>
        <w:t xml:space="preserve"> </w:t>
      </w:r>
      <w:r w:rsidRPr="00CC0F64">
        <w:rPr>
          <w:rFonts w:ascii="Times New Roman" w:hAnsi="Times New Roman" w:cs="Times New Roman"/>
        </w:rPr>
        <w:t>are radical</w:t>
      </w:r>
      <w:r>
        <w:rPr>
          <w:rFonts w:ascii="Times New Roman" w:hAnsi="Times New Roman" w:cs="Times New Roman"/>
        </w:rPr>
        <w:t xml:space="preserve"> movements</w:t>
      </w:r>
      <w:r w:rsidRPr="00CC0F64">
        <w:rPr>
          <w:rFonts w:ascii="Times New Roman" w:hAnsi="Times New Roman" w:cs="Times New Roman"/>
        </w:rPr>
        <w:t>.</w:t>
      </w:r>
      <w:r w:rsidR="0016745C">
        <w:rPr>
          <w:rFonts w:ascii="Times New Roman" w:hAnsi="Times New Roman" w:cs="Times New Roman"/>
        </w:rPr>
        <w:t xml:space="preserve"> </w:t>
      </w:r>
      <w:r w:rsidRPr="00CC0F64">
        <w:rPr>
          <w:rFonts w:ascii="Times New Roman" w:hAnsi="Times New Roman" w:cs="Times New Roman"/>
        </w:rPr>
        <w:t xml:space="preserve">Mrs. Moore’s moving </w:t>
      </w:r>
      <w:r>
        <w:rPr>
          <w:rFonts w:ascii="Times New Roman" w:hAnsi="Times New Roman" w:cs="Times New Roman"/>
        </w:rPr>
        <w:t xml:space="preserve">away </w:t>
      </w:r>
      <w:r w:rsidRPr="00CC0F64">
        <w:rPr>
          <w:rFonts w:ascii="Times New Roman" w:hAnsi="Times New Roman" w:cs="Times New Roman"/>
        </w:rPr>
        <w:t xml:space="preserve">from a familiar site of solidarity and to a </w:t>
      </w:r>
      <w:r>
        <w:rPr>
          <w:rFonts w:ascii="Times New Roman" w:hAnsi="Times New Roman" w:cs="Times New Roman"/>
        </w:rPr>
        <w:t>holy place for the Muslims</w:t>
      </w:r>
      <w:r w:rsidRPr="00CC0F64">
        <w:rPr>
          <w:rFonts w:ascii="Times New Roman" w:hAnsi="Times New Roman" w:cs="Times New Roman"/>
        </w:rPr>
        <w:t xml:space="preserve">, a colonial space to which she does not belong by virtue of her race and faith, is </w:t>
      </w:r>
      <w:r>
        <w:rPr>
          <w:rFonts w:ascii="Times New Roman" w:hAnsi="Times New Roman" w:cs="Times New Roman"/>
        </w:rPr>
        <w:t>just the kind of</w:t>
      </w:r>
      <w:r w:rsidRPr="00CC0F64">
        <w:rPr>
          <w:rFonts w:ascii="Times New Roman" w:hAnsi="Times New Roman" w:cs="Times New Roman"/>
        </w:rPr>
        <w:t xml:space="preserve"> spontaneity that colonial spatial regimes seek to pre-empt.</w:t>
      </w:r>
      <w:r w:rsidR="0016745C">
        <w:rPr>
          <w:rFonts w:ascii="Times New Roman" w:hAnsi="Times New Roman" w:cs="Times New Roman"/>
        </w:rPr>
        <w:t xml:space="preserve"> </w:t>
      </w:r>
      <w:r w:rsidRPr="00CC0F64">
        <w:rPr>
          <w:rFonts w:ascii="Times New Roman" w:hAnsi="Times New Roman" w:cs="Times New Roman"/>
        </w:rPr>
        <w:t xml:space="preserve">If as Kevin Booker argues, that </w:t>
      </w:r>
      <w:r w:rsidRPr="00CC0F64">
        <w:rPr>
          <w:rFonts w:ascii="Times New Roman" w:hAnsi="Times New Roman" w:cs="Times New Roman"/>
          <w:i/>
        </w:rPr>
        <w:t>Cousin Kate</w:t>
      </w:r>
      <w:r w:rsidRPr="00CC0F64">
        <w:rPr>
          <w:rFonts w:ascii="Times New Roman" w:hAnsi="Times New Roman" w:cs="Times New Roman"/>
        </w:rPr>
        <w:t xml:space="preserve"> “conveys a complacent sense of security and stability that differs dramatically from the air of crisis that </w:t>
      </w:r>
      <w:r w:rsidR="008B187F">
        <w:rPr>
          <w:rFonts w:ascii="Times New Roman" w:hAnsi="Times New Roman" w:cs="Times New Roman"/>
        </w:rPr>
        <w:t>permeates in Foster’s novel</w:t>
      </w:r>
      <w:r w:rsidRPr="00CC0F64">
        <w:rPr>
          <w:rFonts w:ascii="Times New Roman" w:hAnsi="Times New Roman" w:cs="Times New Roman"/>
        </w:rPr>
        <w:t>” (72)</w:t>
      </w:r>
      <w:r w:rsidR="008B187F">
        <w:rPr>
          <w:rFonts w:ascii="Times New Roman" w:hAnsi="Times New Roman" w:cs="Times New Roman"/>
        </w:rPr>
        <w:t>,</w:t>
      </w:r>
      <w:r w:rsidRPr="00CC0F64">
        <w:rPr>
          <w:rFonts w:ascii="Times New Roman" w:hAnsi="Times New Roman" w:cs="Times New Roman"/>
        </w:rPr>
        <w:t xml:space="preserve"> Mrs. Moore, by distancing herself from the English club and </w:t>
      </w:r>
      <w:r w:rsidRPr="00CC0F64">
        <w:rPr>
          <w:rFonts w:ascii="Times New Roman" w:hAnsi="Times New Roman" w:cs="Times New Roman"/>
          <w:i/>
        </w:rPr>
        <w:t>Cousin Kate</w:t>
      </w:r>
      <w:r>
        <w:rPr>
          <w:rFonts w:ascii="Times New Roman" w:hAnsi="Times New Roman" w:cs="Times New Roman"/>
        </w:rPr>
        <w:t>, suggests her intuitive awareness of an</w:t>
      </w:r>
      <w:r w:rsidRPr="00CC0F64">
        <w:rPr>
          <w:rFonts w:ascii="Times New Roman" w:hAnsi="Times New Roman" w:cs="Times New Roman"/>
        </w:rPr>
        <w:t xml:space="preserve"> internal crisis among the English</w:t>
      </w:r>
      <w:r>
        <w:rPr>
          <w:rFonts w:ascii="Times New Roman" w:hAnsi="Times New Roman" w:cs="Times New Roman"/>
        </w:rPr>
        <w:t xml:space="preserve"> from which she wishes to extricate herself.</w:t>
      </w:r>
    </w:p>
    <w:p w14:paraId="3F72FD96" w14:textId="0EA12D5E" w:rsidR="00A83AD4" w:rsidRPr="00124C9D" w:rsidRDefault="00A83AD4" w:rsidP="00EB0D40">
      <w:pPr>
        <w:spacing w:line="480" w:lineRule="auto"/>
        <w:rPr>
          <w:rFonts w:ascii="Times New Roman" w:hAnsi="Times New Roman" w:cs="Times New Roman"/>
        </w:rPr>
      </w:pPr>
      <w:r w:rsidRPr="00CC0F64">
        <w:rPr>
          <w:rFonts w:ascii="Times New Roman" w:hAnsi="Times New Roman" w:cs="Times New Roman"/>
        </w:rPr>
        <w:tab/>
        <w:t xml:space="preserve">In hearing Mrs. Moore enter the mosque, Aziz, </w:t>
      </w:r>
      <w:r>
        <w:rPr>
          <w:rFonts w:ascii="Times New Roman" w:hAnsi="Times New Roman" w:cs="Times New Roman"/>
        </w:rPr>
        <w:t>as if being hailed by the</w:t>
      </w:r>
      <w:r w:rsidRPr="00CC0F64">
        <w:rPr>
          <w:rFonts w:ascii="Times New Roman" w:hAnsi="Times New Roman" w:cs="Times New Roman"/>
        </w:rPr>
        <w:t xml:space="preserve"> history of colonial </w:t>
      </w:r>
      <w:r>
        <w:rPr>
          <w:rFonts w:ascii="Times New Roman" w:hAnsi="Times New Roman" w:cs="Times New Roman"/>
        </w:rPr>
        <w:t>violence</w:t>
      </w:r>
      <w:r w:rsidRPr="00CC0F64">
        <w:rPr>
          <w:rFonts w:ascii="Times New Roman" w:hAnsi="Times New Roman" w:cs="Times New Roman"/>
        </w:rPr>
        <w:t>, shouts: “Madam! Madam! Madam! . . . this is a mosque, you have no right here at all; you should have taken off your shoes; this is a holy place for Moslems” (18).</w:t>
      </w:r>
      <w:r w:rsidR="0016745C">
        <w:rPr>
          <w:rFonts w:ascii="Times New Roman" w:hAnsi="Times New Roman" w:cs="Times New Roman"/>
        </w:rPr>
        <w:t xml:space="preserve"> </w:t>
      </w:r>
      <w:r w:rsidRPr="00CC0F64">
        <w:rPr>
          <w:rFonts w:ascii="Times New Roman" w:hAnsi="Times New Roman" w:cs="Times New Roman"/>
        </w:rPr>
        <w:t xml:space="preserve">Upon learning that Mrs. Moore has taken off her shoes at the entrance, Aziz promptly adjusts his tone from an </w:t>
      </w:r>
      <w:r w:rsidRPr="00CC0F64">
        <w:rPr>
          <w:rFonts w:ascii="Times New Roman" w:hAnsi="Times New Roman" w:cs="Times New Roman"/>
          <w:i/>
        </w:rPr>
        <w:t>insulted</w:t>
      </w:r>
      <w:r w:rsidRPr="00CC0F64">
        <w:rPr>
          <w:rFonts w:ascii="Times New Roman" w:hAnsi="Times New Roman" w:cs="Times New Roman"/>
        </w:rPr>
        <w:t xml:space="preserve"> colonial subject to an amicable local, saying to Mrs. Moore “I think you ought not to walk at night alone, Mrs. Moore.</w:t>
      </w:r>
      <w:r w:rsidR="0016745C">
        <w:rPr>
          <w:rFonts w:ascii="Times New Roman" w:hAnsi="Times New Roman" w:cs="Times New Roman"/>
        </w:rPr>
        <w:t xml:space="preserve"> </w:t>
      </w:r>
      <w:r w:rsidRPr="00CC0F64">
        <w:rPr>
          <w:rFonts w:ascii="Times New Roman" w:hAnsi="Times New Roman" w:cs="Times New Roman"/>
        </w:rPr>
        <w:t>There are bad c</w:t>
      </w:r>
      <w:r w:rsidR="008B187F">
        <w:rPr>
          <w:rFonts w:ascii="Times New Roman" w:hAnsi="Times New Roman" w:cs="Times New Roman"/>
        </w:rPr>
        <w:t>haracters about and leopards ma</w:t>
      </w:r>
      <w:r w:rsidRPr="00CC0F64">
        <w:rPr>
          <w:rFonts w:ascii="Times New Roman" w:hAnsi="Times New Roman" w:cs="Times New Roman"/>
        </w:rPr>
        <w:t>y come across from the Mara</w:t>
      </w:r>
      <w:r w:rsidR="00EB0D40">
        <w:rPr>
          <w:rFonts w:ascii="Times New Roman" w:hAnsi="Times New Roman" w:cs="Times New Roman"/>
        </w:rPr>
        <w:t>bar Hills.</w:t>
      </w:r>
      <w:r w:rsidR="0016745C">
        <w:rPr>
          <w:rFonts w:ascii="Times New Roman" w:hAnsi="Times New Roman" w:cs="Times New Roman"/>
        </w:rPr>
        <w:t xml:space="preserve"> </w:t>
      </w:r>
      <w:r w:rsidR="008B187F">
        <w:rPr>
          <w:rFonts w:ascii="Times New Roman" w:hAnsi="Times New Roman" w:cs="Times New Roman"/>
        </w:rPr>
        <w:t>Snakes also” (19</w:t>
      </w:r>
      <w:r w:rsidR="00EB0D40">
        <w:rPr>
          <w:rFonts w:ascii="Times New Roman" w:hAnsi="Times New Roman" w:cs="Times New Roman"/>
        </w:rPr>
        <w:t>).</w:t>
      </w:r>
      <w:r w:rsidR="0016745C">
        <w:rPr>
          <w:rFonts w:ascii="Times New Roman" w:hAnsi="Times New Roman" w:cs="Times New Roman"/>
        </w:rPr>
        <w:t xml:space="preserve"> </w:t>
      </w:r>
      <w:r w:rsidRPr="00CC0F64">
        <w:rPr>
          <w:rFonts w:ascii="Times New Roman" w:hAnsi="Times New Roman" w:cs="Times New Roman"/>
        </w:rPr>
        <w:t>As Mrs. Moore and Aziz continue to go off-script, the two begin talking about matters that are personal and intimate, so much so that, without knowing it, “[t]he flame that not even beauty can nourish was springing up . . . [and Aziz’s] heart began to glow secretly” (21).</w:t>
      </w:r>
      <w:r w:rsidR="0016745C">
        <w:rPr>
          <w:rFonts w:ascii="Times New Roman" w:hAnsi="Times New Roman" w:cs="Times New Roman"/>
        </w:rPr>
        <w:t xml:space="preserve"> </w:t>
      </w:r>
      <w:r w:rsidRPr="00CC0F64">
        <w:rPr>
          <w:rFonts w:ascii="Times New Roman" w:hAnsi="Times New Roman" w:cs="Times New Roman"/>
        </w:rPr>
        <w:t>When Mrs. Moore says to him suddenly, “‘I don't think I understand people very well.</w:t>
      </w:r>
      <w:r w:rsidR="0016745C">
        <w:rPr>
          <w:rFonts w:ascii="Times New Roman" w:hAnsi="Times New Roman" w:cs="Times New Roman"/>
        </w:rPr>
        <w:t xml:space="preserve"> </w:t>
      </w:r>
      <w:r w:rsidRPr="00CC0F64">
        <w:rPr>
          <w:rFonts w:ascii="Times New Roman" w:hAnsi="Times New Roman" w:cs="Times New Roman"/>
        </w:rPr>
        <w:t>I only know whether I like them or dislike them,’” Aziz responds with an air of absolute certainty, “‘Then you are an Oriental’” (21).</w:t>
      </w:r>
      <w:r w:rsidR="0016745C">
        <w:rPr>
          <w:rFonts w:ascii="Times New Roman" w:hAnsi="Times New Roman" w:cs="Times New Roman"/>
        </w:rPr>
        <w:t xml:space="preserve"> </w:t>
      </w:r>
      <w:r w:rsidRPr="00CC0F64">
        <w:rPr>
          <w:rFonts w:ascii="Times New Roman" w:hAnsi="Times New Roman" w:cs="Times New Roman"/>
        </w:rPr>
        <w:t>The process of identification taking place here, if inaccurate, is genuine, and out of this comes the beginning of their friendship.</w:t>
      </w:r>
      <w:r w:rsidR="0016745C">
        <w:rPr>
          <w:rFonts w:ascii="Times New Roman" w:hAnsi="Times New Roman" w:cs="Times New Roman"/>
        </w:rPr>
        <w:t xml:space="preserve"> </w:t>
      </w:r>
      <w:r w:rsidRPr="00CC0F64">
        <w:rPr>
          <w:rFonts w:ascii="Times New Roman" w:hAnsi="Times New Roman" w:cs="Times New Roman"/>
        </w:rPr>
        <w:t xml:space="preserve">Mrs. Moore’s evolving status from being an intruder to having become “an Oriental,” in short, indicates not only Aziz’s changing attitude toward her, or Mrs. Moore’s attitude toward him, but the extent to which the emotional experience of colonial encounter often confounds the terminologies of bourgeois subjectivity and racialized otherness that are mapped onto different bodies and places. </w:t>
      </w:r>
    </w:p>
    <w:p w14:paraId="06A7C8DF" w14:textId="5CE5C985" w:rsidR="00EB0D40" w:rsidRDefault="000C65C5" w:rsidP="00EB0D40">
      <w:pPr>
        <w:spacing w:line="480" w:lineRule="auto"/>
        <w:rPr>
          <w:rFonts w:ascii="Times New Roman" w:hAnsi="Times New Roman" w:cs="Times New Roman"/>
        </w:rPr>
      </w:pPr>
      <w:r w:rsidRPr="00124C9D">
        <w:rPr>
          <w:rFonts w:ascii="Times New Roman" w:hAnsi="Times New Roman" w:cs="Times New Roman"/>
        </w:rPr>
        <w:tab/>
      </w:r>
      <w:r w:rsidR="007F07BE" w:rsidRPr="00124C9D">
        <w:rPr>
          <w:rFonts w:ascii="Times New Roman" w:hAnsi="Times New Roman" w:cs="Times New Roman"/>
        </w:rPr>
        <w:t xml:space="preserve"> </w:t>
      </w:r>
      <w:r w:rsidR="00750FF9" w:rsidRPr="00124C9D">
        <w:rPr>
          <w:rFonts w:ascii="Times New Roman" w:hAnsi="Times New Roman" w:cs="Times New Roman"/>
        </w:rPr>
        <w:t>The good will invoked between Aziz and Mrs. Moore, more spontaneous and accidental than logical, is something that the colonial machinery cannot easily predict or preempt.</w:t>
      </w:r>
      <w:r w:rsidR="0016745C">
        <w:rPr>
          <w:rFonts w:ascii="Times New Roman" w:hAnsi="Times New Roman" w:cs="Times New Roman"/>
        </w:rPr>
        <w:t xml:space="preserve"> </w:t>
      </w:r>
      <w:r w:rsidR="00750FF9" w:rsidRPr="00124C9D">
        <w:rPr>
          <w:rFonts w:ascii="Times New Roman" w:hAnsi="Times New Roman" w:cs="Times New Roman"/>
        </w:rPr>
        <w:t xml:space="preserve">This good will, for one, temporarily dulls, if not nullifies, </w:t>
      </w:r>
      <w:r w:rsidR="00E62E97">
        <w:rPr>
          <w:rFonts w:ascii="Times New Roman" w:hAnsi="Times New Roman" w:cs="Times New Roman"/>
        </w:rPr>
        <w:t xml:space="preserve">the </w:t>
      </w:r>
      <w:r w:rsidR="00750FF9" w:rsidRPr="00124C9D">
        <w:rPr>
          <w:rFonts w:ascii="Times New Roman" w:hAnsi="Times New Roman" w:cs="Times New Roman"/>
        </w:rPr>
        <w:t>subtle snubs and blatant contempt directed at the colonized: reading the sign that reads “Indians are not allowed into the Chandrapore Club even as g</w:t>
      </w:r>
      <w:r w:rsidR="00094D69" w:rsidRPr="00124C9D">
        <w:rPr>
          <w:rFonts w:ascii="Times New Roman" w:hAnsi="Times New Roman" w:cs="Times New Roman"/>
        </w:rPr>
        <w:t xml:space="preserve">uests,” Aziz is unperturbed: </w:t>
      </w:r>
      <w:r w:rsidR="0075061F" w:rsidRPr="00124C9D">
        <w:rPr>
          <w:rFonts w:ascii="Times New Roman" w:hAnsi="Times New Roman" w:cs="Times New Roman"/>
        </w:rPr>
        <w:t>“[a]</w:t>
      </w:r>
      <w:r w:rsidR="00750FF9" w:rsidRPr="00124C9D">
        <w:rPr>
          <w:rFonts w:ascii="Times New Roman" w:hAnsi="Times New Roman" w:cs="Times New Roman"/>
        </w:rPr>
        <w:t>s he strolled downhill beneath the lovely moon, and again saw the lovely mosque, he seemed to own the land as much as anyone owned it.</w:t>
      </w:r>
      <w:r w:rsidR="0016745C">
        <w:rPr>
          <w:rFonts w:ascii="Times New Roman" w:hAnsi="Times New Roman" w:cs="Times New Roman"/>
        </w:rPr>
        <w:t xml:space="preserve"> </w:t>
      </w:r>
      <w:r w:rsidR="00750FF9" w:rsidRPr="00124C9D">
        <w:rPr>
          <w:rFonts w:ascii="Times New Roman" w:hAnsi="Times New Roman" w:cs="Times New Roman"/>
        </w:rPr>
        <w:t>What did it matter if a few flabby Hindus had preceded him there, and</w:t>
      </w:r>
      <w:r w:rsidR="0075061F" w:rsidRPr="00124C9D">
        <w:rPr>
          <w:rFonts w:ascii="Times New Roman" w:hAnsi="Times New Roman" w:cs="Times New Roman"/>
        </w:rPr>
        <w:t xml:space="preserve"> a few chilly English succeeded” (22).</w:t>
      </w:r>
      <w:r w:rsidR="0016745C">
        <w:rPr>
          <w:rFonts w:ascii="Times New Roman" w:hAnsi="Times New Roman" w:cs="Times New Roman"/>
        </w:rPr>
        <w:t xml:space="preserve"> </w:t>
      </w:r>
      <w:r w:rsidR="00750FF9" w:rsidRPr="00124C9D">
        <w:rPr>
          <w:rFonts w:ascii="Times New Roman" w:hAnsi="Times New Roman" w:cs="Times New Roman"/>
        </w:rPr>
        <w:t>This change in Aziz’s emotional state, from calling Mrs. Moore “an Oriental” when she (technically) is not and (epistemologically) should not, to making light of the invidious colonial divide and the exile of his people, is not an exercise of wishful thinking on Forster’s part, whose utopic visions of colonial harmony have been subject to criticism.</w:t>
      </w:r>
      <w:r w:rsidR="0016745C">
        <w:rPr>
          <w:rFonts w:ascii="Times New Roman" w:hAnsi="Times New Roman" w:cs="Times New Roman"/>
        </w:rPr>
        <w:t xml:space="preserve"> </w:t>
      </w:r>
      <w:r w:rsidR="00750FF9" w:rsidRPr="00124C9D">
        <w:rPr>
          <w:rFonts w:ascii="Times New Roman" w:hAnsi="Times New Roman" w:cs="Times New Roman"/>
        </w:rPr>
        <w:t xml:space="preserve">Rather, I see this particular encounter as a kind of </w:t>
      </w:r>
      <w:r w:rsidR="0075061F" w:rsidRPr="00124C9D">
        <w:rPr>
          <w:rFonts w:ascii="Times New Roman" w:hAnsi="Times New Roman" w:cs="Times New Roman"/>
        </w:rPr>
        <w:t xml:space="preserve">historical retrieval of </w:t>
      </w:r>
      <w:r w:rsidR="00750FF9" w:rsidRPr="00124C9D">
        <w:rPr>
          <w:rFonts w:ascii="Times New Roman" w:hAnsi="Times New Roman" w:cs="Times New Roman"/>
        </w:rPr>
        <w:t>emotion</w:t>
      </w:r>
      <w:r w:rsidR="0075061F" w:rsidRPr="00124C9D">
        <w:rPr>
          <w:rFonts w:ascii="Times New Roman" w:hAnsi="Times New Roman" w:cs="Times New Roman"/>
        </w:rPr>
        <w:t>al</w:t>
      </w:r>
      <w:r w:rsidR="00750FF9" w:rsidRPr="00124C9D">
        <w:rPr>
          <w:rFonts w:ascii="Times New Roman" w:hAnsi="Times New Roman" w:cs="Times New Roman"/>
        </w:rPr>
        <w:t xml:space="preserve"> and cross-cultural am</w:t>
      </w:r>
      <w:r w:rsidR="0075061F" w:rsidRPr="00124C9D">
        <w:rPr>
          <w:rFonts w:ascii="Times New Roman" w:hAnsi="Times New Roman" w:cs="Times New Roman"/>
        </w:rPr>
        <w:t>ities</w:t>
      </w:r>
      <w:r w:rsidR="00750FF9" w:rsidRPr="00124C9D">
        <w:rPr>
          <w:rFonts w:ascii="Times New Roman" w:hAnsi="Times New Roman" w:cs="Times New Roman"/>
        </w:rPr>
        <w:t xml:space="preserve"> </w:t>
      </w:r>
      <w:r w:rsidR="0075061F" w:rsidRPr="00124C9D">
        <w:rPr>
          <w:rFonts w:ascii="Times New Roman" w:hAnsi="Times New Roman" w:cs="Times New Roman"/>
        </w:rPr>
        <w:t xml:space="preserve">that </w:t>
      </w:r>
      <w:r w:rsidR="00E62E97">
        <w:rPr>
          <w:rFonts w:ascii="Times New Roman" w:hAnsi="Times New Roman" w:cs="Times New Roman"/>
        </w:rPr>
        <w:t>were</w:t>
      </w:r>
      <w:r w:rsidR="00750FF9" w:rsidRPr="00124C9D">
        <w:rPr>
          <w:rFonts w:ascii="Times New Roman" w:hAnsi="Times New Roman" w:cs="Times New Roman"/>
        </w:rPr>
        <w:t xml:space="preserve"> previously erased or papered over</w:t>
      </w:r>
      <w:r w:rsidR="0075061F" w:rsidRPr="00124C9D">
        <w:rPr>
          <w:rFonts w:ascii="Times New Roman" w:hAnsi="Times New Roman" w:cs="Times New Roman"/>
        </w:rPr>
        <w:t xml:space="preserve"> in the production of an official colonialism</w:t>
      </w:r>
      <w:r w:rsidR="00750FF9" w:rsidRPr="00124C9D">
        <w:rPr>
          <w:rFonts w:ascii="Times New Roman" w:hAnsi="Times New Roman" w:cs="Times New Roman"/>
        </w:rPr>
        <w:t>.</w:t>
      </w:r>
      <w:r w:rsidR="0016745C">
        <w:rPr>
          <w:rFonts w:ascii="Times New Roman" w:hAnsi="Times New Roman" w:cs="Times New Roman"/>
        </w:rPr>
        <w:t xml:space="preserve"> </w:t>
      </w:r>
      <w:r w:rsidR="00750FF9" w:rsidRPr="00124C9D">
        <w:rPr>
          <w:rFonts w:ascii="Times New Roman" w:hAnsi="Times New Roman" w:cs="Times New Roman"/>
        </w:rPr>
        <w:t>The palimpsestic and unpredictable nature of colonial encounter, good or bad, is subject to present and future unfoldings, not just the dictates of an artificially-made-unvaried past, as the novel suggests.</w:t>
      </w:r>
      <w:r w:rsidR="0016745C">
        <w:rPr>
          <w:rFonts w:ascii="Times New Roman" w:hAnsi="Times New Roman" w:cs="Times New Roman"/>
        </w:rPr>
        <w:t xml:space="preserve"> </w:t>
      </w:r>
    </w:p>
    <w:p w14:paraId="656F9C4C" w14:textId="5FBD91BD" w:rsidR="00750FF9" w:rsidRPr="00124C9D" w:rsidRDefault="00750FF9" w:rsidP="00EB0D40">
      <w:pPr>
        <w:spacing w:line="480" w:lineRule="auto"/>
        <w:ind w:firstLine="720"/>
        <w:rPr>
          <w:rFonts w:ascii="Times New Roman" w:hAnsi="Times New Roman" w:cs="Times New Roman"/>
        </w:rPr>
      </w:pPr>
      <w:r w:rsidRPr="00124C9D">
        <w:rPr>
          <w:rFonts w:ascii="Times New Roman" w:hAnsi="Times New Roman" w:cs="Times New Roman"/>
        </w:rPr>
        <w:t xml:space="preserve">One </w:t>
      </w:r>
      <w:r w:rsidR="00EB0D40">
        <w:rPr>
          <w:rFonts w:ascii="Times New Roman" w:hAnsi="Times New Roman" w:cs="Times New Roman"/>
        </w:rPr>
        <w:t>particular significance</w:t>
      </w:r>
      <w:r w:rsidRPr="00124C9D">
        <w:rPr>
          <w:rFonts w:ascii="Times New Roman" w:hAnsi="Times New Roman" w:cs="Times New Roman"/>
        </w:rPr>
        <w:t xml:space="preserve"> of this friendly colonial encounter between Aziz and Mrs. Moore is that it gives space within the novel to cultivate intimacy that is informed by past events, but whose narrative traje</w:t>
      </w:r>
      <w:r w:rsidR="003C2BE2" w:rsidRPr="00124C9D">
        <w:rPr>
          <w:rFonts w:ascii="Times New Roman" w:hAnsi="Times New Roman" w:cs="Times New Roman"/>
        </w:rPr>
        <w:t>ctory need not be predestined.</w:t>
      </w:r>
      <w:r w:rsidR="0016745C">
        <w:rPr>
          <w:rFonts w:ascii="Times New Roman" w:hAnsi="Times New Roman" w:cs="Times New Roman"/>
        </w:rPr>
        <w:t xml:space="preserve"> </w:t>
      </w:r>
      <w:r w:rsidR="005C6D21" w:rsidRPr="00124C9D">
        <w:rPr>
          <w:rFonts w:ascii="Times New Roman" w:hAnsi="Times New Roman" w:cs="Times New Roman"/>
        </w:rPr>
        <w:t>As</w:t>
      </w:r>
      <w:r w:rsidRPr="00124C9D">
        <w:rPr>
          <w:rFonts w:ascii="Times New Roman" w:hAnsi="Times New Roman" w:cs="Times New Roman"/>
        </w:rPr>
        <w:t xml:space="preserve"> Sara Ahmed </w:t>
      </w:r>
      <w:r w:rsidR="005C6D21" w:rsidRPr="00124C9D">
        <w:rPr>
          <w:rFonts w:ascii="Times New Roman" w:hAnsi="Times New Roman" w:cs="Times New Roman"/>
        </w:rPr>
        <w:t xml:space="preserve">writes, </w:t>
      </w:r>
      <w:r w:rsidRPr="00124C9D">
        <w:rPr>
          <w:rFonts w:ascii="Times New Roman" w:hAnsi="Times New Roman" w:cs="Times New Roman"/>
        </w:rPr>
        <w:t>“emotions are performative . . . and they involve speech acts . . . which depend on past histories, at the sam</w:t>
      </w:r>
      <w:r w:rsidR="00094D69" w:rsidRPr="00124C9D">
        <w:rPr>
          <w:rFonts w:ascii="Times New Roman" w:hAnsi="Times New Roman" w:cs="Times New Roman"/>
        </w:rPr>
        <w:t>e time as they generate effects</w:t>
      </w:r>
      <w:r w:rsidRPr="00124C9D">
        <w:rPr>
          <w:rFonts w:ascii="Times New Roman" w:hAnsi="Times New Roman" w:cs="Times New Roman"/>
        </w:rPr>
        <w:t>”</w:t>
      </w:r>
      <w:r w:rsidR="00094D69" w:rsidRPr="00124C9D">
        <w:rPr>
          <w:rFonts w:ascii="Times New Roman" w:hAnsi="Times New Roman" w:cs="Times New Roman"/>
        </w:rPr>
        <w:t xml:space="preserve"> (13)</w:t>
      </w:r>
      <w:r w:rsidR="00EB0D40">
        <w:rPr>
          <w:rFonts w:ascii="Times New Roman" w:hAnsi="Times New Roman" w:cs="Times New Roman"/>
        </w:rPr>
        <w:t>.</w:t>
      </w:r>
      <w:r w:rsidR="0016745C">
        <w:rPr>
          <w:rFonts w:ascii="Times New Roman" w:hAnsi="Times New Roman" w:cs="Times New Roman"/>
        </w:rPr>
        <w:t xml:space="preserve"> </w:t>
      </w:r>
      <w:r w:rsidR="00094D69" w:rsidRPr="00124C9D">
        <w:rPr>
          <w:rFonts w:ascii="Times New Roman" w:hAnsi="Times New Roman" w:cs="Times New Roman"/>
        </w:rPr>
        <w:t>T</w:t>
      </w:r>
      <w:r w:rsidRPr="00124C9D">
        <w:rPr>
          <w:rFonts w:ascii="Times New Roman" w:hAnsi="Times New Roman" w:cs="Times New Roman"/>
        </w:rPr>
        <w:t>he</w:t>
      </w:r>
      <w:r w:rsidR="00EB0D40">
        <w:rPr>
          <w:rFonts w:ascii="Times New Roman" w:hAnsi="Times New Roman" w:cs="Times New Roman"/>
        </w:rPr>
        <w:t>ir mutual</w:t>
      </w:r>
      <w:r w:rsidRPr="00124C9D">
        <w:rPr>
          <w:rFonts w:ascii="Times New Roman" w:hAnsi="Times New Roman" w:cs="Times New Roman"/>
        </w:rPr>
        <w:t xml:space="preserve"> feelings of good will</w:t>
      </w:r>
      <w:r w:rsidR="00EB0D40">
        <w:rPr>
          <w:rFonts w:ascii="Times New Roman" w:hAnsi="Times New Roman" w:cs="Times New Roman"/>
        </w:rPr>
        <w:t xml:space="preserve">, unstructured and ephemeral, </w:t>
      </w:r>
      <w:r w:rsidRPr="00124C9D">
        <w:rPr>
          <w:rFonts w:ascii="Times New Roman" w:hAnsi="Times New Roman" w:cs="Times New Roman"/>
        </w:rPr>
        <w:t>perform a retrieval or revisit</w:t>
      </w:r>
      <w:r w:rsidR="00EB0D40">
        <w:rPr>
          <w:rFonts w:ascii="Times New Roman" w:hAnsi="Times New Roman" w:cs="Times New Roman"/>
        </w:rPr>
        <w:t>ing</w:t>
      </w:r>
      <w:r w:rsidRPr="00124C9D">
        <w:rPr>
          <w:rFonts w:ascii="Times New Roman" w:hAnsi="Times New Roman" w:cs="Times New Roman"/>
        </w:rPr>
        <w:t xml:space="preserve"> of previously-damaged conditions on which cross-cultural intimacy and socia</w:t>
      </w:r>
      <w:r w:rsidR="00094D69" w:rsidRPr="00124C9D">
        <w:rPr>
          <w:rFonts w:ascii="Times New Roman" w:hAnsi="Times New Roman" w:cs="Times New Roman"/>
        </w:rPr>
        <w:t>lity were thought to depend</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The</w:t>
      </w:r>
      <w:r w:rsidR="00CD0A40" w:rsidRPr="00124C9D">
        <w:rPr>
          <w:rFonts w:ascii="Times New Roman" w:hAnsi="Times New Roman" w:cs="Times New Roman"/>
        </w:rPr>
        <w:t>se</w:t>
      </w:r>
      <w:r w:rsidRPr="00124C9D">
        <w:rPr>
          <w:rFonts w:ascii="Times New Roman" w:hAnsi="Times New Roman" w:cs="Times New Roman"/>
        </w:rPr>
        <w:t xml:space="preserve"> </w:t>
      </w:r>
      <w:r w:rsidR="00E23329" w:rsidRPr="00124C9D">
        <w:rPr>
          <w:rFonts w:ascii="Times New Roman" w:hAnsi="Times New Roman" w:cs="Times New Roman"/>
        </w:rPr>
        <w:t xml:space="preserve">encounters and emotions </w:t>
      </w:r>
      <w:r w:rsidRPr="00124C9D">
        <w:rPr>
          <w:rFonts w:ascii="Times New Roman" w:hAnsi="Times New Roman" w:cs="Times New Roman"/>
        </w:rPr>
        <w:t xml:space="preserve">of </w:t>
      </w:r>
      <w:r w:rsidR="00E23329" w:rsidRPr="00124C9D">
        <w:rPr>
          <w:rFonts w:ascii="Times New Roman" w:hAnsi="Times New Roman" w:cs="Times New Roman"/>
        </w:rPr>
        <w:t xml:space="preserve">colonial </w:t>
      </w:r>
      <w:r w:rsidR="00CD0A40" w:rsidRPr="00124C9D">
        <w:rPr>
          <w:rFonts w:ascii="Times New Roman" w:hAnsi="Times New Roman" w:cs="Times New Roman"/>
        </w:rPr>
        <w:t>friendship</w:t>
      </w:r>
      <w:r w:rsidRPr="00124C9D">
        <w:rPr>
          <w:rFonts w:ascii="Times New Roman" w:hAnsi="Times New Roman" w:cs="Times New Roman"/>
        </w:rPr>
        <w:t xml:space="preserve">, </w:t>
      </w:r>
      <w:r w:rsidR="003C2BE2" w:rsidRPr="00124C9D">
        <w:rPr>
          <w:rFonts w:ascii="Times New Roman" w:hAnsi="Times New Roman" w:cs="Times New Roman"/>
        </w:rPr>
        <w:t>then</w:t>
      </w:r>
      <w:r w:rsidRPr="00124C9D">
        <w:rPr>
          <w:rFonts w:ascii="Times New Roman" w:hAnsi="Times New Roman" w:cs="Times New Roman"/>
        </w:rPr>
        <w:t xml:space="preserve">, </w:t>
      </w:r>
      <w:r w:rsidR="00CD0A40" w:rsidRPr="00124C9D">
        <w:rPr>
          <w:rFonts w:ascii="Times New Roman" w:hAnsi="Times New Roman" w:cs="Times New Roman"/>
        </w:rPr>
        <w:t xml:space="preserve">are </w:t>
      </w:r>
      <w:r w:rsidRPr="00124C9D">
        <w:rPr>
          <w:rFonts w:ascii="Times New Roman" w:hAnsi="Times New Roman" w:cs="Times New Roman"/>
        </w:rPr>
        <w:t>of a temporal and spatial order</w:t>
      </w:r>
      <w:r w:rsidR="00CD0A40" w:rsidRPr="00124C9D">
        <w:rPr>
          <w:rFonts w:ascii="Times New Roman" w:hAnsi="Times New Roman" w:cs="Times New Roman"/>
        </w:rPr>
        <w:t xml:space="preserve"> that challenges any straight</w:t>
      </w:r>
      <w:r w:rsidR="00E62E97">
        <w:rPr>
          <w:rFonts w:ascii="Times New Roman" w:hAnsi="Times New Roman" w:cs="Times New Roman"/>
        </w:rPr>
        <w:t>forwardly chronological account</w:t>
      </w:r>
      <w:r w:rsidR="00CD0A40" w:rsidRPr="00124C9D">
        <w:rPr>
          <w:rFonts w:ascii="Times New Roman" w:hAnsi="Times New Roman" w:cs="Times New Roman"/>
        </w:rPr>
        <w:t xml:space="preserve"> of colonialism that seeks to compress its uneven histories into the emptied, homogenous time of the modern nation-state</w:t>
      </w:r>
      <w:r w:rsidRPr="00124C9D">
        <w:rPr>
          <w:rFonts w:ascii="Times New Roman" w:hAnsi="Times New Roman" w:cs="Times New Roman"/>
        </w:rPr>
        <w:t xml:space="preserve">. </w:t>
      </w:r>
    </w:p>
    <w:p w14:paraId="44BF8FA5" w14:textId="03F6788C" w:rsidR="00A37F98" w:rsidRPr="00124C9D" w:rsidRDefault="00A37F98" w:rsidP="00A37F98">
      <w:pPr>
        <w:spacing w:line="480" w:lineRule="auto"/>
        <w:jc w:val="center"/>
        <w:rPr>
          <w:rFonts w:ascii="Times New Roman" w:hAnsi="Times New Roman" w:cs="Times New Roman"/>
        </w:rPr>
      </w:pPr>
      <w:r w:rsidRPr="00124C9D">
        <w:rPr>
          <w:rFonts w:ascii="Times New Roman" w:hAnsi="Times New Roman" w:cs="Times New Roman"/>
        </w:rPr>
        <w:t>***</w:t>
      </w:r>
    </w:p>
    <w:p w14:paraId="46AD69AE" w14:textId="1DF606F6" w:rsidR="003C2BE2" w:rsidRPr="00124C9D" w:rsidRDefault="00B64371" w:rsidP="009C518F">
      <w:pPr>
        <w:spacing w:line="480" w:lineRule="auto"/>
        <w:ind w:firstLine="720"/>
        <w:rPr>
          <w:rFonts w:ascii="Times New Roman" w:hAnsi="Times New Roman" w:cs="Times New Roman"/>
        </w:rPr>
      </w:pPr>
      <w:r>
        <w:rPr>
          <w:rFonts w:ascii="Times New Roman" w:hAnsi="Times New Roman" w:cs="Times New Roman"/>
        </w:rPr>
        <w:t xml:space="preserve">Accidental </w:t>
      </w:r>
      <w:r w:rsidR="003C2BE2" w:rsidRPr="00124C9D">
        <w:rPr>
          <w:rFonts w:ascii="Times New Roman" w:hAnsi="Times New Roman" w:cs="Times New Roman"/>
        </w:rPr>
        <w:t>encounters</w:t>
      </w:r>
      <w:r w:rsidR="0092527F" w:rsidRPr="00124C9D">
        <w:rPr>
          <w:rFonts w:ascii="Times New Roman" w:hAnsi="Times New Roman" w:cs="Times New Roman"/>
        </w:rPr>
        <w:t xml:space="preserve"> and </w:t>
      </w:r>
      <w:r w:rsidR="003C2BE2" w:rsidRPr="00124C9D">
        <w:rPr>
          <w:rFonts w:ascii="Times New Roman" w:hAnsi="Times New Roman" w:cs="Times New Roman"/>
        </w:rPr>
        <w:t>their complex emotional</w:t>
      </w:r>
      <w:r w:rsidR="0092527F" w:rsidRPr="00124C9D">
        <w:rPr>
          <w:rFonts w:ascii="Times New Roman" w:hAnsi="Times New Roman" w:cs="Times New Roman"/>
        </w:rPr>
        <w:t xml:space="preserve"> impact on</w:t>
      </w:r>
      <w:r w:rsidR="003C2BE2" w:rsidRPr="00124C9D">
        <w:rPr>
          <w:rFonts w:ascii="Times New Roman" w:hAnsi="Times New Roman" w:cs="Times New Roman"/>
        </w:rPr>
        <w:t xml:space="preserve"> the major characters in </w:t>
      </w:r>
      <w:r w:rsidR="003C2BE2" w:rsidRPr="00124C9D">
        <w:rPr>
          <w:rFonts w:ascii="Times New Roman" w:hAnsi="Times New Roman" w:cs="Times New Roman"/>
          <w:i/>
        </w:rPr>
        <w:t>Passage</w:t>
      </w:r>
      <w:r w:rsidR="003C2BE2" w:rsidRPr="00124C9D">
        <w:rPr>
          <w:rFonts w:ascii="Times New Roman" w:hAnsi="Times New Roman" w:cs="Times New Roman"/>
        </w:rPr>
        <w:t xml:space="preserve"> </w:t>
      </w:r>
      <w:r w:rsidR="006630A1" w:rsidRPr="00124C9D">
        <w:rPr>
          <w:rFonts w:ascii="Times New Roman" w:hAnsi="Times New Roman" w:cs="Times New Roman"/>
        </w:rPr>
        <w:t xml:space="preserve">also </w:t>
      </w:r>
      <w:r w:rsidR="003C2BE2" w:rsidRPr="00124C9D">
        <w:rPr>
          <w:rFonts w:ascii="Times New Roman" w:hAnsi="Times New Roman" w:cs="Times New Roman"/>
        </w:rPr>
        <w:t xml:space="preserve">serve to highlight </w:t>
      </w:r>
      <w:r w:rsidR="0031597C" w:rsidRPr="00124C9D">
        <w:rPr>
          <w:rFonts w:ascii="Times New Roman" w:hAnsi="Times New Roman" w:cs="Times New Roman"/>
        </w:rPr>
        <w:t>the artificiality</w:t>
      </w:r>
      <w:r w:rsidR="003C2BE2" w:rsidRPr="00124C9D">
        <w:rPr>
          <w:rFonts w:ascii="Times New Roman" w:hAnsi="Times New Roman" w:cs="Times New Roman"/>
        </w:rPr>
        <w:t xml:space="preserve"> of the colonial social sphere, as well as various kinds of </w:t>
      </w:r>
      <w:r w:rsidR="0031597C" w:rsidRPr="00124C9D">
        <w:rPr>
          <w:rFonts w:ascii="Times New Roman" w:hAnsi="Times New Roman" w:cs="Times New Roman"/>
        </w:rPr>
        <w:t>spatial partitioning</w:t>
      </w:r>
      <w:r w:rsidR="00237BA8" w:rsidRPr="00124C9D">
        <w:rPr>
          <w:rFonts w:ascii="Times New Roman" w:hAnsi="Times New Roman" w:cs="Times New Roman"/>
        </w:rPr>
        <w:t xml:space="preserve"> of race, gender, and class </w:t>
      </w:r>
      <w:r w:rsidR="003C2BE2" w:rsidRPr="00124C9D">
        <w:rPr>
          <w:rFonts w:ascii="Times New Roman" w:hAnsi="Times New Roman" w:cs="Times New Roman"/>
        </w:rPr>
        <w:t>in place to reinforce</w:t>
      </w:r>
      <w:r w:rsidR="00AA3510" w:rsidRPr="00124C9D">
        <w:rPr>
          <w:rFonts w:ascii="Times New Roman" w:hAnsi="Times New Roman" w:cs="Times New Roman"/>
        </w:rPr>
        <w:t xml:space="preserve">, not always successfully, </w:t>
      </w:r>
      <w:r w:rsidR="003C2BE2" w:rsidRPr="00124C9D">
        <w:rPr>
          <w:rFonts w:ascii="Times New Roman" w:hAnsi="Times New Roman" w:cs="Times New Roman"/>
        </w:rPr>
        <w:t>B</w:t>
      </w:r>
      <w:r w:rsidR="00EB0D40">
        <w:rPr>
          <w:rFonts w:ascii="Times New Roman" w:hAnsi="Times New Roman" w:cs="Times New Roman"/>
        </w:rPr>
        <w:t xml:space="preserve">ritain’s rule over India: </w:t>
      </w:r>
      <w:r w:rsidR="00AA3510" w:rsidRPr="00124C9D">
        <w:rPr>
          <w:rFonts w:ascii="Times New Roman" w:hAnsi="Times New Roman" w:cs="Times New Roman"/>
        </w:rPr>
        <w:t>“The</w:t>
      </w:r>
      <w:r w:rsidR="00EB0D40">
        <w:rPr>
          <w:rFonts w:ascii="Times New Roman" w:hAnsi="Times New Roman" w:cs="Times New Roman"/>
        </w:rPr>
        <w:t xml:space="preserve"> colonial population in India </w:t>
      </w:r>
      <w:r w:rsidR="00AA3510" w:rsidRPr="00124C9D">
        <w:rPr>
          <w:rFonts w:ascii="Times New Roman" w:hAnsi="Times New Roman" w:cs="Times New Roman"/>
        </w:rPr>
        <w:t>tended to define itself in terms of a very narrow class and income range: they adopted the way of life and norms of behaviour appropriate to upper-middle-class or up</w:t>
      </w:r>
      <w:r w:rsidR="007D1280" w:rsidRPr="00124C9D">
        <w:rPr>
          <w:rFonts w:ascii="Times New Roman" w:hAnsi="Times New Roman" w:cs="Times New Roman"/>
        </w:rPr>
        <w:t>per-class British people” (</w:t>
      </w:r>
      <w:r w:rsidR="00EB0D40">
        <w:rPr>
          <w:rFonts w:ascii="Times New Roman" w:hAnsi="Times New Roman" w:cs="Times New Roman"/>
        </w:rPr>
        <w:t xml:space="preserve">Mills </w:t>
      </w:r>
      <w:r w:rsidR="007D1280" w:rsidRPr="00124C9D">
        <w:rPr>
          <w:rFonts w:ascii="Times New Roman" w:hAnsi="Times New Roman" w:cs="Times New Roman"/>
        </w:rPr>
        <w:t>45).</w:t>
      </w:r>
      <w:r w:rsidR="0016745C">
        <w:rPr>
          <w:rFonts w:ascii="Times New Roman" w:hAnsi="Times New Roman" w:cs="Times New Roman"/>
        </w:rPr>
        <w:t xml:space="preserve"> </w:t>
      </w:r>
      <w:r w:rsidR="007D1280" w:rsidRPr="00124C9D">
        <w:rPr>
          <w:rFonts w:ascii="Times New Roman" w:hAnsi="Times New Roman" w:cs="Times New Roman"/>
        </w:rPr>
        <w:t>But bourgeois cultivations of subject-formation and collective belonging in the colonies were never a secure project</w:t>
      </w:r>
      <w:r w:rsidR="00E62E97">
        <w:rPr>
          <w:rFonts w:ascii="Times New Roman" w:hAnsi="Times New Roman" w:cs="Times New Roman"/>
        </w:rPr>
        <w:t xml:space="preserve">; </w:t>
      </w:r>
      <w:r w:rsidR="006630A1" w:rsidRPr="00124C9D">
        <w:rPr>
          <w:rFonts w:ascii="Times New Roman" w:hAnsi="Times New Roman" w:cs="Times New Roman"/>
        </w:rPr>
        <w:t xml:space="preserve">as Ann Stoler argues, </w:t>
      </w:r>
      <w:r w:rsidR="009C518F" w:rsidRPr="00124C9D">
        <w:rPr>
          <w:rFonts w:ascii="Times New Roman" w:hAnsi="Times New Roman" w:cs="Times New Roman"/>
        </w:rPr>
        <w:t>“</w:t>
      </w:r>
      <w:r w:rsidR="006630A1" w:rsidRPr="00124C9D">
        <w:rPr>
          <w:rFonts w:ascii="Times New Roman" w:hAnsi="Times New Roman" w:cs="Times New Roman"/>
        </w:rPr>
        <w:t xml:space="preserve">[the] subjacent histories </w:t>
      </w:r>
      <w:r w:rsidR="009C518F" w:rsidRPr="00124C9D">
        <w:rPr>
          <w:rFonts w:ascii="Times New Roman" w:hAnsi="Times New Roman" w:cs="Times New Roman"/>
        </w:rPr>
        <w:t xml:space="preserve">[are] </w:t>
      </w:r>
      <w:r w:rsidR="006630A1" w:rsidRPr="00124C9D">
        <w:rPr>
          <w:rFonts w:ascii="Times New Roman" w:hAnsi="Times New Roman" w:cs="Times New Roman"/>
        </w:rPr>
        <w:t xml:space="preserve">wedged in the folds of dominant ones . . . in the proximities of socialization . . . and caught in the interstices of elaborate state inspection systems . . . that . . . could </w:t>
      </w:r>
      <w:r w:rsidR="009C518F" w:rsidRPr="00124C9D">
        <w:rPr>
          <w:rFonts w:ascii="Times New Roman" w:hAnsi="Times New Roman" w:cs="Times New Roman"/>
        </w:rPr>
        <w:t>not manage desire—much less sex</w:t>
      </w:r>
      <w:r w:rsidR="006630A1" w:rsidRPr="00124C9D">
        <w:rPr>
          <w:rFonts w:ascii="Times New Roman" w:hAnsi="Times New Roman" w:cs="Times New Roman"/>
        </w:rPr>
        <w:t xml:space="preserve"> (7)</w:t>
      </w:r>
      <w:r w:rsidR="009C518F" w:rsidRPr="00124C9D">
        <w:rPr>
          <w:rFonts w:ascii="Times New Roman" w:hAnsi="Times New Roman" w:cs="Times New Roman"/>
        </w:rPr>
        <w:t>.</w:t>
      </w:r>
      <w:r w:rsidR="0016745C">
        <w:rPr>
          <w:rFonts w:ascii="Times New Roman" w:hAnsi="Times New Roman" w:cs="Times New Roman"/>
        </w:rPr>
        <w:t xml:space="preserve"> </w:t>
      </w:r>
      <w:r w:rsidR="006630A1" w:rsidRPr="00124C9D">
        <w:rPr>
          <w:rFonts w:ascii="Times New Roman" w:hAnsi="Times New Roman" w:cs="Times New Roman"/>
        </w:rPr>
        <w:t>In agreeing with Stoler’s general position on the subversive potential lodged within the micro-sites and “interstices” of e</w:t>
      </w:r>
      <w:r w:rsidR="001F41CB" w:rsidRPr="00124C9D">
        <w:rPr>
          <w:rFonts w:ascii="Times New Roman" w:hAnsi="Times New Roman" w:cs="Times New Roman"/>
        </w:rPr>
        <w:t xml:space="preserve">mpire, however, I am </w:t>
      </w:r>
      <w:r w:rsidR="008C52E3" w:rsidRPr="00124C9D">
        <w:rPr>
          <w:rFonts w:ascii="Times New Roman" w:hAnsi="Times New Roman" w:cs="Times New Roman"/>
        </w:rPr>
        <w:t>hesitant to place</w:t>
      </w:r>
      <w:r w:rsidR="001F41CB" w:rsidRPr="00124C9D">
        <w:rPr>
          <w:rFonts w:ascii="Times New Roman" w:hAnsi="Times New Roman" w:cs="Times New Roman"/>
        </w:rPr>
        <w:t xml:space="preserve"> too much emphasis on sexuality as a site of re</w:t>
      </w:r>
      <w:r w:rsidR="008C52E3" w:rsidRPr="00124C9D">
        <w:rPr>
          <w:rFonts w:ascii="Times New Roman" w:hAnsi="Times New Roman" w:cs="Times New Roman"/>
        </w:rPr>
        <w:t>sistance or counter-knowledge.</w:t>
      </w:r>
      <w:r w:rsidR="006249C9" w:rsidRPr="006249C9">
        <w:rPr>
          <w:rFonts w:ascii="Times New Roman" w:hAnsi="Times New Roman" w:cs="Times New Roman"/>
          <w:vertAlign w:val="superscript"/>
        </w:rPr>
        <w:t>7</w:t>
      </w:r>
      <w:r w:rsidR="006249C9">
        <w:rPr>
          <w:rFonts w:ascii="Times New Roman" w:hAnsi="Times New Roman" w:cs="Times New Roman"/>
        </w:rPr>
        <w:t xml:space="preserve"> </w:t>
      </w:r>
      <w:r w:rsidR="009C518F" w:rsidRPr="00124C9D">
        <w:rPr>
          <w:rFonts w:ascii="Times New Roman" w:hAnsi="Times New Roman" w:cs="Times New Roman"/>
        </w:rPr>
        <w:t xml:space="preserve">My reading of </w:t>
      </w:r>
      <w:r w:rsidR="009C518F" w:rsidRPr="00124C9D">
        <w:rPr>
          <w:rFonts w:ascii="Times New Roman" w:hAnsi="Times New Roman" w:cs="Times New Roman"/>
          <w:i/>
        </w:rPr>
        <w:t>Passage</w:t>
      </w:r>
      <w:r w:rsidR="009C518F" w:rsidRPr="00124C9D">
        <w:rPr>
          <w:rFonts w:ascii="Times New Roman" w:hAnsi="Times New Roman" w:cs="Times New Roman"/>
        </w:rPr>
        <w:t xml:space="preserve"> thus far has examined the accidental and experiential qualities of friendship to reimagine alternative colonial relations that are less subject to the reproduction of knowledge/hegemonic epistemologies.</w:t>
      </w:r>
      <w:r w:rsidR="0016745C">
        <w:rPr>
          <w:rFonts w:ascii="Times New Roman" w:hAnsi="Times New Roman" w:cs="Times New Roman"/>
        </w:rPr>
        <w:t xml:space="preserve"> </w:t>
      </w:r>
      <w:r w:rsidR="003C2BE2" w:rsidRPr="00124C9D">
        <w:rPr>
          <w:rFonts w:ascii="Times New Roman" w:hAnsi="Times New Roman" w:cs="Times New Roman"/>
        </w:rPr>
        <w:t xml:space="preserve">The radical nature of colonial friendship </w:t>
      </w:r>
      <w:r w:rsidR="00E62E97">
        <w:rPr>
          <w:rFonts w:ascii="Times New Roman" w:hAnsi="Times New Roman" w:cs="Times New Roman"/>
        </w:rPr>
        <w:t xml:space="preserve">lies not in its ability to pose </w:t>
      </w:r>
      <w:r w:rsidR="00432A13" w:rsidRPr="00124C9D">
        <w:rPr>
          <w:rFonts w:ascii="Times New Roman" w:hAnsi="Times New Roman" w:cs="Times New Roman"/>
        </w:rPr>
        <w:t>a</w:t>
      </w:r>
      <w:r w:rsidR="003C2BE2" w:rsidRPr="00124C9D">
        <w:rPr>
          <w:rFonts w:ascii="Times New Roman" w:hAnsi="Times New Roman" w:cs="Times New Roman"/>
        </w:rPr>
        <w:t xml:space="preserve"> direct challenge to </w:t>
      </w:r>
      <w:r w:rsidR="00432A13" w:rsidRPr="00124C9D">
        <w:rPr>
          <w:rFonts w:ascii="Times New Roman" w:hAnsi="Times New Roman" w:cs="Times New Roman"/>
        </w:rPr>
        <w:t>colonial power; rather, colonial friendship supplies an indirect influence over the everyday maintenance of personal and social relations, introducing unfamiliar structures of feeling and modes of belonging to a carefully stratified society that seeks to dictate every aspect of subject-formation and affiliation.</w:t>
      </w:r>
      <w:r w:rsidR="0016745C">
        <w:rPr>
          <w:rFonts w:ascii="Times New Roman" w:hAnsi="Times New Roman" w:cs="Times New Roman"/>
        </w:rPr>
        <w:t xml:space="preserve"> </w:t>
      </w:r>
      <w:r w:rsidR="005F7DD3" w:rsidRPr="00124C9D">
        <w:rPr>
          <w:rFonts w:ascii="Times New Roman" w:hAnsi="Times New Roman" w:cs="Times New Roman"/>
        </w:rPr>
        <w:t xml:space="preserve">Illegible and nonthreatening in the eyes of the law, colonial friendship </w:t>
      </w:r>
      <w:r w:rsidR="0017791A" w:rsidRPr="00124C9D">
        <w:rPr>
          <w:rFonts w:ascii="Times New Roman" w:hAnsi="Times New Roman" w:cs="Times New Roman"/>
        </w:rPr>
        <w:t>can</w:t>
      </w:r>
      <w:r w:rsidR="005F7DD3" w:rsidRPr="00124C9D">
        <w:rPr>
          <w:rFonts w:ascii="Times New Roman" w:hAnsi="Times New Roman" w:cs="Times New Roman"/>
        </w:rPr>
        <w:t xml:space="preserve"> </w:t>
      </w:r>
      <w:r w:rsidR="0017791A" w:rsidRPr="00124C9D">
        <w:rPr>
          <w:rFonts w:ascii="Times New Roman" w:hAnsi="Times New Roman" w:cs="Times New Roman"/>
        </w:rPr>
        <w:t>more easily</w:t>
      </w:r>
      <w:r w:rsidR="005F7DD3" w:rsidRPr="00124C9D">
        <w:rPr>
          <w:rFonts w:ascii="Times New Roman" w:hAnsi="Times New Roman" w:cs="Times New Roman"/>
        </w:rPr>
        <w:t xml:space="preserve"> enter into the zone of cros</w:t>
      </w:r>
      <w:r w:rsidR="0017791A" w:rsidRPr="00124C9D">
        <w:rPr>
          <w:rFonts w:ascii="Times New Roman" w:hAnsi="Times New Roman" w:cs="Times New Roman"/>
        </w:rPr>
        <w:t>s-cultural intimacy than can</w:t>
      </w:r>
      <w:r w:rsidR="005F7DD3" w:rsidRPr="00124C9D">
        <w:rPr>
          <w:rFonts w:ascii="Times New Roman" w:hAnsi="Times New Roman" w:cs="Times New Roman"/>
        </w:rPr>
        <w:t xml:space="preserve"> interracial sexual and familial relations.</w:t>
      </w:r>
      <w:r w:rsidR="0016745C">
        <w:rPr>
          <w:rFonts w:ascii="Times New Roman" w:hAnsi="Times New Roman" w:cs="Times New Roman"/>
        </w:rPr>
        <w:t xml:space="preserve">  </w:t>
      </w:r>
      <w:r w:rsidR="00432A13" w:rsidRPr="00124C9D">
        <w:rPr>
          <w:rFonts w:ascii="Times New Roman" w:hAnsi="Times New Roman" w:cs="Times New Roman"/>
        </w:rPr>
        <w:t xml:space="preserve"> </w:t>
      </w:r>
    </w:p>
    <w:p w14:paraId="439F65B6" w14:textId="1855D35D" w:rsidR="00494289" w:rsidRPr="00124C9D" w:rsidRDefault="00494289" w:rsidP="00B1389C">
      <w:pPr>
        <w:spacing w:line="480" w:lineRule="auto"/>
        <w:ind w:firstLine="720"/>
        <w:rPr>
          <w:rFonts w:ascii="Times New Roman" w:hAnsi="Times New Roman" w:cs="Times New Roman"/>
        </w:rPr>
      </w:pPr>
      <w:r w:rsidRPr="00124C9D">
        <w:rPr>
          <w:rFonts w:ascii="Times New Roman" w:hAnsi="Times New Roman" w:cs="Times New Roman"/>
        </w:rPr>
        <w:t>Traveling from England to Cha</w:t>
      </w:r>
      <w:r w:rsidR="00757B09">
        <w:rPr>
          <w:rFonts w:ascii="Times New Roman" w:hAnsi="Times New Roman" w:cs="Times New Roman"/>
        </w:rPr>
        <w:t>n</w:t>
      </w:r>
      <w:r w:rsidRPr="00124C9D">
        <w:rPr>
          <w:rFonts w:ascii="Times New Roman" w:hAnsi="Times New Roman" w:cs="Times New Roman"/>
        </w:rPr>
        <w:t xml:space="preserve">drapore to meet her future husband Ronny Heaslop, a city magistrate who is also the </w:t>
      </w:r>
      <w:r w:rsidR="00B1389C" w:rsidRPr="00124C9D">
        <w:rPr>
          <w:rFonts w:ascii="Times New Roman" w:hAnsi="Times New Roman" w:cs="Times New Roman"/>
        </w:rPr>
        <w:t xml:space="preserve">eldest son of Mrs. Moore, Adela’s </w:t>
      </w:r>
      <w:r w:rsidR="00BD4FE4">
        <w:rPr>
          <w:rFonts w:ascii="Times New Roman" w:hAnsi="Times New Roman" w:cs="Times New Roman"/>
        </w:rPr>
        <w:t>desire</w:t>
      </w:r>
      <w:r w:rsidR="00B1389C" w:rsidRPr="00124C9D">
        <w:rPr>
          <w:rFonts w:ascii="Times New Roman" w:hAnsi="Times New Roman" w:cs="Times New Roman"/>
        </w:rPr>
        <w:t xml:space="preserve"> to </w:t>
      </w:r>
      <w:r w:rsidRPr="00124C9D">
        <w:rPr>
          <w:rFonts w:ascii="Times New Roman" w:hAnsi="Times New Roman" w:cs="Times New Roman"/>
        </w:rPr>
        <w:t xml:space="preserve">see the </w:t>
      </w:r>
      <w:r w:rsidR="00BD4FE4">
        <w:rPr>
          <w:rFonts w:ascii="Times New Roman" w:hAnsi="Times New Roman" w:cs="Times New Roman"/>
        </w:rPr>
        <w:t>“</w:t>
      </w:r>
      <w:r w:rsidRPr="00124C9D">
        <w:rPr>
          <w:rFonts w:ascii="Times New Roman" w:hAnsi="Times New Roman" w:cs="Times New Roman"/>
        </w:rPr>
        <w:t>real</w:t>
      </w:r>
      <w:r w:rsidR="00BD4FE4">
        <w:rPr>
          <w:rFonts w:ascii="Times New Roman" w:hAnsi="Times New Roman" w:cs="Times New Roman"/>
        </w:rPr>
        <w:t>”</w:t>
      </w:r>
      <w:r w:rsidRPr="00124C9D">
        <w:rPr>
          <w:rFonts w:ascii="Times New Roman" w:hAnsi="Times New Roman" w:cs="Times New Roman"/>
        </w:rPr>
        <w:t xml:space="preserve"> India</w:t>
      </w:r>
      <w:r w:rsidR="00B1389C" w:rsidRPr="00124C9D">
        <w:rPr>
          <w:rFonts w:ascii="Times New Roman" w:hAnsi="Times New Roman" w:cs="Times New Roman"/>
        </w:rPr>
        <w:t xml:space="preserve"> has been stymied consistently </w:t>
      </w:r>
      <w:r w:rsidR="00807D81">
        <w:rPr>
          <w:rFonts w:ascii="Times New Roman" w:hAnsi="Times New Roman" w:cs="Times New Roman"/>
        </w:rPr>
        <w:t xml:space="preserve">by </w:t>
      </w:r>
      <w:r w:rsidR="00B1389C" w:rsidRPr="00124C9D">
        <w:rPr>
          <w:rFonts w:ascii="Times New Roman" w:hAnsi="Times New Roman" w:cs="Times New Roman"/>
        </w:rPr>
        <w:t>those in her community.</w:t>
      </w:r>
      <w:r w:rsidR="0016745C">
        <w:rPr>
          <w:rFonts w:ascii="Times New Roman" w:hAnsi="Times New Roman" w:cs="Times New Roman"/>
        </w:rPr>
        <w:t xml:space="preserve"> </w:t>
      </w:r>
      <w:r w:rsidRPr="00124C9D">
        <w:rPr>
          <w:rFonts w:ascii="Times New Roman" w:hAnsi="Times New Roman" w:cs="Times New Roman"/>
        </w:rPr>
        <w:t>Her frustration with the British circle—for their conservative jingoism and for purposefully obfuscating her vision of India—</w:t>
      </w:r>
      <w:r w:rsidR="0017791A" w:rsidRPr="00124C9D">
        <w:rPr>
          <w:rFonts w:ascii="Times New Roman" w:hAnsi="Times New Roman" w:cs="Times New Roman"/>
        </w:rPr>
        <w:t>is</w:t>
      </w:r>
      <w:r w:rsidRPr="00124C9D">
        <w:rPr>
          <w:rFonts w:ascii="Times New Roman" w:hAnsi="Times New Roman" w:cs="Times New Roman"/>
        </w:rPr>
        <w:t xml:space="preserve"> first articulated the same evening</w:t>
      </w:r>
      <w:r w:rsidR="00EB0D40">
        <w:rPr>
          <w:rFonts w:ascii="Times New Roman" w:hAnsi="Times New Roman" w:cs="Times New Roman"/>
        </w:rPr>
        <w:t xml:space="preserve"> that</w:t>
      </w:r>
      <w:r w:rsidRPr="00124C9D">
        <w:rPr>
          <w:rFonts w:ascii="Times New Roman" w:hAnsi="Times New Roman" w:cs="Times New Roman"/>
        </w:rPr>
        <w:t xml:space="preserve"> Mrs. Moore </w:t>
      </w:r>
      <w:r w:rsidR="00EB0D40">
        <w:rPr>
          <w:rFonts w:ascii="Times New Roman" w:hAnsi="Times New Roman" w:cs="Times New Roman"/>
        </w:rPr>
        <w:t>first encounters</w:t>
      </w:r>
      <w:r w:rsidRPr="00124C9D">
        <w:rPr>
          <w:rFonts w:ascii="Times New Roman" w:hAnsi="Times New Roman" w:cs="Times New Roman"/>
        </w:rPr>
        <w:t xml:space="preserve"> Aziz.</w:t>
      </w:r>
      <w:r w:rsidR="0016745C">
        <w:rPr>
          <w:rFonts w:ascii="Times New Roman" w:hAnsi="Times New Roman" w:cs="Times New Roman"/>
        </w:rPr>
        <w:t xml:space="preserve"> </w:t>
      </w:r>
      <w:r w:rsidRPr="00124C9D">
        <w:rPr>
          <w:rFonts w:ascii="Times New Roman" w:hAnsi="Times New Roman" w:cs="Times New Roman"/>
        </w:rPr>
        <w:t>“‘It’ll end in an elephant ride, it always does,’” Adela complains to the elderly woman, “‘Look at this evening.</w:t>
      </w:r>
      <w:r w:rsidR="0016745C">
        <w:rPr>
          <w:rFonts w:ascii="Times New Roman" w:hAnsi="Times New Roman" w:cs="Times New Roman"/>
        </w:rPr>
        <w:t xml:space="preserve"> </w:t>
      </w:r>
      <w:r w:rsidRPr="00124C9D">
        <w:rPr>
          <w:rFonts w:ascii="Times New Roman" w:hAnsi="Times New Roman" w:cs="Times New Roman"/>
          <w:i/>
        </w:rPr>
        <w:t>Cousin Kate</w:t>
      </w:r>
      <w:r w:rsidRPr="00124C9D">
        <w:rPr>
          <w:rFonts w:ascii="Times New Roman" w:hAnsi="Times New Roman" w:cs="Times New Roman"/>
        </w:rPr>
        <w:t xml:space="preserve">! Imagine, </w:t>
      </w:r>
      <w:r w:rsidRPr="00124C9D">
        <w:rPr>
          <w:rFonts w:ascii="Times New Roman" w:hAnsi="Times New Roman" w:cs="Times New Roman"/>
          <w:i/>
        </w:rPr>
        <w:t>Cousin Kate</w:t>
      </w:r>
      <w:r w:rsidRPr="00124C9D">
        <w:rPr>
          <w:rFonts w:ascii="Times New Roman" w:hAnsi="Times New Roman" w:cs="Times New Roman"/>
        </w:rPr>
        <w:t>! But where have you been off to? Did you succeed in catching the moon in the Ganges?’” (22).</w:t>
      </w:r>
      <w:r w:rsidR="0016745C">
        <w:rPr>
          <w:rFonts w:ascii="Times New Roman" w:hAnsi="Times New Roman" w:cs="Times New Roman"/>
        </w:rPr>
        <w:t xml:space="preserve"> </w:t>
      </w:r>
      <w:r w:rsidRPr="00124C9D">
        <w:rPr>
          <w:rFonts w:ascii="Times New Roman" w:hAnsi="Times New Roman" w:cs="Times New Roman"/>
        </w:rPr>
        <w:t xml:space="preserve">Adela’s anxiety to see the real India stems from her ambivalence toward what </w:t>
      </w:r>
      <w:r w:rsidR="00EB0D40">
        <w:rPr>
          <w:rFonts w:ascii="Times New Roman" w:hAnsi="Times New Roman" w:cs="Times New Roman"/>
        </w:rPr>
        <w:t xml:space="preserve">her </w:t>
      </w:r>
      <w:r w:rsidRPr="00124C9D">
        <w:rPr>
          <w:rFonts w:ascii="Times New Roman" w:hAnsi="Times New Roman" w:cs="Times New Roman"/>
        </w:rPr>
        <w:t xml:space="preserve">life would become, should she decide to marry a colonial officer and </w:t>
      </w:r>
      <w:r w:rsidR="00EB0D40">
        <w:rPr>
          <w:rFonts w:ascii="Times New Roman" w:hAnsi="Times New Roman" w:cs="Times New Roman"/>
        </w:rPr>
        <w:t>be labeled</w:t>
      </w:r>
      <w:r w:rsidRPr="00124C9D">
        <w:rPr>
          <w:rFonts w:ascii="Times New Roman" w:hAnsi="Times New Roman" w:cs="Times New Roman"/>
        </w:rPr>
        <w:t xml:space="preserve"> an Anglo-English wife, a stereotype Adela tries </w:t>
      </w:r>
      <w:r w:rsidR="00EB0D40">
        <w:rPr>
          <w:rFonts w:ascii="Times New Roman" w:hAnsi="Times New Roman" w:cs="Times New Roman"/>
        </w:rPr>
        <w:t>not to embody</w:t>
      </w:r>
      <w:r w:rsidRPr="00124C9D">
        <w:rPr>
          <w:rFonts w:ascii="Times New Roman" w:hAnsi="Times New Roman" w:cs="Times New Roman"/>
        </w:rPr>
        <w:t>.</w:t>
      </w:r>
      <w:r w:rsidR="006249C9" w:rsidRPr="006249C9">
        <w:rPr>
          <w:rFonts w:ascii="Times New Roman" w:hAnsi="Times New Roman" w:cs="Times New Roman"/>
          <w:vertAlign w:val="superscript"/>
        </w:rPr>
        <w:t>8</w:t>
      </w:r>
      <w:r w:rsidRPr="00124C9D">
        <w:rPr>
          <w:rFonts w:ascii="Times New Roman" w:hAnsi="Times New Roman" w:cs="Times New Roman"/>
        </w:rPr>
        <w:t xml:space="preserve"> Her earnest wishes to see the real India, however</w:t>
      </w:r>
      <w:r w:rsidR="00EB0D40">
        <w:rPr>
          <w:rFonts w:ascii="Times New Roman" w:hAnsi="Times New Roman" w:cs="Times New Roman"/>
        </w:rPr>
        <w:t xml:space="preserve">, are interpreted as signs of innocence </w:t>
      </w:r>
      <w:r w:rsidRPr="00124C9D">
        <w:rPr>
          <w:rFonts w:ascii="Times New Roman" w:hAnsi="Times New Roman" w:cs="Times New Roman"/>
        </w:rPr>
        <w:t>and nuisance among the Anglo-Indian circle.</w:t>
      </w:r>
      <w:r w:rsidR="0016745C">
        <w:rPr>
          <w:rFonts w:ascii="Times New Roman" w:hAnsi="Times New Roman" w:cs="Times New Roman"/>
        </w:rPr>
        <w:t xml:space="preserve"> </w:t>
      </w:r>
      <w:r w:rsidRPr="00124C9D">
        <w:rPr>
          <w:rFonts w:ascii="Times New Roman" w:hAnsi="Times New Roman" w:cs="Times New Roman"/>
        </w:rPr>
        <w:t xml:space="preserve">When pressed by Adela’s pleas—“‘I’m tired of seeing picturesque figures pass before me as a frieze . . . I only want those Indians whom you come across socially—as your friends’”—Mr. Turton, the collector, responds offhandedly, “‘Well, we don’t come across them socially . . . They’re full of virtues, but we don’t and it’s now eleven-thirty, and too late to go into the reasons’” (26). </w:t>
      </w:r>
    </w:p>
    <w:p w14:paraId="4DFEC018" w14:textId="232DEC69" w:rsidR="00494289" w:rsidRPr="00124C9D" w:rsidRDefault="00D46DEC" w:rsidP="00B1389C">
      <w:pPr>
        <w:spacing w:line="480" w:lineRule="auto"/>
        <w:ind w:firstLine="720"/>
        <w:rPr>
          <w:rFonts w:ascii="Times New Roman" w:hAnsi="Times New Roman" w:cs="Times New Roman"/>
        </w:rPr>
      </w:pPr>
      <w:r w:rsidRPr="00124C9D">
        <w:rPr>
          <w:rFonts w:ascii="Times New Roman" w:hAnsi="Times New Roman" w:cs="Times New Roman"/>
        </w:rPr>
        <w:t>The bridge p</w:t>
      </w:r>
      <w:r w:rsidR="00494289" w:rsidRPr="00124C9D">
        <w:rPr>
          <w:rFonts w:ascii="Times New Roman" w:hAnsi="Times New Roman" w:cs="Times New Roman"/>
        </w:rPr>
        <w:t>arty</w:t>
      </w:r>
      <w:r w:rsidR="001D409B">
        <w:rPr>
          <w:rFonts w:ascii="Times New Roman" w:hAnsi="Times New Roman" w:cs="Times New Roman"/>
        </w:rPr>
        <w:t>—a planned event—</w:t>
      </w:r>
      <w:r w:rsidR="00494289" w:rsidRPr="00124C9D">
        <w:rPr>
          <w:rFonts w:ascii="Times New Roman" w:hAnsi="Times New Roman" w:cs="Times New Roman"/>
        </w:rPr>
        <w:t>given by the Turtons in honor of Mrs. Moore a</w:t>
      </w:r>
      <w:r w:rsidR="00B1389C" w:rsidRPr="00124C9D">
        <w:rPr>
          <w:rFonts w:ascii="Times New Roman" w:hAnsi="Times New Roman" w:cs="Times New Roman"/>
        </w:rPr>
        <w:t>nd Adela</w:t>
      </w:r>
      <w:r w:rsidR="00494289" w:rsidRPr="00124C9D">
        <w:rPr>
          <w:rFonts w:ascii="Times New Roman" w:hAnsi="Times New Roman" w:cs="Times New Roman"/>
        </w:rPr>
        <w:t xml:space="preserve"> is a complete failure, </w:t>
      </w:r>
      <w:r w:rsidR="00B1389C" w:rsidRPr="00124C9D">
        <w:rPr>
          <w:rFonts w:ascii="Times New Roman" w:hAnsi="Times New Roman" w:cs="Times New Roman"/>
        </w:rPr>
        <w:t xml:space="preserve">further </w:t>
      </w:r>
      <w:r w:rsidR="00494289" w:rsidRPr="00124C9D">
        <w:rPr>
          <w:rFonts w:ascii="Times New Roman" w:hAnsi="Times New Roman" w:cs="Times New Roman"/>
        </w:rPr>
        <w:t>impressing upon Adela that any attempt at extending friendsh</w:t>
      </w:r>
      <w:r w:rsidR="00B1389C" w:rsidRPr="00124C9D">
        <w:rPr>
          <w:rFonts w:ascii="Times New Roman" w:hAnsi="Times New Roman" w:cs="Times New Roman"/>
        </w:rPr>
        <w:t xml:space="preserve">ip outside one’s </w:t>
      </w:r>
      <w:r w:rsidR="00C67853">
        <w:rPr>
          <w:rFonts w:ascii="Times New Roman" w:hAnsi="Times New Roman" w:cs="Times New Roman"/>
        </w:rPr>
        <w:t>designated community of belonging</w:t>
      </w:r>
      <w:r w:rsidR="00B1389C" w:rsidRPr="00124C9D">
        <w:rPr>
          <w:rFonts w:ascii="Times New Roman" w:hAnsi="Times New Roman" w:cs="Times New Roman"/>
        </w:rPr>
        <w:t xml:space="preserve"> is </w:t>
      </w:r>
      <w:r w:rsidR="00494289" w:rsidRPr="00124C9D">
        <w:rPr>
          <w:rFonts w:ascii="Times New Roman" w:hAnsi="Times New Roman" w:cs="Times New Roman"/>
        </w:rPr>
        <w:t>a doomed project</w:t>
      </w:r>
      <w:r w:rsidR="00B1389C" w:rsidRPr="00124C9D">
        <w:rPr>
          <w:rFonts w:ascii="Times New Roman" w:hAnsi="Times New Roman" w:cs="Times New Roman"/>
        </w:rPr>
        <w:t xml:space="preserve"> from the start</w:t>
      </w:r>
      <w:r w:rsidR="00494289" w:rsidRPr="00124C9D">
        <w:rPr>
          <w:rFonts w:ascii="Times New Roman" w:hAnsi="Times New Roman" w:cs="Times New Roman"/>
        </w:rPr>
        <w:t>.</w:t>
      </w:r>
      <w:r w:rsidR="0016745C">
        <w:rPr>
          <w:rFonts w:ascii="Times New Roman" w:hAnsi="Times New Roman" w:cs="Times New Roman"/>
        </w:rPr>
        <w:t xml:space="preserve"> </w:t>
      </w:r>
      <w:r w:rsidR="00494289" w:rsidRPr="00124C9D">
        <w:rPr>
          <w:rFonts w:ascii="Times New Roman" w:hAnsi="Times New Roman" w:cs="Times New Roman"/>
        </w:rPr>
        <w:t>“The Bridge Party was not a success,” the narrator tells us, “at least it was not what Mrs. Moore and Miss Quested were accustomed to consider a successful party” (39).</w:t>
      </w:r>
      <w:r w:rsidR="0016745C">
        <w:rPr>
          <w:rFonts w:ascii="Times New Roman" w:hAnsi="Times New Roman" w:cs="Times New Roman"/>
        </w:rPr>
        <w:t xml:space="preserve"> </w:t>
      </w:r>
      <w:r w:rsidR="00494289" w:rsidRPr="00124C9D">
        <w:rPr>
          <w:rFonts w:ascii="Times New Roman" w:hAnsi="Times New Roman" w:cs="Times New Roman"/>
        </w:rPr>
        <w:t>Despite Adela’s wish to meet “those Indians whom [the Turtons] come across socially as friends,” the hosts re-enact the impossibility of genuine exchange between the English and Indians within the different spaces of the Bridge party.</w:t>
      </w:r>
      <w:r w:rsidR="0016745C">
        <w:rPr>
          <w:rFonts w:ascii="Times New Roman" w:hAnsi="Times New Roman" w:cs="Times New Roman"/>
        </w:rPr>
        <w:t xml:space="preserve"> </w:t>
      </w:r>
      <w:r w:rsidR="00494289" w:rsidRPr="00124C9D">
        <w:rPr>
          <w:rFonts w:ascii="Times New Roman" w:hAnsi="Times New Roman" w:cs="Times New Roman"/>
        </w:rPr>
        <w:t>For example, the tennis courts reinforce colonial authority and its attendant divisions, rather than serving as a neutral playground: “when tennis began, the barrier grew impenetrable.</w:t>
      </w:r>
      <w:r w:rsidR="0016745C">
        <w:rPr>
          <w:rFonts w:ascii="Times New Roman" w:hAnsi="Times New Roman" w:cs="Times New Roman"/>
        </w:rPr>
        <w:t xml:space="preserve"> </w:t>
      </w:r>
      <w:r w:rsidR="00494289" w:rsidRPr="00124C9D">
        <w:rPr>
          <w:rFonts w:ascii="Times New Roman" w:hAnsi="Times New Roman" w:cs="Times New Roman"/>
        </w:rPr>
        <w:t>It had been hoped to have some sets between East and West, but this was forgotten, and the courts were monopolized by the usual club couples” (47).</w:t>
      </w:r>
      <w:r w:rsidR="0016745C">
        <w:rPr>
          <w:rFonts w:ascii="Times New Roman" w:hAnsi="Times New Roman" w:cs="Times New Roman"/>
        </w:rPr>
        <w:t xml:space="preserve"> </w:t>
      </w:r>
      <w:r w:rsidR="00494289" w:rsidRPr="00124C9D">
        <w:rPr>
          <w:rFonts w:ascii="Times New Roman" w:hAnsi="Times New Roman" w:cs="Times New Roman"/>
        </w:rPr>
        <w:t>Small talk is proven difficult for the ladies as well.</w:t>
      </w:r>
      <w:r w:rsidR="0016745C">
        <w:rPr>
          <w:rFonts w:ascii="Times New Roman" w:hAnsi="Times New Roman" w:cs="Times New Roman"/>
        </w:rPr>
        <w:t xml:space="preserve"> </w:t>
      </w:r>
      <w:r w:rsidR="00494289" w:rsidRPr="00124C9D">
        <w:rPr>
          <w:rFonts w:ascii="Times New Roman" w:hAnsi="Times New Roman" w:cs="Times New Roman"/>
        </w:rPr>
        <w:t>Among the few Indian women in attendance, none sees the party as an opportunity to bridge the s</w:t>
      </w:r>
      <w:r w:rsidRPr="00124C9D">
        <w:rPr>
          <w:rFonts w:ascii="Times New Roman" w:hAnsi="Times New Roman" w:cs="Times New Roman"/>
        </w:rPr>
        <w:t>ocial gap between the two camps.</w:t>
      </w:r>
      <w:r w:rsidR="0016745C">
        <w:rPr>
          <w:rFonts w:ascii="Times New Roman" w:hAnsi="Times New Roman" w:cs="Times New Roman"/>
        </w:rPr>
        <w:t xml:space="preserve"> </w:t>
      </w:r>
      <w:r w:rsidRPr="00124C9D">
        <w:rPr>
          <w:rFonts w:ascii="Times New Roman" w:hAnsi="Times New Roman" w:cs="Times New Roman"/>
        </w:rPr>
        <w:t>As the narrator says,</w:t>
      </w:r>
      <w:r w:rsidR="0016745C">
        <w:rPr>
          <w:rFonts w:ascii="Times New Roman" w:hAnsi="Times New Roman" w:cs="Times New Roman"/>
        </w:rPr>
        <w:t xml:space="preserve">  </w:t>
      </w:r>
    </w:p>
    <w:p w14:paraId="411C321C" w14:textId="4CB52574" w:rsidR="00494289" w:rsidRPr="00124C9D" w:rsidRDefault="00494289" w:rsidP="00BD4FE4">
      <w:pPr>
        <w:spacing w:line="480" w:lineRule="auto"/>
        <w:ind w:left="720" w:right="720"/>
        <w:rPr>
          <w:rFonts w:ascii="Times New Roman" w:hAnsi="Times New Roman" w:cs="Times New Roman"/>
        </w:rPr>
      </w:pPr>
      <w:r w:rsidRPr="00124C9D">
        <w:rPr>
          <w:rFonts w:ascii="Times New Roman" w:hAnsi="Times New Roman" w:cs="Times New Roman"/>
        </w:rPr>
        <w:t>Indeed, all the [Indian] ladies were uncertain, cowering, recovering, giggling, making tiny gestures of atonement or despair at all that was said . . . Miss Quested . . . tried to make them talk, but she failed, she strove in vain against the echoing walls of their civility.</w:t>
      </w:r>
      <w:r w:rsidR="0016745C">
        <w:rPr>
          <w:rFonts w:ascii="Times New Roman" w:hAnsi="Times New Roman" w:cs="Times New Roman"/>
        </w:rPr>
        <w:t xml:space="preserve"> </w:t>
      </w:r>
      <w:r w:rsidRPr="00124C9D">
        <w:rPr>
          <w:rFonts w:ascii="Times New Roman" w:hAnsi="Times New Roman" w:cs="Times New Roman"/>
        </w:rPr>
        <w:t>Whatever she said produced a murmur of deprecation, varying into a murmur of concern when she dropped her pocket-handkerchief. (43)</w:t>
      </w:r>
    </w:p>
    <w:p w14:paraId="06DDEC35" w14:textId="4DD1F5FE" w:rsidR="00D46DEC" w:rsidRPr="00124C9D" w:rsidRDefault="00D46DEC" w:rsidP="00D46DEC">
      <w:pPr>
        <w:spacing w:line="480" w:lineRule="auto"/>
        <w:rPr>
          <w:rFonts w:ascii="Times New Roman" w:hAnsi="Times New Roman" w:cs="Times New Roman"/>
        </w:rPr>
      </w:pPr>
      <w:r w:rsidRPr="00124C9D">
        <w:rPr>
          <w:rFonts w:ascii="Times New Roman" w:hAnsi="Times New Roman" w:cs="Times New Roman"/>
        </w:rPr>
        <w:t>However Adela tries to break the ice, however earnest her attempts to reach out to the other side of Chandrapore, her friendly gestures cannot penetrate the cold barriers of sociality the bridge party have erected.</w:t>
      </w:r>
      <w:r w:rsidR="0016745C">
        <w:rPr>
          <w:rFonts w:ascii="Times New Roman" w:hAnsi="Times New Roman" w:cs="Times New Roman"/>
        </w:rPr>
        <w:t xml:space="preserve"> </w:t>
      </w:r>
      <w:r w:rsidRPr="00124C9D">
        <w:rPr>
          <w:rFonts w:ascii="Times New Roman" w:hAnsi="Times New Roman" w:cs="Times New Roman"/>
        </w:rPr>
        <w:t>The party fails miserably, in Adela’s point of v</w:t>
      </w:r>
      <w:r w:rsidR="002E75A2" w:rsidRPr="00124C9D">
        <w:rPr>
          <w:rFonts w:ascii="Times New Roman" w:hAnsi="Times New Roman" w:cs="Times New Roman"/>
        </w:rPr>
        <w:t>iew, and she is ashamed of it.</w:t>
      </w:r>
      <w:r w:rsidR="0016745C">
        <w:rPr>
          <w:rFonts w:ascii="Times New Roman" w:hAnsi="Times New Roman" w:cs="Times New Roman"/>
        </w:rPr>
        <w:t xml:space="preserve"> </w:t>
      </w:r>
      <w:r w:rsidR="002E75A2" w:rsidRPr="00124C9D">
        <w:rPr>
          <w:rFonts w:ascii="Times New Roman" w:hAnsi="Times New Roman" w:cs="Times New Roman"/>
        </w:rPr>
        <w:t>But for the Turtons and other British officials, the party’s failure to create the condition of possibility in which cross-cultural affinity may engender is, ironically, a sign of success.</w:t>
      </w:r>
      <w:r w:rsidR="0016745C">
        <w:rPr>
          <w:rFonts w:ascii="Times New Roman" w:hAnsi="Times New Roman" w:cs="Times New Roman"/>
        </w:rPr>
        <w:t xml:space="preserve"> </w:t>
      </w:r>
      <w:r w:rsidR="001D409B">
        <w:rPr>
          <w:rFonts w:ascii="Times New Roman" w:hAnsi="Times New Roman" w:cs="Times New Roman"/>
        </w:rPr>
        <w:t>The party at the Turtons, I argue, is the antithesis of a cross-cultural friendship that Forster actively imagines in the novel.</w:t>
      </w:r>
      <w:r w:rsidR="0016745C">
        <w:rPr>
          <w:rFonts w:ascii="Times New Roman" w:hAnsi="Times New Roman" w:cs="Times New Roman"/>
        </w:rPr>
        <w:t xml:space="preserve"> </w:t>
      </w:r>
      <w:r w:rsidR="001D409B">
        <w:rPr>
          <w:rFonts w:ascii="Times New Roman" w:hAnsi="Times New Roman" w:cs="Times New Roman"/>
        </w:rPr>
        <w:t xml:space="preserve">To the extent that both parties—the British and the Indians—are retreating back to what they think they understand of the other, to a place of race-based and culturally-specific belonging, to which the other has no access or recourse, both the colonizers and the colonized in Chandrapore are </w:t>
      </w:r>
      <w:r w:rsidR="00535F96">
        <w:rPr>
          <w:rFonts w:ascii="Times New Roman" w:hAnsi="Times New Roman" w:cs="Times New Roman"/>
        </w:rPr>
        <w:t>performing in front of Adela and Mrs. Moore a proximate distancing that, as Sara Ahmed argues, establishes “a national imaginary [through] . . . the proximity of those who are already recognisable as strangers” (95).</w:t>
      </w:r>
      <w:r w:rsidR="0016745C">
        <w:rPr>
          <w:rFonts w:ascii="Times New Roman" w:hAnsi="Times New Roman" w:cs="Times New Roman"/>
        </w:rPr>
        <w:t xml:space="preserve"> </w:t>
      </w:r>
      <w:r w:rsidR="00535F96">
        <w:rPr>
          <w:rFonts w:ascii="Times New Roman" w:hAnsi="Times New Roman" w:cs="Times New Roman"/>
        </w:rPr>
        <w:t>This pre-emptive gesture that prohibits cross-cultural affinities from gravitating toward the non-identitarian, uneventful spaces of friendship, brings to light the reactionary impulses of normative belonging that must take place through a production of otherness, that must take away the potential space</w:t>
      </w:r>
      <w:r w:rsidR="004B3C0B">
        <w:rPr>
          <w:rFonts w:ascii="Times New Roman" w:hAnsi="Times New Roman" w:cs="Times New Roman"/>
        </w:rPr>
        <w:t xml:space="preserve">s in which friendship might, by virtue of its affective presence, </w:t>
      </w:r>
      <w:r w:rsidR="00757B09">
        <w:rPr>
          <w:rFonts w:ascii="Times New Roman" w:hAnsi="Times New Roman" w:cs="Times New Roman"/>
        </w:rPr>
        <w:t>unsettle</w:t>
      </w:r>
      <w:r w:rsidR="00A56A55">
        <w:rPr>
          <w:rFonts w:ascii="Times New Roman" w:hAnsi="Times New Roman" w:cs="Times New Roman"/>
        </w:rPr>
        <w:t xml:space="preserve"> the foundation of a prescriptive and policed community.</w:t>
      </w:r>
      <w:r w:rsidR="004B3C0B">
        <w:rPr>
          <w:rFonts w:ascii="Times New Roman" w:hAnsi="Times New Roman" w:cs="Times New Roman"/>
        </w:rPr>
        <w:t xml:space="preserve"> </w:t>
      </w:r>
    </w:p>
    <w:p w14:paraId="2D48695C" w14:textId="3F5BAD3A" w:rsidR="00494289" w:rsidRPr="00124C9D" w:rsidRDefault="00B1389C" w:rsidP="00B1389C">
      <w:pPr>
        <w:spacing w:line="480" w:lineRule="auto"/>
        <w:jc w:val="center"/>
        <w:rPr>
          <w:rFonts w:ascii="Times New Roman" w:hAnsi="Times New Roman" w:cs="Times New Roman"/>
        </w:rPr>
      </w:pPr>
      <w:r w:rsidRPr="00124C9D">
        <w:rPr>
          <w:rFonts w:ascii="Times New Roman" w:hAnsi="Times New Roman" w:cs="Times New Roman"/>
        </w:rPr>
        <w:t>***</w:t>
      </w:r>
    </w:p>
    <w:p w14:paraId="7150161D" w14:textId="0D909287" w:rsidR="00033193" w:rsidRPr="00124C9D" w:rsidRDefault="002E75A2" w:rsidP="00784BF4">
      <w:pPr>
        <w:spacing w:line="480" w:lineRule="auto"/>
        <w:ind w:firstLine="720"/>
        <w:rPr>
          <w:rFonts w:ascii="Times New Roman" w:hAnsi="Times New Roman" w:cs="Times New Roman"/>
        </w:rPr>
      </w:pPr>
      <w:r w:rsidRPr="003422DF">
        <w:rPr>
          <w:rFonts w:ascii="Times New Roman" w:hAnsi="Times New Roman" w:cs="Times New Roman"/>
        </w:rPr>
        <w:t>The afternoon tea party at Fielding’s is a turning point for Adela</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A</w:t>
      </w:r>
      <w:r w:rsidR="00350531" w:rsidRPr="00124C9D">
        <w:rPr>
          <w:rFonts w:ascii="Times New Roman" w:hAnsi="Times New Roman" w:cs="Times New Roman"/>
        </w:rPr>
        <w:t>n unprecedented invitatio</w:t>
      </w:r>
      <w:r w:rsidR="00ED0A87" w:rsidRPr="00124C9D">
        <w:rPr>
          <w:rFonts w:ascii="Times New Roman" w:hAnsi="Times New Roman" w:cs="Times New Roman"/>
        </w:rPr>
        <w:t>n</w:t>
      </w:r>
      <w:r w:rsidR="00C67853">
        <w:rPr>
          <w:rFonts w:ascii="Times New Roman" w:hAnsi="Times New Roman" w:cs="Times New Roman"/>
        </w:rPr>
        <w:t xml:space="preserve">, it is </w:t>
      </w:r>
      <w:r w:rsidRPr="00124C9D">
        <w:rPr>
          <w:rFonts w:ascii="Times New Roman" w:hAnsi="Times New Roman" w:cs="Times New Roman"/>
        </w:rPr>
        <w:t xml:space="preserve">cosmopolitan rather than bourgeois, </w:t>
      </w:r>
      <w:r w:rsidR="00994121">
        <w:rPr>
          <w:rFonts w:ascii="Times New Roman" w:hAnsi="Times New Roman" w:cs="Times New Roman"/>
        </w:rPr>
        <w:t>confounding</w:t>
      </w:r>
      <w:r w:rsidR="00C67853">
        <w:rPr>
          <w:rFonts w:ascii="Times New Roman" w:hAnsi="Times New Roman" w:cs="Times New Roman"/>
        </w:rPr>
        <w:t xml:space="preserve"> rather than confirming the</w:t>
      </w:r>
      <w:r w:rsidRPr="00124C9D">
        <w:rPr>
          <w:rFonts w:ascii="Times New Roman" w:hAnsi="Times New Roman" w:cs="Times New Roman"/>
        </w:rPr>
        <w:t xml:space="preserve"> genteel ritual of Englishness.</w:t>
      </w:r>
      <w:r w:rsidR="0016745C">
        <w:rPr>
          <w:rFonts w:ascii="Times New Roman" w:hAnsi="Times New Roman" w:cs="Times New Roman"/>
        </w:rPr>
        <w:t xml:space="preserve"> </w:t>
      </w:r>
      <w:r w:rsidRPr="00124C9D">
        <w:rPr>
          <w:rFonts w:ascii="Times New Roman" w:hAnsi="Times New Roman" w:cs="Times New Roman"/>
        </w:rPr>
        <w:t>In bringing</w:t>
      </w:r>
      <w:r w:rsidR="00ED0A87" w:rsidRPr="00124C9D">
        <w:rPr>
          <w:rFonts w:ascii="Times New Roman" w:hAnsi="Times New Roman" w:cs="Times New Roman"/>
        </w:rPr>
        <w:t xml:space="preserve"> together Fielding</w:t>
      </w:r>
      <w:r w:rsidR="000F1C86" w:rsidRPr="00124C9D">
        <w:rPr>
          <w:rFonts w:ascii="Times New Roman" w:hAnsi="Times New Roman" w:cs="Times New Roman"/>
        </w:rPr>
        <w:t>, Aziz, Mrs. Moore, Adela Quested, and Professor Godbole, a Brahman</w:t>
      </w:r>
      <w:r w:rsidRPr="00124C9D">
        <w:rPr>
          <w:rFonts w:ascii="Times New Roman" w:hAnsi="Times New Roman" w:cs="Times New Roman"/>
        </w:rPr>
        <w:t xml:space="preserve">, the </w:t>
      </w:r>
      <w:r w:rsidR="008A255F" w:rsidRPr="00124C9D">
        <w:rPr>
          <w:rFonts w:ascii="Times New Roman" w:hAnsi="Times New Roman" w:cs="Times New Roman"/>
        </w:rPr>
        <w:t xml:space="preserve">otherwise </w:t>
      </w:r>
      <w:r w:rsidRPr="00124C9D">
        <w:rPr>
          <w:rFonts w:ascii="Times New Roman" w:hAnsi="Times New Roman" w:cs="Times New Roman"/>
        </w:rPr>
        <w:t>familiar routines of afternoon</w:t>
      </w:r>
      <w:r w:rsidR="008A255F" w:rsidRPr="00124C9D">
        <w:rPr>
          <w:rFonts w:ascii="Times New Roman" w:hAnsi="Times New Roman" w:cs="Times New Roman"/>
        </w:rPr>
        <w:t xml:space="preserve"> tea become strange and foreign, something to be experienced for the first time by the host and his English and Indian guests</w:t>
      </w:r>
      <w:r w:rsidR="000F1C86" w:rsidRPr="00124C9D">
        <w:rPr>
          <w:rFonts w:ascii="Times New Roman" w:hAnsi="Times New Roman" w:cs="Times New Roman"/>
        </w:rPr>
        <w:t>.</w:t>
      </w:r>
      <w:r w:rsidR="0016745C">
        <w:rPr>
          <w:rFonts w:ascii="Times New Roman" w:hAnsi="Times New Roman" w:cs="Times New Roman"/>
          <w:color w:val="FF0000"/>
        </w:rPr>
        <w:t xml:space="preserve"> </w:t>
      </w:r>
      <w:r w:rsidR="00994121">
        <w:rPr>
          <w:rFonts w:ascii="Times New Roman" w:hAnsi="Times New Roman" w:cs="Times New Roman"/>
        </w:rPr>
        <w:t xml:space="preserve">Similar to </w:t>
      </w:r>
      <w:r w:rsidR="000F1C86" w:rsidRPr="00124C9D">
        <w:rPr>
          <w:rFonts w:ascii="Times New Roman" w:hAnsi="Times New Roman" w:cs="Times New Roman"/>
        </w:rPr>
        <w:t xml:space="preserve">the colonial encounter at the mosque, this social exchange between different cultures—English and India—and beliefs—Christian, Hinduism, and Islam—is </w:t>
      </w:r>
      <w:r w:rsidR="008A255F" w:rsidRPr="00124C9D">
        <w:rPr>
          <w:rFonts w:ascii="Times New Roman" w:hAnsi="Times New Roman" w:cs="Times New Roman"/>
        </w:rPr>
        <w:t>an aberration.</w:t>
      </w:r>
      <w:r w:rsidR="0016745C">
        <w:rPr>
          <w:rFonts w:ascii="Times New Roman" w:hAnsi="Times New Roman" w:cs="Times New Roman"/>
        </w:rPr>
        <w:t xml:space="preserve"> </w:t>
      </w:r>
      <w:r w:rsidR="008A255F" w:rsidRPr="00124C9D">
        <w:rPr>
          <w:rFonts w:ascii="Times New Roman" w:hAnsi="Times New Roman" w:cs="Times New Roman"/>
        </w:rPr>
        <w:t>A</w:t>
      </w:r>
      <w:r w:rsidR="000F1C86" w:rsidRPr="00124C9D">
        <w:rPr>
          <w:rFonts w:ascii="Times New Roman" w:hAnsi="Times New Roman" w:cs="Times New Roman"/>
        </w:rPr>
        <w:t>s the novel tells us, “[a]s a rule no English woman entered the College except for official fu</w:t>
      </w:r>
      <w:r w:rsidR="00ED0A87" w:rsidRPr="00124C9D">
        <w:rPr>
          <w:rFonts w:ascii="Times New Roman" w:hAnsi="Times New Roman" w:cs="Times New Roman"/>
        </w:rPr>
        <w:t xml:space="preserve">nctions” </w:t>
      </w:r>
      <w:r w:rsidR="004C0E41" w:rsidRPr="00124C9D">
        <w:rPr>
          <w:rFonts w:ascii="Times New Roman" w:hAnsi="Times New Roman" w:cs="Times New Roman"/>
        </w:rPr>
        <w:t>(66).</w:t>
      </w:r>
      <w:r w:rsidR="0016745C">
        <w:rPr>
          <w:rFonts w:ascii="Times New Roman" w:hAnsi="Times New Roman" w:cs="Times New Roman"/>
        </w:rPr>
        <w:t xml:space="preserve"> </w:t>
      </w:r>
      <w:r w:rsidR="00C67853">
        <w:rPr>
          <w:rFonts w:ascii="Times New Roman" w:hAnsi="Times New Roman" w:cs="Times New Roman"/>
        </w:rPr>
        <w:t>B</w:t>
      </w:r>
      <w:r w:rsidR="00ED0A87" w:rsidRPr="00124C9D">
        <w:rPr>
          <w:rFonts w:ascii="Times New Roman" w:hAnsi="Times New Roman" w:cs="Times New Roman"/>
        </w:rPr>
        <w:t>y v</w:t>
      </w:r>
      <w:r w:rsidR="001742E3" w:rsidRPr="00124C9D">
        <w:rPr>
          <w:rFonts w:ascii="Times New Roman" w:hAnsi="Times New Roman" w:cs="Times New Roman"/>
        </w:rPr>
        <w:t>irtue of his position as “the Principal of the little Government College</w:t>
      </w:r>
      <w:r w:rsidR="00C67853">
        <w:rPr>
          <w:rFonts w:ascii="Times New Roman" w:hAnsi="Times New Roman" w:cs="Times New Roman"/>
        </w:rPr>
        <w:t>,</w:t>
      </w:r>
      <w:r w:rsidR="001742E3" w:rsidRPr="00124C9D">
        <w:rPr>
          <w:rFonts w:ascii="Times New Roman" w:hAnsi="Times New Roman" w:cs="Times New Roman"/>
        </w:rPr>
        <w:t>”</w:t>
      </w:r>
      <w:r w:rsidR="00C67853">
        <w:rPr>
          <w:rFonts w:ascii="Times New Roman" w:hAnsi="Times New Roman" w:cs="Times New Roman"/>
        </w:rPr>
        <w:t xml:space="preserve"> Fielding</w:t>
      </w:r>
      <w:r w:rsidR="001742E3" w:rsidRPr="00124C9D">
        <w:rPr>
          <w:rFonts w:ascii="Times New Roman" w:hAnsi="Times New Roman" w:cs="Times New Roman"/>
        </w:rPr>
        <w:t xml:space="preserve"> </w:t>
      </w:r>
      <w:r w:rsidR="00ED0A87" w:rsidRPr="00124C9D">
        <w:rPr>
          <w:rFonts w:ascii="Times New Roman" w:hAnsi="Times New Roman" w:cs="Times New Roman"/>
        </w:rPr>
        <w:t>should be classified as an agent</w:t>
      </w:r>
      <w:r w:rsidR="00C67853">
        <w:rPr>
          <w:rFonts w:ascii="Times New Roman" w:hAnsi="Times New Roman" w:cs="Times New Roman"/>
        </w:rPr>
        <w:t xml:space="preserve"> of empire.</w:t>
      </w:r>
      <w:r w:rsidR="0016745C">
        <w:rPr>
          <w:rFonts w:ascii="Times New Roman" w:hAnsi="Times New Roman" w:cs="Times New Roman"/>
        </w:rPr>
        <w:t xml:space="preserve"> </w:t>
      </w:r>
      <w:r w:rsidR="00C67853">
        <w:rPr>
          <w:rFonts w:ascii="Times New Roman" w:hAnsi="Times New Roman" w:cs="Times New Roman"/>
        </w:rPr>
        <w:t xml:space="preserve">Surprisingly, however, Fielding </w:t>
      </w:r>
      <w:r w:rsidR="00ED0A87" w:rsidRPr="00124C9D">
        <w:rPr>
          <w:rFonts w:ascii="Times New Roman" w:hAnsi="Times New Roman" w:cs="Times New Roman"/>
        </w:rPr>
        <w:t xml:space="preserve">has “no racial feeling” and </w:t>
      </w:r>
      <w:r w:rsidR="00DE4B3F">
        <w:rPr>
          <w:rFonts w:ascii="Times New Roman" w:hAnsi="Times New Roman" w:cs="Times New Roman"/>
        </w:rPr>
        <w:t xml:space="preserve">is </w:t>
      </w:r>
      <w:r w:rsidR="00ED0A87" w:rsidRPr="00124C9D">
        <w:rPr>
          <w:rFonts w:ascii="Times New Roman" w:hAnsi="Times New Roman" w:cs="Times New Roman"/>
        </w:rPr>
        <w:t>without “the herd instinct” (65).</w:t>
      </w:r>
      <w:r w:rsidR="0016745C">
        <w:rPr>
          <w:rFonts w:ascii="Times New Roman" w:hAnsi="Times New Roman" w:cs="Times New Roman"/>
        </w:rPr>
        <w:t xml:space="preserve"> </w:t>
      </w:r>
      <w:r w:rsidR="00ED0A87" w:rsidRPr="00124C9D">
        <w:rPr>
          <w:rFonts w:ascii="Times New Roman" w:hAnsi="Times New Roman" w:cs="Times New Roman"/>
        </w:rPr>
        <w:t xml:space="preserve">This deposition of </w:t>
      </w:r>
      <w:r w:rsidR="008A255F" w:rsidRPr="00124C9D">
        <w:rPr>
          <w:rFonts w:ascii="Times New Roman" w:hAnsi="Times New Roman" w:cs="Times New Roman"/>
        </w:rPr>
        <w:t xml:space="preserve">his, in many ways, creates the condition of possibility in which host and guests can experiment </w:t>
      </w:r>
      <w:r w:rsidR="00DE4B3F">
        <w:rPr>
          <w:rFonts w:ascii="Times New Roman" w:hAnsi="Times New Roman" w:cs="Times New Roman"/>
        </w:rPr>
        <w:t xml:space="preserve">with </w:t>
      </w:r>
      <w:r w:rsidR="008A255F" w:rsidRPr="00124C9D">
        <w:rPr>
          <w:rFonts w:ascii="Times New Roman" w:hAnsi="Times New Roman" w:cs="Times New Roman"/>
        </w:rPr>
        <w:t>new</w:t>
      </w:r>
      <w:r w:rsidR="00ED0A87" w:rsidRPr="00124C9D">
        <w:rPr>
          <w:rFonts w:ascii="Times New Roman" w:hAnsi="Times New Roman" w:cs="Times New Roman"/>
        </w:rPr>
        <w:t xml:space="preserve"> social </w:t>
      </w:r>
      <w:r w:rsidR="008A255F" w:rsidRPr="00124C9D">
        <w:rPr>
          <w:rFonts w:ascii="Times New Roman" w:hAnsi="Times New Roman" w:cs="Times New Roman"/>
        </w:rPr>
        <w:t>dynamics</w:t>
      </w:r>
      <w:r w:rsidR="00ED0A87" w:rsidRPr="00124C9D">
        <w:rPr>
          <w:rFonts w:ascii="Times New Roman" w:hAnsi="Times New Roman" w:cs="Times New Roman"/>
        </w:rPr>
        <w:t xml:space="preserve"> </w:t>
      </w:r>
      <w:r w:rsidR="008A255F" w:rsidRPr="00124C9D">
        <w:rPr>
          <w:rFonts w:ascii="Times New Roman" w:hAnsi="Times New Roman" w:cs="Times New Roman"/>
        </w:rPr>
        <w:t>that confound the distinctions of “colonizer” and “colonized</w:t>
      </w:r>
      <w:r w:rsidR="00ED0A87" w:rsidRPr="00124C9D">
        <w:rPr>
          <w:rFonts w:ascii="Times New Roman" w:hAnsi="Times New Roman" w:cs="Times New Roman"/>
        </w:rPr>
        <w:t>.</w:t>
      </w:r>
      <w:r w:rsidR="008A255F" w:rsidRPr="00124C9D">
        <w:rPr>
          <w:rFonts w:ascii="Times New Roman" w:hAnsi="Times New Roman" w:cs="Times New Roman"/>
        </w:rPr>
        <w:t>”</w:t>
      </w:r>
      <w:r w:rsidR="0016745C">
        <w:rPr>
          <w:rFonts w:ascii="Times New Roman" w:hAnsi="Times New Roman" w:cs="Times New Roman"/>
        </w:rPr>
        <w:t xml:space="preserve"> </w:t>
      </w:r>
      <w:r w:rsidR="00ED0A87" w:rsidRPr="00124C9D">
        <w:rPr>
          <w:rFonts w:ascii="Times New Roman" w:hAnsi="Times New Roman" w:cs="Times New Roman"/>
        </w:rPr>
        <w:t xml:space="preserve">The afternoon tea at Fielding’s </w:t>
      </w:r>
      <w:r w:rsidR="008A255F" w:rsidRPr="00124C9D">
        <w:rPr>
          <w:rFonts w:ascii="Times New Roman" w:hAnsi="Times New Roman" w:cs="Times New Roman"/>
        </w:rPr>
        <w:t>residence</w:t>
      </w:r>
      <w:r w:rsidR="00ED0A87" w:rsidRPr="00124C9D">
        <w:rPr>
          <w:rFonts w:ascii="Times New Roman" w:hAnsi="Times New Roman" w:cs="Times New Roman"/>
        </w:rPr>
        <w:t>, though a place within the colony, is i</w:t>
      </w:r>
      <w:r w:rsidR="00D3503A" w:rsidRPr="00124C9D">
        <w:rPr>
          <w:rFonts w:ascii="Times New Roman" w:hAnsi="Times New Roman" w:cs="Times New Roman"/>
        </w:rPr>
        <w:t>n fact developing a spatiality—</w:t>
      </w:r>
      <w:r w:rsidR="00ED0A87" w:rsidRPr="00124C9D">
        <w:rPr>
          <w:rFonts w:ascii="Times New Roman" w:hAnsi="Times New Roman" w:cs="Times New Roman"/>
        </w:rPr>
        <w:t>a feel of plac</w:t>
      </w:r>
      <w:r w:rsidR="00D3503A" w:rsidRPr="00124C9D">
        <w:rPr>
          <w:rFonts w:ascii="Times New Roman" w:hAnsi="Times New Roman" w:cs="Times New Roman"/>
        </w:rPr>
        <w:t>e—whose function and purpose is not tied to the reproducti</w:t>
      </w:r>
      <w:r w:rsidR="00075C14" w:rsidRPr="00124C9D">
        <w:rPr>
          <w:rFonts w:ascii="Times New Roman" w:hAnsi="Times New Roman" w:cs="Times New Roman"/>
        </w:rPr>
        <w:t xml:space="preserve">on of </w:t>
      </w:r>
      <w:r w:rsidR="00D3503A" w:rsidRPr="00124C9D">
        <w:rPr>
          <w:rFonts w:ascii="Times New Roman" w:hAnsi="Times New Roman" w:cs="Times New Roman"/>
        </w:rPr>
        <w:t xml:space="preserve">colonial </w:t>
      </w:r>
      <w:r w:rsidR="00075C14" w:rsidRPr="00124C9D">
        <w:rPr>
          <w:rFonts w:ascii="Times New Roman" w:hAnsi="Times New Roman" w:cs="Times New Roman"/>
        </w:rPr>
        <w:t xml:space="preserve">power </w:t>
      </w:r>
      <w:r w:rsidR="00D3503A" w:rsidRPr="00124C9D">
        <w:rPr>
          <w:rFonts w:ascii="Times New Roman" w:hAnsi="Times New Roman" w:cs="Times New Roman"/>
        </w:rPr>
        <w:t>dynamic</w:t>
      </w:r>
      <w:r w:rsidR="00075C14" w:rsidRPr="00124C9D">
        <w:rPr>
          <w:rFonts w:ascii="Times New Roman" w:hAnsi="Times New Roman" w:cs="Times New Roman"/>
        </w:rPr>
        <w:t>s</w:t>
      </w:r>
      <w:r w:rsidR="00D3503A" w:rsidRPr="00124C9D">
        <w:rPr>
          <w:rFonts w:ascii="Times New Roman" w:hAnsi="Times New Roman" w:cs="Times New Roman"/>
        </w:rPr>
        <w:t>.</w:t>
      </w:r>
      <w:r w:rsidR="0016745C">
        <w:rPr>
          <w:rFonts w:ascii="Times New Roman" w:hAnsi="Times New Roman" w:cs="Times New Roman"/>
        </w:rPr>
        <w:t xml:space="preserve"> </w:t>
      </w:r>
      <w:r w:rsidR="00D3503A" w:rsidRPr="00124C9D">
        <w:rPr>
          <w:rFonts w:ascii="Times New Roman" w:hAnsi="Times New Roman" w:cs="Times New Roman"/>
        </w:rPr>
        <w:t xml:space="preserve">More </w:t>
      </w:r>
      <w:r w:rsidR="00AF428C" w:rsidRPr="00124C9D">
        <w:rPr>
          <w:rFonts w:ascii="Times New Roman" w:hAnsi="Times New Roman" w:cs="Times New Roman"/>
        </w:rPr>
        <w:t xml:space="preserve">of </w:t>
      </w:r>
      <w:r w:rsidR="00D3503A" w:rsidRPr="00124C9D">
        <w:rPr>
          <w:rFonts w:ascii="Times New Roman" w:hAnsi="Times New Roman" w:cs="Times New Roman"/>
        </w:rPr>
        <w:t>a social space</w:t>
      </w:r>
      <w:r w:rsidR="00AF428C" w:rsidRPr="00124C9D">
        <w:rPr>
          <w:rFonts w:ascii="Times New Roman" w:hAnsi="Times New Roman" w:cs="Times New Roman"/>
        </w:rPr>
        <w:t xml:space="preserve"> that is</w:t>
      </w:r>
      <w:r w:rsidR="00D3503A" w:rsidRPr="00124C9D">
        <w:rPr>
          <w:rFonts w:ascii="Times New Roman" w:hAnsi="Times New Roman" w:cs="Times New Roman"/>
        </w:rPr>
        <w:t xml:space="preserve"> open to</w:t>
      </w:r>
      <w:r w:rsidR="00AF428C" w:rsidRPr="00124C9D">
        <w:rPr>
          <w:rFonts w:ascii="Times New Roman" w:hAnsi="Times New Roman" w:cs="Times New Roman"/>
        </w:rPr>
        <w:t xml:space="preserve"> sensory </w:t>
      </w:r>
      <w:r w:rsidR="00D3503A" w:rsidRPr="00124C9D">
        <w:rPr>
          <w:rFonts w:ascii="Times New Roman" w:hAnsi="Times New Roman" w:cs="Times New Roman"/>
        </w:rPr>
        <w:t>experience</w:t>
      </w:r>
      <w:r w:rsidR="00AF428C" w:rsidRPr="00124C9D">
        <w:rPr>
          <w:rFonts w:ascii="Times New Roman" w:hAnsi="Times New Roman" w:cs="Times New Roman"/>
        </w:rPr>
        <w:t xml:space="preserve"> and play, and less of a place that invokes colonial governance, the afternoon tea at Fielding’s calls for what Yi-Fu Tuan describes as “spatial skill,” which, “[i]n a broad sense . . . is manifest in our degree of freedom from the tie to place, in the range an</w:t>
      </w:r>
      <w:r w:rsidR="00727FE5" w:rsidRPr="00124C9D">
        <w:rPr>
          <w:rFonts w:ascii="Times New Roman" w:hAnsi="Times New Roman" w:cs="Times New Roman"/>
        </w:rPr>
        <w:t>d speed of our mobility” (75).</w:t>
      </w:r>
      <w:r w:rsidR="0016745C">
        <w:rPr>
          <w:rFonts w:ascii="Times New Roman" w:hAnsi="Times New Roman" w:cs="Times New Roman"/>
        </w:rPr>
        <w:t xml:space="preserve"> </w:t>
      </w:r>
      <w:r w:rsidR="00C67853">
        <w:rPr>
          <w:rFonts w:ascii="Times New Roman" w:hAnsi="Times New Roman" w:cs="Times New Roman"/>
        </w:rPr>
        <w:t>Since</w:t>
      </w:r>
      <w:r w:rsidR="00757B09">
        <w:rPr>
          <w:rFonts w:ascii="Times New Roman" w:hAnsi="Times New Roman" w:cs="Times New Roman"/>
        </w:rPr>
        <w:t xml:space="preserve"> this space of a bachelor pad is </w:t>
      </w:r>
      <w:r w:rsidR="00727FE5" w:rsidRPr="00124C9D">
        <w:rPr>
          <w:rFonts w:ascii="Times New Roman" w:hAnsi="Times New Roman" w:cs="Times New Roman"/>
        </w:rPr>
        <w:t xml:space="preserve">within, but not of, the colony, </w:t>
      </w:r>
      <w:r w:rsidR="00033193" w:rsidRPr="00124C9D">
        <w:rPr>
          <w:rFonts w:ascii="Times New Roman" w:hAnsi="Times New Roman" w:cs="Times New Roman"/>
        </w:rPr>
        <w:t xml:space="preserve">the host and his invited guests </w:t>
      </w:r>
      <w:r w:rsidR="00C67853">
        <w:rPr>
          <w:rFonts w:ascii="Times New Roman" w:hAnsi="Times New Roman" w:cs="Times New Roman"/>
        </w:rPr>
        <w:t>enact</w:t>
      </w:r>
      <w:r w:rsidR="00033193" w:rsidRPr="00124C9D">
        <w:rPr>
          <w:rFonts w:ascii="Times New Roman" w:hAnsi="Times New Roman" w:cs="Times New Roman"/>
        </w:rPr>
        <w:t xml:space="preserve"> a sociality that flouts the dictates of the </w:t>
      </w:r>
      <w:r w:rsidR="00727FE5" w:rsidRPr="00124C9D">
        <w:rPr>
          <w:rFonts w:ascii="Times New Roman" w:hAnsi="Times New Roman" w:cs="Times New Roman"/>
        </w:rPr>
        <w:t xml:space="preserve">Victorian </w:t>
      </w:r>
      <w:r w:rsidR="00033193" w:rsidRPr="00124C9D">
        <w:rPr>
          <w:rFonts w:ascii="Times New Roman" w:hAnsi="Times New Roman" w:cs="Times New Roman"/>
        </w:rPr>
        <w:t>home.</w:t>
      </w:r>
      <w:r w:rsidR="0016745C">
        <w:rPr>
          <w:rFonts w:ascii="Times New Roman" w:hAnsi="Times New Roman" w:cs="Times New Roman"/>
        </w:rPr>
        <w:t xml:space="preserve"> </w:t>
      </w:r>
      <w:r w:rsidR="005C6D21" w:rsidRPr="00124C9D">
        <w:rPr>
          <w:rFonts w:ascii="Times New Roman" w:hAnsi="Times New Roman" w:cs="Times New Roman"/>
        </w:rPr>
        <w:t xml:space="preserve">For </w:t>
      </w:r>
      <w:r w:rsidR="00033193" w:rsidRPr="00124C9D">
        <w:rPr>
          <w:rFonts w:ascii="Times New Roman" w:hAnsi="Times New Roman" w:cs="Times New Roman"/>
        </w:rPr>
        <w:t>the English gentleman’s house is a carefully prescribed space whose material comforts appeal to the ideal of bourgeois domest</w:t>
      </w:r>
      <w:r w:rsidR="0017791A" w:rsidRPr="00124C9D">
        <w:rPr>
          <w:rFonts w:ascii="Times New Roman" w:hAnsi="Times New Roman" w:cs="Times New Roman"/>
        </w:rPr>
        <w:t>icity.</w:t>
      </w:r>
      <w:r w:rsidR="006249C9" w:rsidRPr="006249C9">
        <w:rPr>
          <w:rFonts w:ascii="Times New Roman" w:hAnsi="Times New Roman" w:cs="Times New Roman"/>
          <w:vertAlign w:val="superscript"/>
        </w:rPr>
        <w:t>9</w:t>
      </w:r>
    </w:p>
    <w:p w14:paraId="48D5883E" w14:textId="790D4803" w:rsidR="00AF428C" w:rsidRPr="00124C9D" w:rsidRDefault="005041E9" w:rsidP="0017791A">
      <w:pPr>
        <w:spacing w:line="480" w:lineRule="auto"/>
        <w:ind w:firstLine="720"/>
        <w:rPr>
          <w:rFonts w:ascii="Times New Roman" w:hAnsi="Times New Roman" w:cs="Times New Roman"/>
        </w:rPr>
      </w:pPr>
      <w:r w:rsidRPr="00124C9D">
        <w:rPr>
          <w:rFonts w:ascii="Times New Roman" w:hAnsi="Times New Roman" w:cs="Times New Roman"/>
        </w:rPr>
        <w:t>The domestic setting and “spatial logic” of Fielding’s house, however, is anything but exacting or “rigorous.”</w:t>
      </w:r>
      <w:r w:rsidR="0016745C">
        <w:rPr>
          <w:rFonts w:ascii="Times New Roman" w:hAnsi="Times New Roman" w:cs="Times New Roman"/>
        </w:rPr>
        <w:t xml:space="preserve"> </w:t>
      </w:r>
      <w:r w:rsidRPr="00124C9D">
        <w:rPr>
          <w:rFonts w:ascii="Times New Roman" w:hAnsi="Times New Roman" w:cs="Times New Roman"/>
        </w:rPr>
        <w:t>For example, having shown up early, Aziz</w:t>
      </w:r>
      <w:r w:rsidR="00FE42A3" w:rsidRPr="00124C9D">
        <w:rPr>
          <w:rFonts w:ascii="Times New Roman" w:hAnsi="Times New Roman" w:cs="Times New Roman"/>
        </w:rPr>
        <w:t xml:space="preserve"> is invited right into Fielding’s bedroom, where the host is “dressing after a bath,” with his gentlemanly outfit incomplete without Aziz’s collar stud.</w:t>
      </w:r>
      <w:r w:rsidR="0016745C">
        <w:rPr>
          <w:rFonts w:ascii="Times New Roman" w:hAnsi="Times New Roman" w:cs="Times New Roman"/>
        </w:rPr>
        <w:t xml:space="preserve"> </w:t>
      </w:r>
      <w:r w:rsidR="00FE42A3" w:rsidRPr="00124C9D">
        <w:rPr>
          <w:rFonts w:ascii="Times New Roman" w:hAnsi="Times New Roman" w:cs="Times New Roman"/>
        </w:rPr>
        <w:t>Surprised by the simple tastes and carefree nature of Fielding’s house, Aziz exclaims, “‘I always thought that Englishmen kept their rooms so tidy.</w:t>
      </w:r>
      <w:r w:rsidR="0016745C">
        <w:rPr>
          <w:rFonts w:ascii="Times New Roman" w:hAnsi="Times New Roman" w:cs="Times New Roman"/>
        </w:rPr>
        <w:t xml:space="preserve"> </w:t>
      </w:r>
      <w:r w:rsidR="00FE42A3" w:rsidRPr="00124C9D">
        <w:rPr>
          <w:rFonts w:ascii="Times New Roman" w:hAnsi="Times New Roman" w:cs="Times New Roman"/>
        </w:rPr>
        <w:t>It seems that this is not so.</w:t>
      </w:r>
      <w:r w:rsidR="0016745C">
        <w:rPr>
          <w:rFonts w:ascii="Times New Roman" w:hAnsi="Times New Roman" w:cs="Times New Roman"/>
        </w:rPr>
        <w:t xml:space="preserve"> </w:t>
      </w:r>
      <w:r w:rsidR="00FE42A3" w:rsidRPr="00124C9D">
        <w:rPr>
          <w:rFonts w:ascii="Times New Roman" w:hAnsi="Times New Roman" w:cs="Times New Roman"/>
        </w:rPr>
        <w:t>I need not be ashamed’” (68).</w:t>
      </w:r>
      <w:r w:rsidR="0016745C">
        <w:rPr>
          <w:rFonts w:ascii="Times New Roman" w:hAnsi="Times New Roman" w:cs="Times New Roman"/>
        </w:rPr>
        <w:t xml:space="preserve"> </w:t>
      </w:r>
      <w:r w:rsidR="00FE42A3" w:rsidRPr="00124C9D">
        <w:rPr>
          <w:rFonts w:ascii="Times New Roman" w:hAnsi="Times New Roman" w:cs="Times New Roman"/>
        </w:rPr>
        <w:t>The intimate proximity between the Eng</w:t>
      </w:r>
      <w:r w:rsidR="00BC5646" w:rsidRPr="00124C9D">
        <w:rPr>
          <w:rFonts w:ascii="Times New Roman" w:hAnsi="Times New Roman" w:cs="Times New Roman"/>
        </w:rPr>
        <w:t>lish host and his Indian guest, and</w:t>
      </w:r>
      <w:r w:rsidR="00FE42A3" w:rsidRPr="00124C9D">
        <w:rPr>
          <w:rFonts w:ascii="Times New Roman" w:hAnsi="Times New Roman" w:cs="Times New Roman"/>
        </w:rPr>
        <w:t xml:space="preserve"> </w:t>
      </w:r>
      <w:r w:rsidR="00BC5646" w:rsidRPr="00124C9D">
        <w:rPr>
          <w:rFonts w:ascii="Times New Roman" w:hAnsi="Times New Roman" w:cs="Times New Roman"/>
        </w:rPr>
        <w:t xml:space="preserve">the </w:t>
      </w:r>
      <w:r w:rsidR="00FE42A3" w:rsidRPr="00124C9D">
        <w:rPr>
          <w:rFonts w:ascii="Times New Roman" w:hAnsi="Times New Roman" w:cs="Times New Roman"/>
        </w:rPr>
        <w:t>absence of colonial authority within the house,</w:t>
      </w:r>
      <w:r w:rsidR="00BC5646" w:rsidRPr="00124C9D">
        <w:rPr>
          <w:rFonts w:ascii="Times New Roman" w:hAnsi="Times New Roman" w:cs="Times New Roman"/>
        </w:rPr>
        <w:t xml:space="preserve"> reveal the everyday nuances of colonial encounter to which the novel attends.</w:t>
      </w:r>
      <w:r w:rsidR="0016745C">
        <w:rPr>
          <w:rFonts w:ascii="Times New Roman" w:hAnsi="Times New Roman" w:cs="Times New Roman"/>
        </w:rPr>
        <w:t xml:space="preserve"> </w:t>
      </w:r>
      <w:r w:rsidR="00AF428C" w:rsidRPr="00124C9D">
        <w:rPr>
          <w:rFonts w:ascii="Times New Roman" w:hAnsi="Times New Roman" w:cs="Times New Roman"/>
        </w:rPr>
        <w:t xml:space="preserve">Indeed, as the afternoon tea goes on, </w:t>
      </w:r>
      <w:r w:rsidR="00D3503A" w:rsidRPr="00124C9D">
        <w:rPr>
          <w:rFonts w:ascii="Times New Roman" w:hAnsi="Times New Roman" w:cs="Times New Roman"/>
        </w:rPr>
        <w:t xml:space="preserve">the sociality </w:t>
      </w:r>
      <w:r w:rsidR="00AF428C" w:rsidRPr="00124C9D">
        <w:rPr>
          <w:rFonts w:ascii="Times New Roman" w:hAnsi="Times New Roman" w:cs="Times New Roman"/>
        </w:rPr>
        <w:t xml:space="preserve">that </w:t>
      </w:r>
      <w:r w:rsidR="00D3503A" w:rsidRPr="00124C9D">
        <w:rPr>
          <w:rFonts w:ascii="Times New Roman" w:hAnsi="Times New Roman" w:cs="Times New Roman"/>
        </w:rPr>
        <w:t xml:space="preserve">it </w:t>
      </w:r>
      <w:r w:rsidR="00AF428C" w:rsidRPr="00124C9D">
        <w:rPr>
          <w:rFonts w:ascii="Times New Roman" w:hAnsi="Times New Roman" w:cs="Times New Roman"/>
        </w:rPr>
        <w:t>has invoked takes a</w:t>
      </w:r>
      <w:r w:rsidR="00B1389C" w:rsidRPr="00124C9D">
        <w:rPr>
          <w:rFonts w:ascii="Times New Roman" w:hAnsi="Times New Roman" w:cs="Times New Roman"/>
        </w:rPr>
        <w:t>n</w:t>
      </w:r>
      <w:r w:rsidR="00AF428C" w:rsidRPr="00124C9D">
        <w:rPr>
          <w:rFonts w:ascii="Times New Roman" w:hAnsi="Times New Roman" w:cs="Times New Roman"/>
        </w:rPr>
        <w:t xml:space="preserve"> unexpected turn</w:t>
      </w:r>
      <w:r w:rsidR="00D3503A" w:rsidRPr="00124C9D">
        <w:rPr>
          <w:rFonts w:ascii="Times New Roman" w:hAnsi="Times New Roman" w:cs="Times New Roman"/>
        </w:rPr>
        <w:t xml:space="preserve">, whose spontaneity and unbounded-ness, as the novel later reveals, is both the harbinger of </w:t>
      </w:r>
      <w:r w:rsidR="00AF428C" w:rsidRPr="00124C9D">
        <w:rPr>
          <w:rFonts w:ascii="Times New Roman" w:hAnsi="Times New Roman" w:cs="Times New Roman"/>
        </w:rPr>
        <w:t>friendship</w:t>
      </w:r>
      <w:r w:rsidR="00D3503A" w:rsidRPr="00124C9D">
        <w:rPr>
          <w:rFonts w:ascii="Times New Roman" w:hAnsi="Times New Roman" w:cs="Times New Roman"/>
        </w:rPr>
        <w:t xml:space="preserve"> and identity crisis.</w:t>
      </w:r>
      <w:r w:rsidR="000D0235">
        <w:rPr>
          <w:rFonts w:ascii="Times New Roman" w:hAnsi="Times New Roman" w:cs="Times New Roman"/>
        </w:rPr>
        <w:t xml:space="preserve">  A new social space carved out of an otherwise Manichean colonial society, the afternoon tea brings </w:t>
      </w:r>
      <w:r w:rsidR="008E3AFC">
        <w:rPr>
          <w:rFonts w:ascii="Times New Roman" w:hAnsi="Times New Roman" w:cs="Times New Roman"/>
        </w:rPr>
        <w:t xml:space="preserve">closer </w:t>
      </w:r>
      <w:r w:rsidR="000D0235">
        <w:rPr>
          <w:rFonts w:ascii="Times New Roman" w:hAnsi="Times New Roman" w:cs="Times New Roman"/>
        </w:rPr>
        <w:t>together Aziz, Fielding, Mrs. Moore, and Adela</w:t>
      </w:r>
      <w:r w:rsidR="008E3AFC">
        <w:rPr>
          <w:rFonts w:ascii="Times New Roman" w:hAnsi="Times New Roman" w:cs="Times New Roman"/>
        </w:rPr>
        <w:t>; the meeting, with no objectives or expectations on the agenda, is a stretch of time in space more experiential, with many unexpected turns in this conversation or that, than a script pla</w:t>
      </w:r>
      <w:r w:rsidR="003422DF">
        <w:rPr>
          <w:rFonts w:ascii="Times New Roman" w:hAnsi="Times New Roman" w:cs="Times New Roman"/>
        </w:rPr>
        <w:t>ying out the colonialist logic</w:t>
      </w:r>
      <w:r w:rsidR="008E3AFC">
        <w:rPr>
          <w:rFonts w:ascii="Times New Roman" w:hAnsi="Times New Roman" w:cs="Times New Roman"/>
        </w:rPr>
        <w:t xml:space="preserve">.  “How fortunate that it was an ‘unconventional’ party, where formalities are ruled out,” (71) Aziz thinks to himself, for example, as he lets his guard down and approaches the English party with increasing ease and zeal.         </w:t>
      </w:r>
    </w:p>
    <w:p w14:paraId="397D7890" w14:textId="5E000D46" w:rsidR="00F245E2" w:rsidRPr="00124C9D" w:rsidRDefault="00157390" w:rsidP="00B1389C">
      <w:pPr>
        <w:spacing w:line="480" w:lineRule="auto"/>
        <w:rPr>
          <w:rFonts w:ascii="Times New Roman" w:hAnsi="Times New Roman" w:cs="Times New Roman"/>
        </w:rPr>
      </w:pPr>
      <w:r w:rsidRPr="00124C9D">
        <w:rPr>
          <w:rFonts w:ascii="Times New Roman" w:hAnsi="Times New Roman" w:cs="Times New Roman"/>
        </w:rPr>
        <w:tab/>
      </w:r>
      <w:r w:rsidR="00727FE5" w:rsidRPr="00124C9D">
        <w:rPr>
          <w:rFonts w:ascii="Times New Roman" w:hAnsi="Times New Roman" w:cs="Times New Roman"/>
        </w:rPr>
        <w:t xml:space="preserve"> </w:t>
      </w:r>
      <w:r w:rsidR="00487CC8" w:rsidRPr="00124C9D">
        <w:rPr>
          <w:rFonts w:ascii="Times New Roman" w:hAnsi="Times New Roman" w:cs="Times New Roman"/>
        </w:rPr>
        <w:t xml:space="preserve">Perhaps one of the most extraordinary things </w:t>
      </w:r>
      <w:r w:rsidR="00A37F98" w:rsidRPr="00124C9D">
        <w:rPr>
          <w:rFonts w:ascii="Times New Roman" w:hAnsi="Times New Roman" w:cs="Times New Roman"/>
        </w:rPr>
        <w:t>achieved at</w:t>
      </w:r>
      <w:r w:rsidR="00487CC8" w:rsidRPr="00124C9D">
        <w:rPr>
          <w:rFonts w:ascii="Times New Roman" w:hAnsi="Times New Roman" w:cs="Times New Roman"/>
        </w:rPr>
        <w:t xml:space="preserve"> the afternoon tea at Fielding’s is that </w:t>
      </w:r>
      <w:r w:rsidR="00A37F98" w:rsidRPr="00124C9D">
        <w:rPr>
          <w:rFonts w:ascii="Times New Roman" w:hAnsi="Times New Roman" w:cs="Times New Roman"/>
        </w:rPr>
        <w:t>it serves no clear purposes at all</w:t>
      </w:r>
      <w:r w:rsidR="00487CC8" w:rsidRPr="00124C9D">
        <w:rPr>
          <w:rFonts w:ascii="Times New Roman" w:hAnsi="Times New Roman" w:cs="Times New Roman"/>
        </w:rPr>
        <w:t>.</w:t>
      </w:r>
      <w:r w:rsidR="0016745C">
        <w:rPr>
          <w:rFonts w:ascii="Times New Roman" w:hAnsi="Times New Roman" w:cs="Times New Roman"/>
        </w:rPr>
        <w:t xml:space="preserve"> </w:t>
      </w:r>
      <w:r w:rsidR="00A37F98" w:rsidRPr="00124C9D">
        <w:rPr>
          <w:rFonts w:ascii="Times New Roman" w:hAnsi="Times New Roman" w:cs="Times New Roman"/>
        </w:rPr>
        <w:t xml:space="preserve">It is extraordinary not in an ironical sense, but in the sense that the afternoon tea gathering, having occupied an official colonial site (the university), is able to disregard </w:t>
      </w:r>
      <w:r w:rsidR="008754B6" w:rsidRPr="00124C9D">
        <w:rPr>
          <w:rFonts w:ascii="Times New Roman" w:hAnsi="Times New Roman" w:cs="Times New Roman"/>
        </w:rPr>
        <w:t>a duty to produce knowledge</w:t>
      </w:r>
      <w:r w:rsidR="00A37F98" w:rsidRPr="00124C9D">
        <w:rPr>
          <w:rFonts w:ascii="Times New Roman" w:hAnsi="Times New Roman" w:cs="Times New Roman"/>
        </w:rPr>
        <w:t xml:space="preserve"> through bodily and social etiquette on which colonial power depend</w:t>
      </w:r>
      <w:r w:rsidR="008754B6" w:rsidRPr="00124C9D">
        <w:rPr>
          <w:rFonts w:ascii="Times New Roman" w:hAnsi="Times New Roman" w:cs="Times New Roman"/>
        </w:rPr>
        <w:t>s.</w:t>
      </w:r>
      <w:r w:rsidR="0016745C">
        <w:rPr>
          <w:rFonts w:ascii="Times New Roman" w:hAnsi="Times New Roman" w:cs="Times New Roman"/>
        </w:rPr>
        <w:t xml:space="preserve"> </w:t>
      </w:r>
      <w:r w:rsidR="009F1912" w:rsidRPr="00124C9D">
        <w:rPr>
          <w:rFonts w:ascii="Times New Roman" w:hAnsi="Times New Roman" w:cs="Times New Roman"/>
        </w:rPr>
        <w:t xml:space="preserve">That the physical closeness and social exchange of the afternoon tea does not overtly endorse racialized notions of proximity and distance, too, is a radical gesture that should </w:t>
      </w:r>
      <w:r w:rsidR="006824D9" w:rsidRPr="00124C9D">
        <w:rPr>
          <w:rFonts w:ascii="Times New Roman" w:hAnsi="Times New Roman" w:cs="Times New Roman"/>
        </w:rPr>
        <w:t xml:space="preserve">not </w:t>
      </w:r>
      <w:r w:rsidR="009F1912" w:rsidRPr="00124C9D">
        <w:rPr>
          <w:rFonts w:ascii="Times New Roman" w:hAnsi="Times New Roman" w:cs="Times New Roman"/>
        </w:rPr>
        <w:t>be ignored.</w:t>
      </w:r>
      <w:r w:rsidR="0016745C">
        <w:rPr>
          <w:rFonts w:ascii="Times New Roman" w:hAnsi="Times New Roman" w:cs="Times New Roman"/>
        </w:rPr>
        <w:t xml:space="preserve"> </w:t>
      </w:r>
      <w:r w:rsidR="00487CC8" w:rsidRPr="00124C9D">
        <w:rPr>
          <w:rFonts w:ascii="Times New Roman" w:hAnsi="Times New Roman" w:cs="Times New Roman"/>
        </w:rPr>
        <w:t xml:space="preserve">With so diverse a group of people in terms of experience and taste, of history and religion, their conversations </w:t>
      </w:r>
      <w:r w:rsidR="00477139" w:rsidRPr="00124C9D">
        <w:rPr>
          <w:rFonts w:ascii="Times New Roman" w:hAnsi="Times New Roman" w:cs="Times New Roman"/>
        </w:rPr>
        <w:t>move in every direction, follow no particular track or order, and</w:t>
      </w:r>
      <w:r w:rsidR="00860861" w:rsidRPr="00124C9D">
        <w:rPr>
          <w:rFonts w:ascii="Times New Roman" w:hAnsi="Times New Roman" w:cs="Times New Roman"/>
        </w:rPr>
        <w:t xml:space="preserve"> prove nothing important.</w:t>
      </w:r>
      <w:r w:rsidR="0016745C">
        <w:rPr>
          <w:rFonts w:ascii="Times New Roman" w:hAnsi="Times New Roman" w:cs="Times New Roman"/>
        </w:rPr>
        <w:t xml:space="preserve"> </w:t>
      </w:r>
      <w:r w:rsidR="00860861" w:rsidRPr="00124C9D">
        <w:rPr>
          <w:rFonts w:ascii="Times New Roman" w:hAnsi="Times New Roman" w:cs="Times New Roman"/>
        </w:rPr>
        <w:t xml:space="preserve">From a brief mentioning of </w:t>
      </w:r>
      <w:r w:rsidR="008209B1" w:rsidRPr="00124C9D">
        <w:rPr>
          <w:rFonts w:ascii="Times New Roman" w:hAnsi="Times New Roman" w:cs="Times New Roman"/>
        </w:rPr>
        <w:t>post-</w:t>
      </w:r>
      <w:r w:rsidR="00477139" w:rsidRPr="00124C9D">
        <w:rPr>
          <w:rFonts w:ascii="Times New Roman" w:hAnsi="Times New Roman" w:cs="Times New Roman"/>
        </w:rPr>
        <w:t xml:space="preserve">impressionism, Aziz’s rendition of the Mogul Emperors, </w:t>
      </w:r>
      <w:r w:rsidR="00860861" w:rsidRPr="00124C9D">
        <w:rPr>
          <w:rFonts w:ascii="Times New Roman" w:hAnsi="Times New Roman" w:cs="Times New Roman"/>
        </w:rPr>
        <w:t>Professor Godbole’s eating habits as a Hindu, to a</w:t>
      </w:r>
      <w:r w:rsidR="00757B09">
        <w:rPr>
          <w:rFonts w:ascii="Times New Roman" w:hAnsi="Times New Roman" w:cs="Times New Roman"/>
        </w:rPr>
        <w:t>n</w:t>
      </w:r>
      <w:r w:rsidR="00860861" w:rsidRPr="00124C9D">
        <w:rPr>
          <w:rFonts w:ascii="Times New Roman" w:hAnsi="Times New Roman" w:cs="Times New Roman"/>
        </w:rPr>
        <w:t xml:space="preserve"> Urdu proverb about happiness following a conversation about mangoes, the party of five unlikely strangers manage to get along well.</w:t>
      </w:r>
      <w:r w:rsidR="0016745C">
        <w:rPr>
          <w:rFonts w:ascii="Times New Roman" w:hAnsi="Times New Roman" w:cs="Times New Roman"/>
        </w:rPr>
        <w:t xml:space="preserve"> </w:t>
      </w:r>
      <w:r w:rsidR="00E85D1A" w:rsidRPr="00124C9D">
        <w:rPr>
          <w:rFonts w:ascii="Times New Roman" w:hAnsi="Times New Roman" w:cs="Times New Roman"/>
        </w:rPr>
        <w:t xml:space="preserve">The sociality of these five friendly figures, sustained by good will and a kind of historical insensitivity or inaccuracy, represents an </w:t>
      </w:r>
      <w:r w:rsidR="0045307B" w:rsidRPr="00124C9D">
        <w:rPr>
          <w:rFonts w:ascii="Times New Roman" w:hAnsi="Times New Roman" w:cs="Times New Roman"/>
        </w:rPr>
        <w:t>affective force</w:t>
      </w:r>
      <w:r w:rsidR="00E85D1A" w:rsidRPr="00124C9D">
        <w:rPr>
          <w:rFonts w:ascii="Times New Roman" w:hAnsi="Times New Roman" w:cs="Times New Roman"/>
        </w:rPr>
        <w:t>—if nebulous and vague—</w:t>
      </w:r>
      <w:r w:rsidR="0045307B" w:rsidRPr="00124C9D">
        <w:rPr>
          <w:rFonts w:ascii="Times New Roman" w:hAnsi="Times New Roman" w:cs="Times New Roman"/>
        </w:rPr>
        <w:t xml:space="preserve">aimed at proximity, </w:t>
      </w:r>
      <w:r w:rsidR="00E85D1A" w:rsidRPr="00124C9D">
        <w:rPr>
          <w:rFonts w:ascii="Times New Roman" w:hAnsi="Times New Roman" w:cs="Times New Roman"/>
        </w:rPr>
        <w:t xml:space="preserve">a shared feeling </w:t>
      </w:r>
      <w:r w:rsidR="004C0915" w:rsidRPr="00124C9D">
        <w:rPr>
          <w:rFonts w:ascii="Times New Roman" w:hAnsi="Times New Roman" w:cs="Times New Roman"/>
        </w:rPr>
        <w:t>of togetherness in the present.</w:t>
      </w:r>
      <w:r w:rsidR="0016745C">
        <w:rPr>
          <w:rFonts w:ascii="Times New Roman" w:hAnsi="Times New Roman" w:cs="Times New Roman"/>
        </w:rPr>
        <w:t xml:space="preserve"> </w:t>
      </w:r>
      <w:r w:rsidR="004C0915" w:rsidRPr="00124C9D">
        <w:rPr>
          <w:rFonts w:ascii="Times New Roman" w:hAnsi="Times New Roman" w:cs="Times New Roman"/>
        </w:rPr>
        <w:t>This stranger-oriented sociality, invoked within a colonial education institution, is more radical than what meets the eye, for in bypassing formality, the group, conscious or not, is also doing away with the colonial authority felt through one’s behavior toward another</w:t>
      </w:r>
      <w:r w:rsidR="00B1389C" w:rsidRPr="00124C9D">
        <w:rPr>
          <w:rFonts w:ascii="Times New Roman" w:hAnsi="Times New Roman" w:cs="Times New Roman"/>
        </w:rPr>
        <w:t>.</w:t>
      </w:r>
      <w:r w:rsidR="0016745C">
        <w:rPr>
          <w:rFonts w:ascii="Times New Roman" w:hAnsi="Times New Roman" w:cs="Times New Roman"/>
        </w:rPr>
        <w:t xml:space="preserve"> </w:t>
      </w:r>
      <w:r w:rsidR="00B1389C" w:rsidRPr="00124C9D">
        <w:rPr>
          <w:rFonts w:ascii="Times New Roman" w:hAnsi="Times New Roman" w:cs="Times New Roman"/>
        </w:rPr>
        <w:t>I</w:t>
      </w:r>
      <w:r w:rsidR="00B130C3" w:rsidRPr="00124C9D">
        <w:rPr>
          <w:rFonts w:ascii="Times New Roman" w:hAnsi="Times New Roman" w:cs="Times New Roman"/>
        </w:rPr>
        <w:t>n trading politics for pleasure, the afternoon tea party opts for a strategic forgetfulness of the past in favor of things to come.</w:t>
      </w:r>
      <w:r w:rsidR="0016745C">
        <w:rPr>
          <w:rFonts w:ascii="Times New Roman" w:hAnsi="Times New Roman" w:cs="Times New Roman"/>
        </w:rPr>
        <w:t xml:space="preserve"> </w:t>
      </w:r>
      <w:r w:rsidR="0045307B" w:rsidRPr="00124C9D">
        <w:rPr>
          <w:rFonts w:ascii="Times New Roman" w:hAnsi="Times New Roman" w:cs="Times New Roman"/>
        </w:rPr>
        <w:t>What anchors the structure of feelings of the afternoon tea gathering is not so much historical or cultural specificity, but the improvisational performance of colonial encounter in the absence of knowledge</w:t>
      </w:r>
      <w:r w:rsidR="006271FC" w:rsidRPr="00124C9D">
        <w:rPr>
          <w:rFonts w:ascii="Times New Roman" w:hAnsi="Times New Roman" w:cs="Times New Roman"/>
        </w:rPr>
        <w:t xml:space="preserve"> and authority</w:t>
      </w:r>
      <w:r w:rsidR="0045307B" w:rsidRPr="00124C9D">
        <w:rPr>
          <w:rFonts w:ascii="Times New Roman" w:hAnsi="Times New Roman" w:cs="Times New Roman"/>
        </w:rPr>
        <w:t>.</w:t>
      </w:r>
      <w:r w:rsidR="0016745C">
        <w:rPr>
          <w:rFonts w:ascii="Times New Roman" w:hAnsi="Times New Roman" w:cs="Times New Roman"/>
        </w:rPr>
        <w:t xml:space="preserve"> </w:t>
      </w:r>
      <w:r w:rsidR="008223D1" w:rsidRPr="00124C9D">
        <w:rPr>
          <w:rFonts w:ascii="Times New Roman" w:hAnsi="Times New Roman" w:cs="Times New Roman"/>
        </w:rPr>
        <w:t>If as Sara Ahmed tells us, “[e]motions . . . are not only about movement . . . [but] also about attachments . . . that which holds us in place . . . connects bodies to other bodies,” the friendly emotions infused at Fielding’s—though unspecific in nature—successfully turn an official</w:t>
      </w:r>
      <w:r w:rsidR="00E7727E" w:rsidRPr="00124C9D">
        <w:rPr>
          <w:rFonts w:ascii="Times New Roman" w:hAnsi="Times New Roman" w:cs="Times New Roman"/>
        </w:rPr>
        <w:t xml:space="preserve"> place—the Government College of which Fielding is principal—in</w:t>
      </w:r>
      <w:r w:rsidR="00F245E2" w:rsidRPr="00124C9D">
        <w:rPr>
          <w:rFonts w:ascii="Times New Roman" w:hAnsi="Times New Roman" w:cs="Times New Roman"/>
        </w:rPr>
        <w:t xml:space="preserve">to an experiential space (11). </w:t>
      </w:r>
    </w:p>
    <w:p w14:paraId="361F56A8" w14:textId="12A7ABE3" w:rsidR="00B54CB9" w:rsidRPr="00AE5DE0" w:rsidRDefault="00FE4A4F" w:rsidP="00B54CB9">
      <w:pPr>
        <w:spacing w:line="480" w:lineRule="auto"/>
        <w:jc w:val="center"/>
        <w:rPr>
          <w:rFonts w:ascii="Times New Roman" w:hAnsi="Times New Roman" w:cs="Times New Roman"/>
        </w:rPr>
      </w:pPr>
      <w:r w:rsidRPr="00AE5DE0">
        <w:rPr>
          <w:rFonts w:ascii="Times New Roman" w:hAnsi="Times New Roman" w:cs="Times New Roman"/>
          <w:u w:val="single"/>
        </w:rPr>
        <w:t>Failures</w:t>
      </w:r>
      <w:r w:rsidR="00C5435D" w:rsidRPr="00AE5DE0">
        <w:rPr>
          <w:rFonts w:ascii="Times New Roman" w:hAnsi="Times New Roman" w:cs="Times New Roman"/>
          <w:u w:val="single"/>
        </w:rPr>
        <w:t xml:space="preserve"> and the (Intimate) Spaces of Non-Representation</w:t>
      </w:r>
    </w:p>
    <w:p w14:paraId="0C437522" w14:textId="32034FA5" w:rsidR="00D353BB" w:rsidRDefault="00D353BB" w:rsidP="00C67853">
      <w:pPr>
        <w:spacing w:line="480" w:lineRule="auto"/>
        <w:ind w:firstLine="720"/>
        <w:rPr>
          <w:rFonts w:ascii="Times New Roman" w:hAnsi="Times New Roman" w:cs="Times New Roman"/>
        </w:rPr>
      </w:pPr>
      <w:r>
        <w:rPr>
          <w:rFonts w:ascii="Times New Roman" w:hAnsi="Times New Roman" w:cs="Times New Roman"/>
        </w:rPr>
        <w:t>In Chapter VII</w:t>
      </w:r>
      <w:r w:rsidR="003422DF">
        <w:rPr>
          <w:rFonts w:ascii="Times New Roman" w:hAnsi="Times New Roman" w:cs="Times New Roman"/>
        </w:rPr>
        <w:t xml:space="preserve">, </w:t>
      </w:r>
      <w:r w:rsidR="005B2D3C">
        <w:rPr>
          <w:rFonts w:ascii="Times New Roman" w:hAnsi="Times New Roman" w:cs="Times New Roman"/>
        </w:rPr>
        <w:t>Forster takes</w:t>
      </w:r>
      <w:r>
        <w:rPr>
          <w:rFonts w:ascii="Times New Roman" w:hAnsi="Times New Roman" w:cs="Times New Roman"/>
        </w:rPr>
        <w:t xml:space="preserve"> the afternoon te</w:t>
      </w:r>
      <w:r w:rsidR="005B2D3C">
        <w:rPr>
          <w:rFonts w:ascii="Times New Roman" w:hAnsi="Times New Roman" w:cs="Times New Roman"/>
        </w:rPr>
        <w:t xml:space="preserve">a </w:t>
      </w:r>
      <w:r>
        <w:rPr>
          <w:rFonts w:ascii="Times New Roman" w:hAnsi="Times New Roman" w:cs="Times New Roman"/>
        </w:rPr>
        <w:t xml:space="preserve">to an unscripted space, flouting conventions </w:t>
      </w:r>
      <w:r w:rsidR="005B2D3C">
        <w:rPr>
          <w:rFonts w:ascii="Times New Roman" w:hAnsi="Times New Roman" w:cs="Times New Roman"/>
        </w:rPr>
        <w:t>for</w:t>
      </w:r>
      <w:r>
        <w:rPr>
          <w:rFonts w:ascii="Times New Roman" w:hAnsi="Times New Roman" w:cs="Times New Roman"/>
        </w:rPr>
        <w:t xml:space="preserve"> the </w:t>
      </w:r>
      <w:r w:rsidR="005B2D3C">
        <w:rPr>
          <w:rFonts w:ascii="Times New Roman" w:hAnsi="Times New Roman" w:cs="Times New Roman"/>
        </w:rPr>
        <w:t>possibilities of closeness.  This unexpected turn of</w:t>
      </w:r>
      <w:r>
        <w:rPr>
          <w:rFonts w:ascii="Times New Roman" w:hAnsi="Times New Roman" w:cs="Times New Roman"/>
        </w:rPr>
        <w:t xml:space="preserve"> the afternoon tea, for better or for worse, is </w:t>
      </w:r>
      <w:r w:rsidR="007302C5">
        <w:rPr>
          <w:rFonts w:ascii="Times New Roman" w:hAnsi="Times New Roman" w:cs="Times New Roman"/>
        </w:rPr>
        <w:t>what</w:t>
      </w:r>
      <w:r>
        <w:rPr>
          <w:rFonts w:ascii="Times New Roman" w:hAnsi="Times New Roman" w:cs="Times New Roman"/>
        </w:rPr>
        <w:t xml:space="preserve"> decontextualizes</w:t>
      </w:r>
      <w:r w:rsidR="005B2D3C">
        <w:rPr>
          <w:rFonts w:ascii="Times New Roman" w:hAnsi="Times New Roman" w:cs="Times New Roman"/>
        </w:rPr>
        <w:t>—and disorients—</w:t>
      </w:r>
      <w:r>
        <w:rPr>
          <w:rFonts w:ascii="Times New Roman" w:hAnsi="Times New Roman" w:cs="Times New Roman"/>
        </w:rPr>
        <w:t>many fundamental beliefs and understandings</w:t>
      </w:r>
      <w:r w:rsidR="005B2D3C">
        <w:rPr>
          <w:rFonts w:ascii="Times New Roman" w:hAnsi="Times New Roman" w:cs="Times New Roman"/>
        </w:rPr>
        <w:t xml:space="preserve"> of life and intimacy</w:t>
      </w:r>
      <w:r>
        <w:rPr>
          <w:rFonts w:ascii="Times New Roman" w:hAnsi="Times New Roman" w:cs="Times New Roman"/>
        </w:rPr>
        <w:t xml:space="preserve"> that have hitherto</w:t>
      </w:r>
      <w:r w:rsidR="007302C5">
        <w:rPr>
          <w:rFonts w:ascii="Times New Roman" w:hAnsi="Times New Roman" w:cs="Times New Roman"/>
        </w:rPr>
        <w:t xml:space="preserve"> anchored Aziz and Adela.  From the “Mosque” section of the novel to that of “Caves,” Aziz and Adela are inching closer to an India that</w:t>
      </w:r>
      <w:r w:rsidR="005B2D3C">
        <w:rPr>
          <w:rFonts w:ascii="Times New Roman" w:hAnsi="Times New Roman" w:cs="Times New Roman"/>
        </w:rPr>
        <w:t xml:space="preserve"> </w:t>
      </w:r>
      <w:r w:rsidR="007302C5">
        <w:rPr>
          <w:rFonts w:ascii="Times New Roman" w:hAnsi="Times New Roman" w:cs="Times New Roman"/>
        </w:rPr>
        <w:t>“is</w:t>
      </w:r>
      <w:r w:rsidR="005B2D3C">
        <w:rPr>
          <w:rFonts w:ascii="Times New Roman" w:hAnsi="Times New Roman" w:cs="Times New Roman"/>
        </w:rPr>
        <w:t xml:space="preserve"> </w:t>
      </w:r>
      <w:r w:rsidR="007302C5">
        <w:rPr>
          <w:rFonts w:ascii="Times New Roman" w:hAnsi="Times New Roman" w:cs="Times New Roman"/>
        </w:rPr>
        <w:t xml:space="preserve">. . . older than anything in the world. No water has ever covered them . . . </w:t>
      </w:r>
      <w:r w:rsidR="005B2D3C">
        <w:rPr>
          <w:rFonts w:ascii="Times New Roman" w:hAnsi="Times New Roman" w:cs="Times New Roman"/>
        </w:rPr>
        <w:t xml:space="preserve">[and that] </w:t>
      </w:r>
      <w:r w:rsidR="007302C5">
        <w:rPr>
          <w:rFonts w:ascii="Times New Roman" w:hAnsi="Times New Roman" w:cs="Times New Roman"/>
        </w:rPr>
        <w:t xml:space="preserve">There is something unspeakable in [it]” (136).  It is </w:t>
      </w:r>
      <w:r w:rsidR="007302C5" w:rsidRPr="007302C5">
        <w:rPr>
          <w:rFonts w:ascii="Times New Roman" w:hAnsi="Times New Roman" w:cs="Times New Roman"/>
          <w:i/>
        </w:rPr>
        <w:t>this</w:t>
      </w:r>
      <w:r w:rsidR="007302C5">
        <w:rPr>
          <w:rFonts w:ascii="Times New Roman" w:hAnsi="Times New Roman" w:cs="Times New Roman"/>
        </w:rPr>
        <w:t xml:space="preserve"> India, </w:t>
      </w:r>
      <w:r w:rsidR="00794B77">
        <w:rPr>
          <w:rFonts w:ascii="Times New Roman" w:hAnsi="Times New Roman" w:cs="Times New Roman"/>
        </w:rPr>
        <w:t>therein</w:t>
      </w:r>
      <w:r w:rsidR="007302C5">
        <w:rPr>
          <w:rFonts w:ascii="Times New Roman" w:hAnsi="Times New Roman" w:cs="Times New Roman"/>
        </w:rPr>
        <w:t xml:space="preserve"> lies the Marabar Cave</w:t>
      </w:r>
      <w:r w:rsidR="005B2D3C">
        <w:rPr>
          <w:rFonts w:ascii="Times New Roman" w:hAnsi="Times New Roman" w:cs="Times New Roman"/>
        </w:rPr>
        <w:t>s</w:t>
      </w:r>
      <w:r w:rsidR="007302C5">
        <w:rPr>
          <w:rFonts w:ascii="Times New Roman" w:hAnsi="Times New Roman" w:cs="Times New Roman"/>
        </w:rPr>
        <w:t xml:space="preserve">, </w:t>
      </w:r>
      <w:r w:rsidR="00794B77">
        <w:rPr>
          <w:rFonts w:ascii="Times New Roman" w:hAnsi="Times New Roman" w:cs="Times New Roman"/>
        </w:rPr>
        <w:t>where</w:t>
      </w:r>
      <w:r w:rsidR="007302C5">
        <w:rPr>
          <w:rFonts w:ascii="Times New Roman" w:hAnsi="Times New Roman" w:cs="Times New Roman"/>
        </w:rPr>
        <w:t xml:space="preserve"> the characters </w:t>
      </w:r>
      <w:r w:rsidR="00794B77">
        <w:rPr>
          <w:rFonts w:ascii="Times New Roman" w:hAnsi="Times New Roman" w:cs="Times New Roman"/>
        </w:rPr>
        <w:t xml:space="preserve">will </w:t>
      </w:r>
      <w:r w:rsidR="007302C5">
        <w:rPr>
          <w:rFonts w:ascii="Times New Roman" w:hAnsi="Times New Roman" w:cs="Times New Roman"/>
        </w:rPr>
        <w:t>lose their bearings</w:t>
      </w:r>
      <w:r w:rsidR="00794B77">
        <w:rPr>
          <w:rFonts w:ascii="Times New Roman" w:hAnsi="Times New Roman" w:cs="Times New Roman"/>
        </w:rPr>
        <w:t>, where Adela will faint</w:t>
      </w:r>
      <w:r w:rsidR="007302C5">
        <w:rPr>
          <w:rFonts w:ascii="Times New Roman" w:hAnsi="Times New Roman" w:cs="Times New Roman"/>
        </w:rPr>
        <w:t>.</w:t>
      </w:r>
      <w:r w:rsidR="00794B77">
        <w:rPr>
          <w:rFonts w:ascii="Times New Roman" w:hAnsi="Times New Roman" w:cs="Times New Roman"/>
        </w:rPr>
        <w:t xml:space="preserve">  The “Caves” section of </w:t>
      </w:r>
      <w:r w:rsidR="00794B77" w:rsidRPr="00794B77">
        <w:rPr>
          <w:rFonts w:ascii="Times New Roman" w:hAnsi="Times New Roman" w:cs="Times New Roman"/>
          <w:i/>
        </w:rPr>
        <w:t>Passage</w:t>
      </w:r>
      <w:r w:rsidR="00794B77">
        <w:rPr>
          <w:rFonts w:ascii="Times New Roman" w:hAnsi="Times New Roman" w:cs="Times New Roman"/>
        </w:rPr>
        <w:t xml:space="preserve">, I argue, </w:t>
      </w:r>
      <w:r w:rsidR="005B2D3C">
        <w:rPr>
          <w:rFonts w:ascii="Times New Roman" w:hAnsi="Times New Roman" w:cs="Times New Roman"/>
        </w:rPr>
        <w:t>covers</w:t>
      </w:r>
      <w:r w:rsidR="00794B77">
        <w:rPr>
          <w:rFonts w:ascii="Times New Roman" w:hAnsi="Times New Roman" w:cs="Times New Roman"/>
        </w:rPr>
        <w:t xml:space="preserve"> a vast expanse of the “unspeakable” and </w:t>
      </w:r>
      <w:r w:rsidR="005B2D3C">
        <w:rPr>
          <w:rFonts w:ascii="Times New Roman" w:hAnsi="Times New Roman" w:cs="Times New Roman"/>
        </w:rPr>
        <w:t xml:space="preserve">the </w:t>
      </w:r>
      <w:r w:rsidR="00794B77">
        <w:rPr>
          <w:rFonts w:ascii="Times New Roman" w:hAnsi="Times New Roman" w:cs="Times New Roman"/>
        </w:rPr>
        <w:t>non-representation</w:t>
      </w:r>
      <w:r w:rsidR="005B2D3C">
        <w:rPr>
          <w:rFonts w:ascii="Times New Roman" w:hAnsi="Times New Roman" w:cs="Times New Roman"/>
        </w:rPr>
        <w:t xml:space="preserve">al, in which the characters </w:t>
      </w:r>
      <w:r w:rsidR="00794B77">
        <w:rPr>
          <w:rFonts w:ascii="Times New Roman" w:hAnsi="Times New Roman" w:cs="Times New Roman"/>
        </w:rPr>
        <w:t xml:space="preserve">flounder about in searching of meaning and significance.  </w:t>
      </w:r>
    </w:p>
    <w:p w14:paraId="568BE315" w14:textId="23B35652" w:rsidR="00C67853" w:rsidRPr="00AE5DE0" w:rsidRDefault="00612B38" w:rsidP="00C67853">
      <w:pPr>
        <w:spacing w:line="480" w:lineRule="auto"/>
        <w:ind w:firstLine="720"/>
        <w:rPr>
          <w:rFonts w:ascii="Times New Roman" w:hAnsi="Times New Roman" w:cs="Times New Roman"/>
        </w:rPr>
      </w:pPr>
      <w:r>
        <w:rPr>
          <w:rFonts w:ascii="Times New Roman" w:hAnsi="Times New Roman" w:cs="Times New Roman"/>
        </w:rPr>
        <w:t xml:space="preserve">This section of </w:t>
      </w:r>
      <w:r w:rsidRPr="00612B38">
        <w:rPr>
          <w:rFonts w:ascii="Times New Roman" w:hAnsi="Times New Roman" w:cs="Times New Roman"/>
          <w:i/>
        </w:rPr>
        <w:t>Passage</w:t>
      </w:r>
      <w:r>
        <w:rPr>
          <w:rFonts w:ascii="Times New Roman" w:hAnsi="Times New Roman" w:cs="Times New Roman"/>
        </w:rPr>
        <w:t xml:space="preserve"> also witnesses the disorienting and dangerous impact of friendship</w:t>
      </w:r>
      <w:r w:rsidR="00C67853" w:rsidRPr="00AE5DE0">
        <w:rPr>
          <w:rFonts w:ascii="Times New Roman" w:hAnsi="Times New Roman" w:cs="Times New Roman"/>
        </w:rPr>
        <w:t>.</w:t>
      </w:r>
      <w:r w:rsidR="0016745C" w:rsidRPr="00AE5DE0">
        <w:rPr>
          <w:rFonts w:ascii="Times New Roman" w:hAnsi="Times New Roman" w:cs="Times New Roman"/>
        </w:rPr>
        <w:t xml:space="preserve"> </w:t>
      </w:r>
      <w:r w:rsidR="00C67853" w:rsidRPr="00AE5DE0">
        <w:rPr>
          <w:rFonts w:ascii="Times New Roman" w:hAnsi="Times New Roman" w:cs="Times New Roman"/>
        </w:rPr>
        <w:t xml:space="preserve">Adela’s </w:t>
      </w:r>
      <w:r>
        <w:rPr>
          <w:rFonts w:ascii="Times New Roman" w:hAnsi="Times New Roman" w:cs="Times New Roman"/>
        </w:rPr>
        <w:t xml:space="preserve">“collapse” in the Marabar Caves, for example, </w:t>
      </w:r>
      <w:r w:rsidR="00C67853" w:rsidRPr="00AE5DE0">
        <w:rPr>
          <w:rFonts w:ascii="Times New Roman" w:hAnsi="Times New Roman" w:cs="Times New Roman"/>
        </w:rPr>
        <w:t>can be interpreted as a physical succumbing to an epistemological crisis.</w:t>
      </w:r>
      <w:r w:rsidR="0016745C" w:rsidRPr="00AE5DE0">
        <w:rPr>
          <w:rFonts w:ascii="Times New Roman" w:hAnsi="Times New Roman" w:cs="Times New Roman"/>
        </w:rPr>
        <w:t xml:space="preserve"> </w:t>
      </w:r>
      <w:r w:rsidR="00C67853" w:rsidRPr="00AE5DE0">
        <w:rPr>
          <w:rFonts w:ascii="Times New Roman" w:hAnsi="Times New Roman" w:cs="Times New Roman"/>
        </w:rPr>
        <w:t>But especially, I want to argue that Adela’s collapse is an affective response to an India that is devoid of meaning.</w:t>
      </w:r>
      <w:r w:rsidR="0016745C" w:rsidRPr="00AE5DE0">
        <w:rPr>
          <w:rFonts w:ascii="Times New Roman" w:hAnsi="Times New Roman" w:cs="Times New Roman"/>
        </w:rPr>
        <w:t xml:space="preserve"> </w:t>
      </w:r>
      <w:r w:rsidR="00C67853" w:rsidRPr="00AE5DE0">
        <w:rPr>
          <w:rFonts w:ascii="Times New Roman" w:hAnsi="Times New Roman" w:cs="Times New Roman"/>
        </w:rPr>
        <w:t>I also want to read the “collapse” as a bodily assertion of letting go, a shift of register from the epistemological to the experiential.</w:t>
      </w:r>
      <w:r w:rsidR="00AE5DE0" w:rsidRPr="00AE5DE0">
        <w:rPr>
          <w:rFonts w:ascii="Times New Roman" w:hAnsi="Times New Roman" w:cs="Times New Roman"/>
        </w:rPr>
        <w:t xml:space="preserve">  Adela’s temporary succumbing to India is, as Charu Malik</w:t>
      </w:r>
      <w:r w:rsidR="00AE5DE0">
        <w:rPr>
          <w:rFonts w:ascii="Times New Roman" w:hAnsi="Times New Roman" w:cs="Times New Roman"/>
        </w:rPr>
        <w:t xml:space="preserve"> </w:t>
      </w:r>
      <w:r w:rsidR="00AE5DE0" w:rsidRPr="00AE5DE0">
        <w:rPr>
          <w:rFonts w:ascii="Times New Roman" w:hAnsi="Times New Roman" w:cs="Times New Roman"/>
        </w:rPr>
        <w:t xml:space="preserve">argues, a moment “that the text refuses to master, disrupting the plentitude of representation . . . [and offering a] critique of the discourse of colonial authority” (224).    </w:t>
      </w:r>
      <w:r w:rsidR="00C67853" w:rsidRPr="00AE5DE0">
        <w:rPr>
          <w:rFonts w:ascii="Times New Roman" w:hAnsi="Times New Roman" w:cs="Times New Roman"/>
        </w:rPr>
        <w:t xml:space="preserve"> </w:t>
      </w:r>
    </w:p>
    <w:p w14:paraId="670F6681" w14:textId="60168704" w:rsidR="00F00AE3" w:rsidRPr="00124C9D" w:rsidRDefault="009267D1" w:rsidP="00F00AE3">
      <w:pPr>
        <w:spacing w:line="480" w:lineRule="auto"/>
        <w:ind w:firstLine="720"/>
        <w:rPr>
          <w:rFonts w:ascii="Times New Roman" w:hAnsi="Times New Roman" w:cs="Times New Roman"/>
        </w:rPr>
      </w:pPr>
      <w:r w:rsidRPr="00E83FDA">
        <w:rPr>
          <w:rFonts w:ascii="Times New Roman" w:hAnsi="Times New Roman" w:cs="Times New Roman"/>
        </w:rPr>
        <w:t xml:space="preserve">Adela’s desire to visit the Marabar Caves </w:t>
      </w:r>
      <w:r w:rsidR="00AE5DE0">
        <w:rPr>
          <w:rFonts w:ascii="Times New Roman" w:hAnsi="Times New Roman" w:cs="Times New Roman"/>
        </w:rPr>
        <w:t xml:space="preserve">is </w:t>
      </w:r>
      <w:r w:rsidRPr="00E83FDA">
        <w:rPr>
          <w:rFonts w:ascii="Times New Roman" w:hAnsi="Times New Roman" w:cs="Times New Roman"/>
        </w:rPr>
        <w:t>evidence of her increasing resistance to impositions of western epistemologies—personal, cultural, and legal—that have been pressed upon Adela’s mind and body.</w:t>
      </w:r>
      <w:r w:rsidR="0016745C">
        <w:rPr>
          <w:rFonts w:ascii="Times New Roman" w:hAnsi="Times New Roman" w:cs="Times New Roman"/>
        </w:rPr>
        <w:t xml:space="preserve"> </w:t>
      </w:r>
      <w:r w:rsidRPr="00E83FDA">
        <w:rPr>
          <w:rFonts w:ascii="Times New Roman" w:hAnsi="Times New Roman" w:cs="Times New Roman"/>
        </w:rPr>
        <w:t xml:space="preserve">Incredibly bored, by the Anglo-Indian community (unlike Elizabeth Lackersteen in </w:t>
      </w:r>
      <w:r w:rsidRPr="00E83FDA">
        <w:rPr>
          <w:rFonts w:ascii="Times New Roman" w:hAnsi="Times New Roman" w:cs="Times New Roman"/>
          <w:i/>
        </w:rPr>
        <w:t>Burmese Days</w:t>
      </w:r>
      <w:r w:rsidRPr="00E83FDA">
        <w:rPr>
          <w:rFonts w:ascii="Times New Roman" w:hAnsi="Times New Roman" w:cs="Times New Roman"/>
        </w:rPr>
        <w:t>), Adela is eager</w:t>
      </w:r>
      <w:r w:rsidR="00757B09">
        <w:rPr>
          <w:rFonts w:ascii="Times New Roman" w:hAnsi="Times New Roman" w:cs="Times New Roman"/>
        </w:rPr>
        <w:t xml:space="preserve"> to</w:t>
      </w:r>
      <w:r w:rsidR="00E229DC">
        <w:rPr>
          <w:rFonts w:ascii="Times New Roman" w:hAnsi="Times New Roman" w:cs="Times New Roman"/>
        </w:rPr>
        <w:t xml:space="preserve"> trade her ennui and feelings of nothingness for an enlightened, if physically demanding, journey to the Marabar Caves:</w:t>
      </w:r>
    </w:p>
    <w:p w14:paraId="176DB6ED" w14:textId="5138A1E0" w:rsidR="00F00AE3" w:rsidRDefault="00F00AE3" w:rsidP="00BD4FE4">
      <w:pPr>
        <w:spacing w:line="480" w:lineRule="auto"/>
        <w:ind w:left="720" w:right="630"/>
        <w:rPr>
          <w:rFonts w:ascii="Times New Roman" w:hAnsi="Times New Roman" w:cs="Times New Roman"/>
        </w:rPr>
      </w:pPr>
      <w:r w:rsidRPr="00124C9D">
        <w:rPr>
          <w:rFonts w:ascii="Times New Roman" w:hAnsi="Times New Roman" w:cs="Times New Roman"/>
        </w:rPr>
        <w:t>Most of life is so dull that there is nothing to be said about it, and the books and talk that would describe it as interesting are obliged to exaggerate, in the hope of justifying their own existence. . . . It so happened that Mrs. Moore and Miss Quested had felt nothing acutely for a fortnight.</w:t>
      </w:r>
      <w:r w:rsidR="0016745C">
        <w:rPr>
          <w:rFonts w:ascii="Times New Roman" w:hAnsi="Times New Roman" w:cs="Times New Roman"/>
        </w:rPr>
        <w:t xml:space="preserve"> </w:t>
      </w:r>
      <w:r w:rsidRPr="00124C9D">
        <w:rPr>
          <w:rFonts w:ascii="Times New Roman" w:hAnsi="Times New Roman" w:cs="Times New Roman"/>
        </w:rPr>
        <w:t>Ever since Professor Goodbole had sung his queer little song [at the afternoon tea at Fielding’s], they had lived more or less inside cocoons. (146)</w:t>
      </w:r>
      <w:r w:rsidR="0016745C">
        <w:rPr>
          <w:rFonts w:ascii="Times New Roman" w:hAnsi="Times New Roman" w:cs="Times New Roman"/>
        </w:rPr>
        <w:t xml:space="preserve">  </w:t>
      </w:r>
    </w:p>
    <w:p w14:paraId="0C88FA48" w14:textId="64D2F84D" w:rsidR="00E229DC" w:rsidRDefault="009267D1" w:rsidP="00E229DC">
      <w:pPr>
        <w:spacing w:line="480" w:lineRule="auto"/>
        <w:rPr>
          <w:rFonts w:ascii="Times New Roman" w:hAnsi="Times New Roman" w:cs="Times New Roman"/>
        </w:rPr>
      </w:pPr>
      <w:r w:rsidRPr="00E83FDA">
        <w:rPr>
          <w:rFonts w:ascii="Times New Roman" w:hAnsi="Times New Roman" w:cs="Times New Roman"/>
        </w:rPr>
        <w:t>That India must reveal its subaltern knowledge to her in some profound way, is what drives her expedition to the caves.</w:t>
      </w:r>
      <w:r w:rsidR="0016745C">
        <w:rPr>
          <w:rFonts w:ascii="Times New Roman" w:hAnsi="Times New Roman" w:cs="Times New Roman"/>
        </w:rPr>
        <w:t xml:space="preserve"> </w:t>
      </w:r>
      <w:r w:rsidRPr="00E83FDA">
        <w:rPr>
          <w:rFonts w:ascii="Times New Roman" w:hAnsi="Times New Roman" w:cs="Times New Roman"/>
        </w:rPr>
        <w:t>Adela’s intellect, single-minded and empirically-inclined, is at odds with an aura of mystic</w:t>
      </w:r>
      <w:r w:rsidR="00757B09">
        <w:rPr>
          <w:rFonts w:ascii="Times New Roman" w:hAnsi="Times New Roman" w:cs="Times New Roman"/>
        </w:rPr>
        <w:t>ism that India seems to project</w:t>
      </w:r>
      <w:r w:rsidRPr="00E83FDA">
        <w:rPr>
          <w:rFonts w:ascii="Times New Roman" w:hAnsi="Times New Roman" w:cs="Times New Roman"/>
        </w:rPr>
        <w:t>: “She was particularly vexed now because she was in India and engaged to be married, which . . . should have made every instant sublime” (146-147).</w:t>
      </w:r>
      <w:r w:rsidR="0016745C">
        <w:rPr>
          <w:rFonts w:ascii="Times New Roman" w:hAnsi="Times New Roman" w:cs="Times New Roman"/>
        </w:rPr>
        <w:t xml:space="preserve"> </w:t>
      </w:r>
    </w:p>
    <w:p w14:paraId="5F486275" w14:textId="289FF945" w:rsidR="009267D1" w:rsidRPr="00E83FDA" w:rsidRDefault="009267D1" w:rsidP="00E229DC">
      <w:pPr>
        <w:spacing w:line="480" w:lineRule="auto"/>
        <w:ind w:firstLine="720"/>
        <w:rPr>
          <w:rFonts w:ascii="Times New Roman" w:hAnsi="Times New Roman" w:cs="Times New Roman"/>
        </w:rPr>
      </w:pPr>
      <w:r w:rsidRPr="00E83FDA">
        <w:rPr>
          <w:rFonts w:ascii="Times New Roman" w:hAnsi="Times New Roman" w:cs="Times New Roman"/>
        </w:rPr>
        <w:t xml:space="preserve">The experience of the “sublime,” which </w:t>
      </w:r>
      <w:r w:rsidR="002752C4">
        <w:rPr>
          <w:rFonts w:ascii="Times New Roman" w:hAnsi="Times New Roman" w:cs="Times New Roman"/>
        </w:rPr>
        <w:t>Adela</w:t>
      </w:r>
      <w:r w:rsidRPr="00E83FDA">
        <w:rPr>
          <w:rFonts w:ascii="Times New Roman" w:hAnsi="Times New Roman" w:cs="Times New Roman"/>
        </w:rPr>
        <w:t xml:space="preserve"> hopes the trip will provide, will not come to </w:t>
      </w:r>
      <w:r w:rsidR="002752C4">
        <w:rPr>
          <w:rFonts w:ascii="Times New Roman" w:hAnsi="Times New Roman" w:cs="Times New Roman"/>
        </w:rPr>
        <w:t>her</w:t>
      </w:r>
      <w:r w:rsidRPr="00E83FDA">
        <w:rPr>
          <w:rFonts w:ascii="Times New Roman" w:hAnsi="Times New Roman" w:cs="Times New Roman"/>
        </w:rPr>
        <w:t>, for there is nothing particular</w:t>
      </w:r>
      <w:r w:rsidR="002752C4">
        <w:rPr>
          <w:rFonts w:ascii="Times New Roman" w:hAnsi="Times New Roman" w:cs="Times New Roman"/>
        </w:rPr>
        <w:t>ly special</w:t>
      </w:r>
      <w:r w:rsidRPr="00E83FDA">
        <w:rPr>
          <w:rFonts w:ascii="Times New Roman" w:hAnsi="Times New Roman" w:cs="Times New Roman"/>
        </w:rPr>
        <w:t xml:space="preserve"> for her to look at: the caves, one after another, look identical from afar, and up close they feel the same.</w:t>
      </w:r>
      <w:r w:rsidR="0016745C">
        <w:rPr>
          <w:rFonts w:ascii="Times New Roman" w:hAnsi="Times New Roman" w:cs="Times New Roman"/>
        </w:rPr>
        <w:t xml:space="preserve"> </w:t>
      </w:r>
      <w:r w:rsidRPr="00E83FDA">
        <w:rPr>
          <w:rFonts w:ascii="Times New Roman" w:hAnsi="Times New Roman" w:cs="Times New Roman"/>
        </w:rPr>
        <w:t xml:space="preserve">At this critical juncture when friendly conversations are most needed, both Adela and Aziz cannot find </w:t>
      </w:r>
      <w:r w:rsidR="002752C4">
        <w:rPr>
          <w:rFonts w:ascii="Times New Roman" w:hAnsi="Times New Roman" w:cs="Times New Roman"/>
        </w:rPr>
        <w:t xml:space="preserve">a </w:t>
      </w:r>
      <w:r w:rsidRPr="00E83FDA">
        <w:rPr>
          <w:rFonts w:ascii="Times New Roman" w:hAnsi="Times New Roman" w:cs="Times New Roman"/>
        </w:rPr>
        <w:t xml:space="preserve">way to communicate or connect with </w:t>
      </w:r>
      <w:r w:rsidR="002752C4">
        <w:rPr>
          <w:rFonts w:ascii="Times New Roman" w:hAnsi="Times New Roman" w:cs="Times New Roman"/>
        </w:rPr>
        <w:t>one</w:t>
      </w:r>
      <w:r w:rsidRPr="00E83FDA">
        <w:rPr>
          <w:rFonts w:ascii="Times New Roman" w:hAnsi="Times New Roman" w:cs="Times New Roman"/>
        </w:rPr>
        <w:t xml:space="preserve"> </w:t>
      </w:r>
      <w:r w:rsidR="002752C4">
        <w:rPr>
          <w:rFonts w:ascii="Times New Roman" w:hAnsi="Times New Roman" w:cs="Times New Roman"/>
        </w:rPr>
        <w:t>an</w:t>
      </w:r>
      <w:r w:rsidRPr="00E83FDA">
        <w:rPr>
          <w:rFonts w:ascii="Times New Roman" w:hAnsi="Times New Roman" w:cs="Times New Roman"/>
        </w:rPr>
        <w:t>other.</w:t>
      </w:r>
      <w:r w:rsidR="0016745C">
        <w:rPr>
          <w:rFonts w:ascii="Times New Roman" w:hAnsi="Times New Roman" w:cs="Times New Roman"/>
        </w:rPr>
        <w:t xml:space="preserve"> </w:t>
      </w:r>
      <w:r w:rsidRPr="00E83FDA">
        <w:rPr>
          <w:rFonts w:ascii="Times New Roman" w:hAnsi="Times New Roman" w:cs="Times New Roman"/>
        </w:rPr>
        <w:t xml:space="preserve">The pleasant conversations about India that they had at Fielding’s house two weeks ago over tea </w:t>
      </w:r>
      <w:r w:rsidR="00994121">
        <w:rPr>
          <w:rFonts w:ascii="Times New Roman" w:hAnsi="Times New Roman" w:cs="Times New Roman"/>
        </w:rPr>
        <w:t xml:space="preserve">seem </w:t>
      </w:r>
      <w:r w:rsidR="002752C4">
        <w:rPr>
          <w:rFonts w:ascii="Times New Roman" w:hAnsi="Times New Roman" w:cs="Times New Roman"/>
        </w:rPr>
        <w:t>to</w:t>
      </w:r>
      <w:r w:rsidRPr="00E83FDA">
        <w:rPr>
          <w:rFonts w:ascii="Times New Roman" w:hAnsi="Times New Roman" w:cs="Times New Roman"/>
        </w:rPr>
        <w:t xml:space="preserve"> take a serious turn, and Aziz and Adela find themselves disagreeing on the notion of universality and the role it might play in India’s future:</w:t>
      </w:r>
    </w:p>
    <w:p w14:paraId="76F61404" w14:textId="364C96AD" w:rsidR="009267D1" w:rsidRPr="00E83FDA" w:rsidRDefault="009267D1" w:rsidP="00BD4FE4">
      <w:pPr>
        <w:spacing w:line="480" w:lineRule="auto"/>
        <w:ind w:left="720" w:right="720"/>
        <w:rPr>
          <w:rFonts w:ascii="Times New Roman" w:hAnsi="Times New Roman" w:cs="Times New Roman"/>
        </w:rPr>
      </w:pPr>
      <w:r w:rsidRPr="00E83FDA">
        <w:rPr>
          <w:rFonts w:ascii="Times New Roman" w:hAnsi="Times New Roman" w:cs="Times New Roman"/>
        </w:rPr>
        <w:t>“Miss Quested . . . You keep your religion, and I mine.</w:t>
      </w:r>
      <w:r w:rsidR="0016745C">
        <w:rPr>
          <w:rFonts w:ascii="Times New Roman" w:hAnsi="Times New Roman" w:cs="Times New Roman"/>
        </w:rPr>
        <w:t xml:space="preserve"> </w:t>
      </w:r>
      <w:r w:rsidRPr="00E83FDA">
        <w:rPr>
          <w:rFonts w:ascii="Times New Roman" w:hAnsi="Times New Roman" w:cs="Times New Roman"/>
        </w:rPr>
        <w:t>That is the best.</w:t>
      </w:r>
      <w:r w:rsidR="0016745C">
        <w:rPr>
          <w:rFonts w:ascii="Times New Roman" w:hAnsi="Times New Roman" w:cs="Times New Roman"/>
        </w:rPr>
        <w:t xml:space="preserve"> </w:t>
      </w:r>
      <w:r w:rsidRPr="00E83FDA">
        <w:rPr>
          <w:rFonts w:ascii="Times New Roman" w:hAnsi="Times New Roman" w:cs="Times New Roman"/>
        </w:rPr>
        <w:t>Nothing embraces the whole of India, nothing, nothing . . .” “Oh, do you feel that, Dr. Aziz?” she said thoughtfully. “I hope you’re not right.</w:t>
      </w:r>
      <w:r w:rsidR="0016745C">
        <w:rPr>
          <w:rFonts w:ascii="Times New Roman" w:hAnsi="Times New Roman" w:cs="Times New Roman"/>
        </w:rPr>
        <w:t xml:space="preserve"> </w:t>
      </w:r>
      <w:r w:rsidRPr="00E83FDA">
        <w:rPr>
          <w:rFonts w:ascii="Times New Roman" w:hAnsi="Times New Roman" w:cs="Times New Roman"/>
        </w:rPr>
        <w:t>There will have to be something universal in this country—I don’t say religion, for I’m not religious, but something, or how else are barriers to be broken down?” (160)</w:t>
      </w:r>
    </w:p>
    <w:p w14:paraId="596AE4C6" w14:textId="75762199" w:rsidR="009267D1" w:rsidRPr="00E83FDA" w:rsidRDefault="009267D1" w:rsidP="009267D1">
      <w:pPr>
        <w:spacing w:line="480" w:lineRule="auto"/>
        <w:rPr>
          <w:rFonts w:ascii="Times New Roman" w:hAnsi="Times New Roman" w:cs="Times New Roman"/>
        </w:rPr>
      </w:pPr>
      <w:r w:rsidRPr="00E83FDA">
        <w:rPr>
          <w:rFonts w:ascii="Times New Roman" w:hAnsi="Times New Roman" w:cs="Times New Roman"/>
        </w:rPr>
        <w:t>What neither of them realizes at that moment, is that miles and miles away from Chandrapore, the Marabar Caves decontextualize their attempt to define the human experience in historical or philosophical terms as they know them.</w:t>
      </w:r>
      <w:r w:rsidR="0016745C">
        <w:rPr>
          <w:rFonts w:ascii="Times New Roman" w:hAnsi="Times New Roman" w:cs="Times New Roman"/>
        </w:rPr>
        <w:t xml:space="preserve"> </w:t>
      </w:r>
      <w:r w:rsidRPr="00E83FDA">
        <w:rPr>
          <w:rFonts w:ascii="Times New Roman" w:hAnsi="Times New Roman" w:cs="Times New Roman"/>
        </w:rPr>
        <w:t>“The echo in a Marabar cave is . . . entirely devoid of distinction,” the narrator tells us, “‘Boum’ is the sound as far as the human alphabet can express it . . . utterly dull” (163).</w:t>
      </w:r>
      <w:r w:rsidR="0016745C">
        <w:rPr>
          <w:rFonts w:ascii="Times New Roman" w:hAnsi="Times New Roman" w:cs="Times New Roman"/>
        </w:rPr>
        <w:t xml:space="preserve"> </w:t>
      </w:r>
      <w:r w:rsidRPr="00E83FDA">
        <w:rPr>
          <w:rFonts w:ascii="Times New Roman" w:hAnsi="Times New Roman" w:cs="Times New Roman"/>
        </w:rPr>
        <w:t xml:space="preserve">And inside one of these caves Adela gets disoriented, experiences an epistemic crisis, and faints. </w:t>
      </w:r>
    </w:p>
    <w:p w14:paraId="1D21B020" w14:textId="44CD3E5C" w:rsidR="00672862" w:rsidRDefault="009267D1" w:rsidP="00E229DC">
      <w:pPr>
        <w:spacing w:line="480" w:lineRule="auto"/>
        <w:ind w:firstLine="720"/>
        <w:rPr>
          <w:rFonts w:ascii="Times New Roman" w:hAnsi="Times New Roman" w:cs="Times New Roman"/>
        </w:rPr>
      </w:pPr>
      <w:r w:rsidRPr="00124C9D">
        <w:rPr>
          <w:rFonts w:ascii="Times New Roman" w:hAnsi="Times New Roman" w:cs="Times New Roman"/>
        </w:rPr>
        <w:t>If “the making of ‘the Orient’ is an exercise o</w:t>
      </w:r>
      <w:r w:rsidR="005B2D3C">
        <w:rPr>
          <w:rFonts w:ascii="Times New Roman" w:hAnsi="Times New Roman" w:cs="Times New Roman"/>
        </w:rPr>
        <w:t xml:space="preserve">f power,” as Sara Ahmed argues, </w:t>
      </w:r>
      <w:r w:rsidRPr="00124C9D">
        <w:rPr>
          <w:rFonts w:ascii="Times New Roman" w:hAnsi="Times New Roman" w:cs="Times New Roman"/>
        </w:rPr>
        <w:t>Adela’s collaps</w:t>
      </w:r>
      <w:r>
        <w:rPr>
          <w:rFonts w:ascii="Times New Roman" w:hAnsi="Times New Roman" w:cs="Times New Roman"/>
        </w:rPr>
        <w:t xml:space="preserve">e </w:t>
      </w:r>
      <w:r w:rsidRPr="00124C9D">
        <w:rPr>
          <w:rFonts w:ascii="Times New Roman" w:hAnsi="Times New Roman" w:cs="Times New Roman"/>
        </w:rPr>
        <w:t>signals</w:t>
      </w:r>
      <w:r w:rsidR="005B2D3C">
        <w:rPr>
          <w:rFonts w:ascii="Times New Roman" w:hAnsi="Times New Roman" w:cs="Times New Roman"/>
        </w:rPr>
        <w:t xml:space="preserve"> </w:t>
      </w:r>
      <w:r>
        <w:rPr>
          <w:rFonts w:ascii="Times New Roman" w:hAnsi="Times New Roman" w:cs="Times New Roman"/>
        </w:rPr>
        <w:t xml:space="preserve">an affective resistance to an exhausting ethnographic gaze </w:t>
      </w:r>
      <w:r w:rsidRPr="005556DE">
        <w:rPr>
          <w:rFonts w:ascii="Times New Roman" w:hAnsi="Times New Roman" w:cs="Times New Roman"/>
        </w:rPr>
        <w:t>that seek</w:t>
      </w:r>
      <w:r>
        <w:rPr>
          <w:rFonts w:ascii="Times New Roman" w:hAnsi="Times New Roman" w:cs="Times New Roman"/>
        </w:rPr>
        <w:t xml:space="preserve">s to impose meaning onto India where there is none, rendering the continent knowable and conquerable </w:t>
      </w:r>
      <w:r w:rsidRPr="005556DE">
        <w:rPr>
          <w:rFonts w:ascii="Times New Roman" w:hAnsi="Times New Roman" w:cs="Times New Roman"/>
        </w:rPr>
        <w:t>(114).</w:t>
      </w:r>
      <w:r w:rsidR="0016745C">
        <w:rPr>
          <w:rFonts w:ascii="Times New Roman" w:hAnsi="Times New Roman" w:cs="Times New Roman"/>
        </w:rPr>
        <w:t xml:space="preserve"> </w:t>
      </w:r>
      <w:r w:rsidRPr="005556DE">
        <w:rPr>
          <w:rFonts w:ascii="Times New Roman" w:hAnsi="Times New Roman" w:cs="Times New Roman"/>
        </w:rPr>
        <w:t xml:space="preserve">What Adela </w:t>
      </w:r>
      <w:r>
        <w:rPr>
          <w:rFonts w:ascii="Times New Roman" w:hAnsi="Times New Roman" w:cs="Times New Roman"/>
        </w:rPr>
        <w:t xml:space="preserve">says to </w:t>
      </w:r>
      <w:r w:rsidRPr="005556DE">
        <w:rPr>
          <w:rFonts w:ascii="Times New Roman" w:hAnsi="Times New Roman" w:cs="Times New Roman"/>
        </w:rPr>
        <w:t>Aziz right before they venture into another cave—“‘I can’t avoid the label.</w:t>
      </w:r>
      <w:r w:rsidR="0016745C">
        <w:rPr>
          <w:rFonts w:ascii="Times New Roman" w:hAnsi="Times New Roman" w:cs="Times New Roman"/>
        </w:rPr>
        <w:t xml:space="preserve"> </w:t>
      </w:r>
      <w:r w:rsidRPr="005556DE">
        <w:rPr>
          <w:rFonts w:ascii="Times New Roman" w:hAnsi="Times New Roman" w:cs="Times New Roman"/>
        </w:rPr>
        <w:t>What I do hope to avoid is its mentality. . . . some women are so—well, ungenerous and snobby about Indians, and I should feel ashamed for words if I turned li</w:t>
      </w:r>
      <w:r>
        <w:rPr>
          <w:rFonts w:ascii="Times New Roman" w:hAnsi="Times New Roman" w:cs="Times New Roman"/>
        </w:rPr>
        <w:t xml:space="preserve">ke them’”—is an important context that critics seem to </w:t>
      </w:r>
      <w:r w:rsidRPr="005556DE">
        <w:rPr>
          <w:rFonts w:ascii="Times New Roman" w:hAnsi="Times New Roman" w:cs="Times New Roman"/>
        </w:rPr>
        <w:t>miss</w:t>
      </w:r>
      <w:r>
        <w:rPr>
          <w:rFonts w:ascii="Times New Roman" w:hAnsi="Times New Roman" w:cs="Times New Roman"/>
        </w:rPr>
        <w:t xml:space="preserve"> or downplay</w:t>
      </w:r>
      <w:r w:rsidRPr="005556DE">
        <w:rPr>
          <w:rFonts w:ascii="Times New Roman" w:hAnsi="Times New Roman" w:cs="Times New Roman"/>
        </w:rPr>
        <w:t xml:space="preserve"> when analyzing Adela’s collapse </w:t>
      </w:r>
      <w:r>
        <w:rPr>
          <w:rFonts w:ascii="Times New Roman" w:hAnsi="Times New Roman" w:cs="Times New Roman"/>
        </w:rPr>
        <w:t>and her deteriorating friendship with Aziz</w:t>
      </w:r>
      <w:r w:rsidRPr="005556DE">
        <w:rPr>
          <w:rFonts w:ascii="Times New Roman" w:hAnsi="Times New Roman" w:cs="Times New Roman"/>
        </w:rPr>
        <w:t>.</w:t>
      </w:r>
      <w:r w:rsidR="0016745C">
        <w:rPr>
          <w:rFonts w:ascii="Times New Roman" w:hAnsi="Times New Roman" w:cs="Times New Roman"/>
        </w:rPr>
        <w:t xml:space="preserve"> </w:t>
      </w:r>
      <w:r>
        <w:rPr>
          <w:rFonts w:ascii="Times New Roman" w:hAnsi="Times New Roman" w:cs="Times New Roman"/>
        </w:rPr>
        <w:t xml:space="preserve">This </w:t>
      </w:r>
      <w:r w:rsidRPr="005556DE">
        <w:rPr>
          <w:rFonts w:ascii="Times New Roman" w:hAnsi="Times New Roman" w:cs="Times New Roman"/>
        </w:rPr>
        <w:t xml:space="preserve">exchange between Aziz and Adela, before they are made to face each other again </w:t>
      </w:r>
      <w:r w:rsidR="00757B09">
        <w:rPr>
          <w:rFonts w:ascii="Times New Roman" w:hAnsi="Times New Roman" w:cs="Times New Roman"/>
        </w:rPr>
        <w:t xml:space="preserve">as </w:t>
      </w:r>
      <w:r w:rsidRPr="005556DE">
        <w:rPr>
          <w:rFonts w:ascii="Times New Roman" w:hAnsi="Times New Roman" w:cs="Times New Roman"/>
        </w:rPr>
        <w:t>defendant</w:t>
      </w:r>
      <w:r>
        <w:rPr>
          <w:rFonts w:ascii="Times New Roman" w:hAnsi="Times New Roman" w:cs="Times New Roman"/>
        </w:rPr>
        <w:t xml:space="preserve"> and plaintiff in </w:t>
      </w:r>
      <w:r w:rsidRPr="005556DE">
        <w:rPr>
          <w:rFonts w:ascii="Times New Roman" w:hAnsi="Times New Roman" w:cs="Times New Roman"/>
        </w:rPr>
        <w:t xml:space="preserve">court, </w:t>
      </w:r>
      <w:r>
        <w:rPr>
          <w:rFonts w:ascii="Times New Roman" w:hAnsi="Times New Roman" w:cs="Times New Roman"/>
        </w:rPr>
        <w:t>holds significant weight.</w:t>
      </w:r>
      <w:r w:rsidR="0016745C">
        <w:rPr>
          <w:rFonts w:ascii="Times New Roman" w:hAnsi="Times New Roman" w:cs="Times New Roman"/>
        </w:rPr>
        <w:t xml:space="preserve"> </w:t>
      </w:r>
      <w:r>
        <w:rPr>
          <w:rFonts w:ascii="Times New Roman" w:hAnsi="Times New Roman" w:cs="Times New Roman"/>
        </w:rPr>
        <w:t xml:space="preserve">It helps </w:t>
      </w:r>
      <w:r w:rsidRPr="005556DE">
        <w:rPr>
          <w:rFonts w:ascii="Times New Roman" w:hAnsi="Times New Roman" w:cs="Times New Roman"/>
        </w:rPr>
        <w:t xml:space="preserve">Adela </w:t>
      </w:r>
      <w:r>
        <w:rPr>
          <w:rFonts w:ascii="Times New Roman" w:hAnsi="Times New Roman" w:cs="Times New Roman"/>
        </w:rPr>
        <w:t xml:space="preserve">to later </w:t>
      </w:r>
      <w:r w:rsidRPr="005556DE">
        <w:rPr>
          <w:rFonts w:ascii="Times New Roman" w:hAnsi="Times New Roman" w:cs="Times New Roman"/>
        </w:rPr>
        <w:t>question her identity as a European woman in the colony, and the designated places to which her body—as a sign of bourgeois domesti</w:t>
      </w:r>
      <w:r>
        <w:rPr>
          <w:rFonts w:ascii="Times New Roman" w:hAnsi="Times New Roman" w:cs="Times New Roman"/>
        </w:rPr>
        <w:t>city and racial superiority—is bound</w:t>
      </w:r>
      <w:r w:rsidRPr="005556DE">
        <w:rPr>
          <w:rFonts w:ascii="Times New Roman" w:hAnsi="Times New Roman" w:cs="Times New Roman"/>
        </w:rPr>
        <w:t>.</w:t>
      </w:r>
      <w:r w:rsidR="0016745C">
        <w:rPr>
          <w:rFonts w:ascii="Times New Roman" w:hAnsi="Times New Roman" w:cs="Times New Roman"/>
        </w:rPr>
        <w:t xml:space="preserve"> </w:t>
      </w:r>
      <w:r w:rsidRPr="005556DE">
        <w:rPr>
          <w:rFonts w:ascii="Times New Roman" w:hAnsi="Times New Roman" w:cs="Times New Roman"/>
        </w:rPr>
        <w:t xml:space="preserve">In many ways, </w:t>
      </w:r>
      <w:r w:rsidR="00757B09">
        <w:rPr>
          <w:rFonts w:ascii="Times New Roman" w:hAnsi="Times New Roman" w:cs="Times New Roman"/>
        </w:rPr>
        <w:t>Adela’s wish</w:t>
      </w:r>
      <w:r w:rsidRPr="005556DE">
        <w:rPr>
          <w:rFonts w:ascii="Times New Roman" w:hAnsi="Times New Roman" w:cs="Times New Roman"/>
        </w:rPr>
        <w:t xml:space="preserve"> to untangle herself from an Anglo-Indian community that seeks to control her</w:t>
      </w:r>
      <w:r>
        <w:rPr>
          <w:rFonts w:ascii="Times New Roman" w:hAnsi="Times New Roman" w:cs="Times New Roman"/>
        </w:rPr>
        <w:t xml:space="preserve"> is similar to Mrs. Moore’s intuitive grasp of a self-knowledge and intimacy with others that bears no name or legibility, as she thinks to herself, “that . . . though people are important, the relations between t</w:t>
      </w:r>
      <w:r w:rsidR="00757B09">
        <w:rPr>
          <w:rFonts w:ascii="Times New Roman" w:hAnsi="Times New Roman" w:cs="Times New Roman"/>
        </w:rPr>
        <w:t>h</w:t>
      </w:r>
      <w:r>
        <w:rPr>
          <w:rFonts w:ascii="Times New Roman" w:hAnsi="Times New Roman" w:cs="Times New Roman"/>
        </w:rPr>
        <w:t>em are not, and that in particular too much fuss has b</w:t>
      </w:r>
      <w:r w:rsidR="00E229DC">
        <w:rPr>
          <w:rFonts w:ascii="Times New Roman" w:hAnsi="Times New Roman" w:cs="Times New Roman"/>
        </w:rPr>
        <w:t>een made over marriage” (149).</w:t>
      </w:r>
      <w:r w:rsidR="0016745C">
        <w:rPr>
          <w:rFonts w:ascii="Times New Roman" w:hAnsi="Times New Roman" w:cs="Times New Roman"/>
        </w:rPr>
        <w:t xml:space="preserve"> </w:t>
      </w:r>
      <w:r w:rsidRPr="005556DE">
        <w:rPr>
          <w:rFonts w:ascii="Times New Roman" w:hAnsi="Times New Roman" w:cs="Times New Roman"/>
        </w:rPr>
        <w:t xml:space="preserve">The feelings of disorientation that contribute to Adela’s fainting, </w:t>
      </w:r>
      <w:r>
        <w:rPr>
          <w:rFonts w:ascii="Times New Roman" w:hAnsi="Times New Roman" w:cs="Times New Roman"/>
        </w:rPr>
        <w:t>I argue</w:t>
      </w:r>
      <w:r w:rsidRPr="005556DE">
        <w:rPr>
          <w:rFonts w:ascii="Times New Roman" w:hAnsi="Times New Roman" w:cs="Times New Roman"/>
        </w:rPr>
        <w:t xml:space="preserve">, are in no small part inspired by her belief </w:t>
      </w:r>
      <w:r w:rsidR="00757B09">
        <w:rPr>
          <w:rFonts w:ascii="Times New Roman" w:hAnsi="Times New Roman" w:cs="Times New Roman"/>
        </w:rPr>
        <w:t>in</w:t>
      </w:r>
      <w:r w:rsidRPr="005556DE">
        <w:rPr>
          <w:rFonts w:ascii="Times New Roman" w:hAnsi="Times New Roman" w:cs="Times New Roman"/>
        </w:rPr>
        <w:t xml:space="preserve"> cross-cultural friendship.</w:t>
      </w:r>
      <w:r w:rsidR="0016745C">
        <w:rPr>
          <w:rFonts w:ascii="Times New Roman" w:hAnsi="Times New Roman" w:cs="Times New Roman"/>
        </w:rPr>
        <w:t xml:space="preserve"> </w:t>
      </w:r>
      <w:r w:rsidRPr="005556DE">
        <w:rPr>
          <w:rFonts w:ascii="Times New Roman" w:hAnsi="Times New Roman" w:cs="Times New Roman"/>
        </w:rPr>
        <w:t>However difficult and counter-intuitive it may seem, Adela’s new orienta</w:t>
      </w:r>
      <w:r w:rsidR="00757B09">
        <w:rPr>
          <w:rFonts w:ascii="Times New Roman" w:hAnsi="Times New Roman" w:cs="Times New Roman"/>
        </w:rPr>
        <w:t xml:space="preserve">tion of selfhood and community </w:t>
      </w:r>
      <w:r w:rsidRPr="005556DE">
        <w:rPr>
          <w:rFonts w:ascii="Times New Roman" w:hAnsi="Times New Roman" w:cs="Times New Roman"/>
        </w:rPr>
        <w:t xml:space="preserve">suggests her attempt to break away from Oriental fantasies of India for something more real, if </w:t>
      </w:r>
      <w:r w:rsidRPr="00126C93">
        <w:rPr>
          <w:rFonts w:ascii="Times New Roman" w:hAnsi="Times New Roman" w:cs="Times New Roman"/>
        </w:rPr>
        <w:t>un-representable.</w:t>
      </w:r>
      <w:r w:rsidR="0016745C">
        <w:rPr>
          <w:rFonts w:ascii="Times New Roman" w:hAnsi="Times New Roman" w:cs="Times New Roman"/>
        </w:rPr>
        <w:t xml:space="preserve"> </w:t>
      </w:r>
    </w:p>
    <w:p w14:paraId="7BB80239" w14:textId="5D3A3745" w:rsidR="00E229DC" w:rsidRPr="00124C9D" w:rsidRDefault="00E229DC" w:rsidP="00E229DC">
      <w:pPr>
        <w:spacing w:line="480" w:lineRule="auto"/>
        <w:jc w:val="center"/>
        <w:rPr>
          <w:rFonts w:ascii="Times New Roman" w:hAnsi="Times New Roman" w:cs="Times New Roman"/>
        </w:rPr>
      </w:pPr>
      <w:r>
        <w:rPr>
          <w:rFonts w:ascii="Times New Roman" w:hAnsi="Times New Roman" w:cs="Times New Roman"/>
        </w:rPr>
        <w:t>***</w:t>
      </w:r>
    </w:p>
    <w:p w14:paraId="139805EF" w14:textId="453B9501" w:rsidR="0013105A" w:rsidRDefault="009B65B0" w:rsidP="00CC3D1F">
      <w:pPr>
        <w:spacing w:line="480" w:lineRule="auto"/>
        <w:ind w:firstLine="720"/>
        <w:rPr>
          <w:rFonts w:ascii="Times New Roman" w:hAnsi="Times New Roman" w:cs="Times New Roman"/>
        </w:rPr>
      </w:pPr>
      <w:r w:rsidRPr="00124C9D">
        <w:rPr>
          <w:rFonts w:ascii="Times New Roman" w:hAnsi="Times New Roman" w:cs="Times New Roman"/>
        </w:rPr>
        <w:t>The</w:t>
      </w:r>
      <w:r w:rsidR="00A46237" w:rsidRPr="00124C9D">
        <w:rPr>
          <w:rFonts w:ascii="Times New Roman" w:hAnsi="Times New Roman" w:cs="Times New Roman"/>
        </w:rPr>
        <w:t xml:space="preserve"> “collapse” in the Marabar Caves marks a</w:t>
      </w:r>
      <w:r w:rsidR="009369DA" w:rsidRPr="00124C9D">
        <w:rPr>
          <w:rFonts w:ascii="Times New Roman" w:hAnsi="Times New Roman" w:cs="Times New Roman"/>
        </w:rPr>
        <w:t xml:space="preserve"> serious turn </w:t>
      </w:r>
      <w:r w:rsidR="00757B09">
        <w:rPr>
          <w:rFonts w:ascii="Times New Roman" w:hAnsi="Times New Roman" w:cs="Times New Roman"/>
        </w:rPr>
        <w:t>in</w:t>
      </w:r>
      <w:r w:rsidR="009369DA" w:rsidRPr="00124C9D">
        <w:rPr>
          <w:rFonts w:ascii="Times New Roman" w:hAnsi="Times New Roman" w:cs="Times New Roman"/>
        </w:rPr>
        <w:t xml:space="preserve"> the novel</w:t>
      </w:r>
      <w:r w:rsidRPr="00124C9D">
        <w:rPr>
          <w:rFonts w:ascii="Times New Roman" w:hAnsi="Times New Roman" w:cs="Times New Roman"/>
        </w:rPr>
        <w:t>—</w:t>
      </w:r>
      <w:r w:rsidR="00CC3D1F">
        <w:rPr>
          <w:rFonts w:ascii="Times New Roman" w:hAnsi="Times New Roman" w:cs="Times New Roman"/>
        </w:rPr>
        <w:t xml:space="preserve">it moves </w:t>
      </w:r>
      <w:r w:rsidR="009369DA" w:rsidRPr="00124C9D">
        <w:rPr>
          <w:rFonts w:ascii="Times New Roman" w:hAnsi="Times New Roman" w:cs="Times New Roman"/>
        </w:rPr>
        <w:t xml:space="preserve">from friendly bantering between strangers to </w:t>
      </w:r>
      <w:r w:rsidR="00445010">
        <w:rPr>
          <w:rFonts w:ascii="Times New Roman" w:hAnsi="Times New Roman" w:cs="Times New Roman"/>
        </w:rPr>
        <w:t xml:space="preserve">evidence of </w:t>
      </w:r>
      <w:r w:rsidR="009369DA" w:rsidRPr="00124C9D">
        <w:rPr>
          <w:rFonts w:ascii="Times New Roman" w:hAnsi="Times New Roman" w:cs="Times New Roman"/>
        </w:rPr>
        <w:t xml:space="preserve">the heavy price one pays for </w:t>
      </w:r>
      <w:r w:rsidRPr="00124C9D">
        <w:rPr>
          <w:rFonts w:ascii="Times New Roman" w:hAnsi="Times New Roman" w:cs="Times New Roman"/>
        </w:rPr>
        <w:t>entering into such a</w:t>
      </w:r>
      <w:r w:rsidR="00CC3D1F">
        <w:rPr>
          <w:rFonts w:ascii="Times New Roman" w:hAnsi="Times New Roman" w:cs="Times New Roman"/>
        </w:rPr>
        <w:t>n unpredictable sociality.</w:t>
      </w:r>
      <w:r w:rsidR="0016745C">
        <w:rPr>
          <w:rFonts w:ascii="Times New Roman" w:hAnsi="Times New Roman" w:cs="Times New Roman"/>
        </w:rPr>
        <w:t xml:space="preserve"> </w:t>
      </w:r>
      <w:r w:rsidR="00643ED0">
        <w:rPr>
          <w:rFonts w:ascii="Times New Roman" w:hAnsi="Times New Roman" w:cs="Times New Roman"/>
        </w:rPr>
        <w:t>T</w:t>
      </w:r>
      <w:r w:rsidR="001237BB" w:rsidRPr="00124C9D">
        <w:rPr>
          <w:rFonts w:ascii="Times New Roman" w:hAnsi="Times New Roman" w:cs="Times New Roman"/>
        </w:rPr>
        <w:t xml:space="preserve">he final parting </w:t>
      </w:r>
      <w:r w:rsidR="00643ED0">
        <w:rPr>
          <w:rFonts w:ascii="Times New Roman" w:hAnsi="Times New Roman" w:cs="Times New Roman"/>
        </w:rPr>
        <w:t xml:space="preserve">scene </w:t>
      </w:r>
      <w:r w:rsidR="001237BB" w:rsidRPr="00124C9D">
        <w:rPr>
          <w:rFonts w:ascii="Times New Roman" w:hAnsi="Times New Roman" w:cs="Times New Roman"/>
        </w:rPr>
        <w:t>between Fielding and Aziz</w:t>
      </w:r>
      <w:r w:rsidR="00643ED0">
        <w:rPr>
          <w:rFonts w:ascii="Times New Roman" w:hAnsi="Times New Roman" w:cs="Times New Roman"/>
        </w:rPr>
        <w:t xml:space="preserve">, </w:t>
      </w:r>
      <w:r w:rsidR="009369DA" w:rsidRPr="00124C9D">
        <w:rPr>
          <w:rFonts w:ascii="Times New Roman" w:hAnsi="Times New Roman" w:cs="Times New Roman"/>
        </w:rPr>
        <w:t>where the “echoes” of the caves are replaced b</w:t>
      </w:r>
      <w:r w:rsidR="00B41E7B" w:rsidRPr="00124C9D">
        <w:rPr>
          <w:rFonts w:ascii="Times New Roman" w:hAnsi="Times New Roman" w:cs="Times New Roman"/>
        </w:rPr>
        <w:t xml:space="preserve">y “the hundred voices” of India, </w:t>
      </w:r>
      <w:r w:rsidR="001237BB" w:rsidRPr="00124C9D">
        <w:rPr>
          <w:rFonts w:ascii="Times New Roman" w:hAnsi="Times New Roman" w:cs="Times New Roman"/>
        </w:rPr>
        <w:t>offer</w:t>
      </w:r>
      <w:r w:rsidRPr="00124C9D">
        <w:rPr>
          <w:rFonts w:ascii="Times New Roman" w:hAnsi="Times New Roman" w:cs="Times New Roman"/>
        </w:rPr>
        <w:t>s</w:t>
      </w:r>
      <w:r w:rsidR="001237BB" w:rsidRPr="00124C9D">
        <w:rPr>
          <w:rFonts w:ascii="Times New Roman" w:hAnsi="Times New Roman" w:cs="Times New Roman"/>
        </w:rPr>
        <w:t xml:space="preserve"> little closure or relief</w:t>
      </w:r>
      <w:r w:rsidR="00B41E7B" w:rsidRPr="00124C9D">
        <w:rPr>
          <w:rFonts w:ascii="Times New Roman" w:hAnsi="Times New Roman" w:cs="Times New Roman"/>
        </w:rPr>
        <w:t>.</w:t>
      </w:r>
      <w:r w:rsidR="0016745C">
        <w:rPr>
          <w:rFonts w:ascii="Times New Roman" w:hAnsi="Times New Roman" w:cs="Times New Roman"/>
        </w:rPr>
        <w:t xml:space="preserve"> </w:t>
      </w:r>
      <w:r w:rsidR="00B41E7B" w:rsidRPr="00124C9D">
        <w:rPr>
          <w:rFonts w:ascii="Times New Roman" w:hAnsi="Times New Roman" w:cs="Times New Roman"/>
        </w:rPr>
        <w:t>The reunion of old friends, complicated by a rising anticolonialism in India to which Aziz subscribe</w:t>
      </w:r>
      <w:r w:rsidR="00445010">
        <w:rPr>
          <w:rFonts w:ascii="Times New Roman" w:hAnsi="Times New Roman" w:cs="Times New Roman"/>
        </w:rPr>
        <w:t>s</w:t>
      </w:r>
      <w:r w:rsidR="00E644CF">
        <w:rPr>
          <w:rFonts w:ascii="Times New Roman" w:hAnsi="Times New Roman" w:cs="Times New Roman"/>
        </w:rPr>
        <w:t xml:space="preserve"> (or retreats)</w:t>
      </w:r>
      <w:r w:rsidR="00B41E7B" w:rsidRPr="00124C9D">
        <w:rPr>
          <w:rFonts w:ascii="Times New Roman" w:hAnsi="Times New Roman" w:cs="Times New Roman"/>
        </w:rPr>
        <w:t xml:space="preserve">, and </w:t>
      </w:r>
      <w:r w:rsidRPr="00124C9D">
        <w:rPr>
          <w:rFonts w:ascii="Times New Roman" w:hAnsi="Times New Roman" w:cs="Times New Roman"/>
        </w:rPr>
        <w:t xml:space="preserve">by </w:t>
      </w:r>
      <w:r w:rsidR="00B41E7B" w:rsidRPr="00124C9D">
        <w:rPr>
          <w:rFonts w:ascii="Times New Roman" w:hAnsi="Times New Roman" w:cs="Times New Roman"/>
        </w:rPr>
        <w:t xml:space="preserve">Fielding’s new status as </w:t>
      </w:r>
      <w:r w:rsidR="0013105A">
        <w:rPr>
          <w:rFonts w:ascii="Times New Roman" w:hAnsi="Times New Roman" w:cs="Times New Roman"/>
        </w:rPr>
        <w:t>a married man, is now fraught with tension, lacking</w:t>
      </w:r>
      <w:r w:rsidR="00643ED0">
        <w:rPr>
          <w:rFonts w:ascii="Times New Roman" w:hAnsi="Times New Roman" w:cs="Times New Roman"/>
        </w:rPr>
        <w:t xml:space="preserve"> the luster and </w:t>
      </w:r>
      <w:r w:rsidR="0013105A">
        <w:rPr>
          <w:rFonts w:ascii="Times New Roman" w:hAnsi="Times New Roman" w:cs="Times New Roman"/>
        </w:rPr>
        <w:t>good will</w:t>
      </w:r>
      <w:r w:rsidR="00643ED0">
        <w:rPr>
          <w:rFonts w:ascii="Times New Roman" w:hAnsi="Times New Roman" w:cs="Times New Roman"/>
        </w:rPr>
        <w:t xml:space="preserve"> of </w:t>
      </w:r>
      <w:r w:rsidRPr="00124C9D">
        <w:rPr>
          <w:rFonts w:ascii="Times New Roman" w:hAnsi="Times New Roman" w:cs="Times New Roman"/>
        </w:rPr>
        <w:t xml:space="preserve">their </w:t>
      </w:r>
      <w:r w:rsidR="00643ED0">
        <w:rPr>
          <w:rFonts w:ascii="Times New Roman" w:hAnsi="Times New Roman" w:cs="Times New Roman"/>
        </w:rPr>
        <w:t>first encounter</w:t>
      </w:r>
      <w:r w:rsidR="0013105A">
        <w:rPr>
          <w:rFonts w:ascii="Times New Roman" w:hAnsi="Times New Roman" w:cs="Times New Roman"/>
        </w:rPr>
        <w:t>.</w:t>
      </w:r>
      <w:r w:rsidR="0016745C">
        <w:rPr>
          <w:rFonts w:ascii="Times New Roman" w:hAnsi="Times New Roman" w:cs="Times New Roman"/>
        </w:rPr>
        <w:t xml:space="preserve"> </w:t>
      </w:r>
      <w:r w:rsidR="00445010">
        <w:rPr>
          <w:rFonts w:ascii="Times New Roman" w:hAnsi="Times New Roman" w:cs="Times New Roman"/>
        </w:rPr>
        <w:t>T</w:t>
      </w:r>
      <w:r w:rsidR="0013105A">
        <w:rPr>
          <w:rFonts w:ascii="Times New Roman" w:hAnsi="Times New Roman" w:cs="Times New Roman"/>
        </w:rPr>
        <w:t>heir terse conversation</w:t>
      </w:r>
      <w:r w:rsidR="00E644CF">
        <w:rPr>
          <w:rFonts w:ascii="Times New Roman" w:hAnsi="Times New Roman" w:cs="Times New Roman"/>
        </w:rPr>
        <w:t xml:space="preserve"> during “their last ride in the Mau jungles” </w:t>
      </w:r>
      <w:r w:rsidR="0013105A">
        <w:rPr>
          <w:rFonts w:ascii="Times New Roman" w:hAnsi="Times New Roman" w:cs="Times New Roman"/>
        </w:rPr>
        <w:t>suggests</w:t>
      </w:r>
      <w:r w:rsidR="00445010">
        <w:rPr>
          <w:rFonts w:ascii="Times New Roman" w:hAnsi="Times New Roman" w:cs="Times New Roman"/>
        </w:rPr>
        <w:t xml:space="preserve"> as much</w:t>
      </w:r>
      <w:r w:rsidR="0013105A">
        <w:rPr>
          <w:rFonts w:ascii="Times New Roman" w:hAnsi="Times New Roman" w:cs="Times New Roman"/>
        </w:rPr>
        <w:t>:</w:t>
      </w:r>
    </w:p>
    <w:p w14:paraId="0865E0E3" w14:textId="17F71AC1" w:rsidR="0013105A" w:rsidRDefault="002752C4" w:rsidP="00BD4FE4">
      <w:pPr>
        <w:spacing w:line="480" w:lineRule="auto"/>
        <w:ind w:left="720" w:right="720"/>
        <w:rPr>
          <w:rFonts w:ascii="Times New Roman" w:hAnsi="Times New Roman" w:cs="Times New Roman"/>
        </w:rPr>
      </w:pPr>
      <w:r>
        <w:rPr>
          <w:rFonts w:ascii="Times New Roman" w:hAnsi="Times New Roman" w:cs="Times New Roman"/>
        </w:rPr>
        <w:t>“[W]</w:t>
      </w:r>
      <w:r w:rsidR="0013105A" w:rsidRPr="00124C9D">
        <w:rPr>
          <w:rFonts w:ascii="Times New Roman" w:hAnsi="Times New Roman" w:cs="Times New Roman"/>
        </w:rPr>
        <w:t xml:space="preserve">e shall drive every blasted Englishman into the sea, and then”—he [Aziz] rode against him furiously—“and then,” he concluded, half kissing him, “you </w:t>
      </w:r>
      <w:r w:rsidR="00126C93">
        <w:rPr>
          <w:rFonts w:ascii="Times New Roman" w:hAnsi="Times New Roman" w:cs="Times New Roman"/>
        </w:rPr>
        <w:t>and</w:t>
      </w:r>
      <w:r w:rsidR="0013105A" w:rsidRPr="00124C9D">
        <w:rPr>
          <w:rFonts w:ascii="Times New Roman" w:hAnsi="Times New Roman" w:cs="Times New Roman"/>
        </w:rPr>
        <w:t xml:space="preserve"> I shall be friend.”</w:t>
      </w:r>
      <w:r w:rsidR="0016745C">
        <w:rPr>
          <w:rFonts w:ascii="Times New Roman" w:hAnsi="Times New Roman" w:cs="Times New Roman"/>
        </w:rPr>
        <w:t xml:space="preserve"> </w:t>
      </w:r>
      <w:r w:rsidR="0013105A" w:rsidRPr="00124C9D">
        <w:rPr>
          <w:rFonts w:ascii="Times New Roman" w:hAnsi="Times New Roman" w:cs="Times New Roman"/>
        </w:rPr>
        <w:t>“Why can’t we be friends now?” said the other, holding him affectionately.</w:t>
      </w:r>
      <w:r w:rsidR="0016745C">
        <w:rPr>
          <w:rFonts w:ascii="Times New Roman" w:hAnsi="Times New Roman" w:cs="Times New Roman"/>
        </w:rPr>
        <w:t xml:space="preserve"> </w:t>
      </w:r>
      <w:r w:rsidR="0013105A" w:rsidRPr="00124C9D">
        <w:rPr>
          <w:rFonts w:ascii="Times New Roman" w:hAnsi="Times New Roman" w:cs="Times New Roman"/>
        </w:rPr>
        <w:t>“It’s what I want.</w:t>
      </w:r>
      <w:r w:rsidR="0016745C">
        <w:rPr>
          <w:rFonts w:ascii="Times New Roman" w:hAnsi="Times New Roman" w:cs="Times New Roman"/>
        </w:rPr>
        <w:t xml:space="preserve"> </w:t>
      </w:r>
      <w:r w:rsidR="0013105A" w:rsidRPr="00124C9D">
        <w:rPr>
          <w:rFonts w:ascii="Times New Roman" w:hAnsi="Times New Roman" w:cs="Times New Roman"/>
        </w:rPr>
        <w:t>It’s what you want.” (361-362)</w:t>
      </w:r>
    </w:p>
    <w:p w14:paraId="6BE71305" w14:textId="5E2CCDC5" w:rsidR="00A56A55" w:rsidRDefault="00B41E7B" w:rsidP="00F44055">
      <w:pPr>
        <w:spacing w:line="480" w:lineRule="auto"/>
        <w:rPr>
          <w:rFonts w:ascii="Times New Roman" w:hAnsi="Times New Roman" w:cs="Times New Roman"/>
        </w:rPr>
      </w:pPr>
      <w:r w:rsidRPr="00124C9D">
        <w:rPr>
          <w:rFonts w:ascii="Times New Roman" w:hAnsi="Times New Roman" w:cs="Times New Roman"/>
        </w:rPr>
        <w:t xml:space="preserve">The </w:t>
      </w:r>
      <w:r w:rsidR="00643ED0">
        <w:rPr>
          <w:rFonts w:ascii="Times New Roman" w:hAnsi="Times New Roman" w:cs="Times New Roman"/>
        </w:rPr>
        <w:t>“</w:t>
      </w:r>
      <w:r w:rsidRPr="00124C9D">
        <w:rPr>
          <w:rFonts w:ascii="Times New Roman" w:hAnsi="Times New Roman" w:cs="Times New Roman"/>
        </w:rPr>
        <w:t>failure</w:t>
      </w:r>
      <w:r w:rsidR="00643ED0">
        <w:rPr>
          <w:rFonts w:ascii="Times New Roman" w:hAnsi="Times New Roman" w:cs="Times New Roman"/>
        </w:rPr>
        <w:t>”</w:t>
      </w:r>
      <w:r w:rsidRPr="00124C9D">
        <w:rPr>
          <w:rFonts w:ascii="Times New Roman" w:hAnsi="Times New Roman" w:cs="Times New Roman"/>
        </w:rPr>
        <w:t xml:space="preserve"> </w:t>
      </w:r>
      <w:r w:rsidR="00643ED0">
        <w:rPr>
          <w:rFonts w:ascii="Times New Roman" w:hAnsi="Times New Roman" w:cs="Times New Roman"/>
        </w:rPr>
        <w:t xml:space="preserve">suggested in </w:t>
      </w:r>
      <w:r w:rsidR="009B65B0" w:rsidRPr="00124C9D">
        <w:rPr>
          <w:rFonts w:ascii="Times New Roman" w:hAnsi="Times New Roman" w:cs="Times New Roman"/>
        </w:rPr>
        <w:t>this scene</w:t>
      </w:r>
      <w:r w:rsidRPr="00124C9D">
        <w:rPr>
          <w:rFonts w:ascii="Times New Roman" w:hAnsi="Times New Roman" w:cs="Times New Roman"/>
        </w:rPr>
        <w:t>, Ian Baucom argue</w:t>
      </w:r>
      <w:r w:rsidR="00445010">
        <w:rPr>
          <w:rFonts w:ascii="Times New Roman" w:hAnsi="Times New Roman" w:cs="Times New Roman"/>
        </w:rPr>
        <w:t>s</w:t>
      </w:r>
      <w:r w:rsidRPr="00124C9D">
        <w:rPr>
          <w:rFonts w:ascii="Times New Roman" w:hAnsi="Times New Roman" w:cs="Times New Roman"/>
        </w:rPr>
        <w:t xml:space="preserve">, </w:t>
      </w:r>
      <w:r w:rsidR="00643ED0">
        <w:rPr>
          <w:rFonts w:ascii="Times New Roman" w:hAnsi="Times New Roman" w:cs="Times New Roman"/>
        </w:rPr>
        <w:t>is “</w:t>
      </w:r>
      <w:r w:rsidR="00F44055" w:rsidRPr="00124C9D">
        <w:rPr>
          <w:rFonts w:ascii="Times New Roman" w:hAnsi="Times New Roman" w:cs="Times New Roman"/>
        </w:rPr>
        <w:t xml:space="preserve">due </w:t>
      </w:r>
      <w:r w:rsidR="00643ED0">
        <w:rPr>
          <w:rFonts w:ascii="Times New Roman" w:hAnsi="Times New Roman" w:cs="Times New Roman"/>
        </w:rPr>
        <w:t xml:space="preserve">. . . </w:t>
      </w:r>
      <w:r w:rsidR="00F44055" w:rsidRPr="00124C9D">
        <w:rPr>
          <w:rFonts w:ascii="Times New Roman" w:hAnsi="Times New Roman" w:cs="Times New Roman"/>
        </w:rPr>
        <w:t xml:space="preserve">to </w:t>
      </w:r>
      <w:r w:rsidR="00126C93">
        <w:rPr>
          <w:rFonts w:ascii="Times New Roman" w:hAnsi="Times New Roman" w:cs="Times New Roman"/>
        </w:rPr>
        <w:t>[Forster’s]</w:t>
      </w:r>
      <w:r w:rsidR="00F44055" w:rsidRPr="00124C9D">
        <w:rPr>
          <w:rFonts w:ascii="Times New Roman" w:hAnsi="Times New Roman" w:cs="Times New Roman"/>
        </w:rPr>
        <w:t xml:space="preserve"> incapacity to locate friendship outside of [the] moment of crisis in which intimacy is offered as war’s alternative.</w:t>
      </w:r>
      <w:r w:rsidR="0016745C">
        <w:rPr>
          <w:rFonts w:ascii="Times New Roman" w:hAnsi="Times New Roman" w:cs="Times New Roman"/>
        </w:rPr>
        <w:t xml:space="preserve"> </w:t>
      </w:r>
      <w:r w:rsidR="00F44055" w:rsidRPr="00124C9D">
        <w:rPr>
          <w:rFonts w:ascii="Times New Roman" w:hAnsi="Times New Roman" w:cs="Times New Roman"/>
        </w:rPr>
        <w:t>Friendship atrophies in this text because it cannot survive the encroac</w:t>
      </w:r>
      <w:r w:rsidR="0013105A">
        <w:rPr>
          <w:rFonts w:ascii="Times New Roman" w:hAnsi="Times New Roman" w:cs="Times New Roman"/>
        </w:rPr>
        <w:t>hments of the mundane</w:t>
      </w:r>
      <w:r w:rsidR="00445010">
        <w:rPr>
          <w:rFonts w:ascii="Times New Roman" w:hAnsi="Times New Roman" w:cs="Times New Roman"/>
        </w:rPr>
        <w:t>”</w:t>
      </w:r>
      <w:r w:rsidR="0013105A">
        <w:rPr>
          <w:rFonts w:ascii="Times New Roman" w:hAnsi="Times New Roman" w:cs="Times New Roman"/>
        </w:rPr>
        <w:t xml:space="preserve"> (132).</w:t>
      </w:r>
      <w:r w:rsidR="0016745C">
        <w:rPr>
          <w:rFonts w:ascii="Times New Roman" w:hAnsi="Times New Roman" w:cs="Times New Roman"/>
        </w:rPr>
        <w:t xml:space="preserve"> </w:t>
      </w:r>
      <w:r w:rsidR="00643ED0">
        <w:rPr>
          <w:rFonts w:ascii="Times New Roman" w:hAnsi="Times New Roman" w:cs="Times New Roman"/>
        </w:rPr>
        <w:t xml:space="preserve">Judging by </w:t>
      </w:r>
      <w:r w:rsidR="00F60428" w:rsidRPr="00124C9D">
        <w:rPr>
          <w:rFonts w:ascii="Times New Roman" w:hAnsi="Times New Roman" w:cs="Times New Roman"/>
        </w:rPr>
        <w:t>the affective gestures of Fielding and Aziz</w:t>
      </w:r>
      <w:r w:rsidR="009B65B0" w:rsidRPr="00124C9D">
        <w:rPr>
          <w:rFonts w:ascii="Times New Roman" w:hAnsi="Times New Roman" w:cs="Times New Roman"/>
        </w:rPr>
        <w:t>,</w:t>
      </w:r>
      <w:r w:rsidR="00643ED0">
        <w:rPr>
          <w:rFonts w:ascii="Times New Roman" w:hAnsi="Times New Roman" w:cs="Times New Roman"/>
        </w:rPr>
        <w:t xml:space="preserve"> and the tone of their conversation, however, the scene </w:t>
      </w:r>
      <w:r w:rsidR="0013105A">
        <w:rPr>
          <w:rFonts w:ascii="Times New Roman" w:hAnsi="Times New Roman" w:cs="Times New Roman"/>
        </w:rPr>
        <w:t xml:space="preserve">allows </w:t>
      </w:r>
      <w:r w:rsidR="009B65B0" w:rsidRPr="00124C9D">
        <w:rPr>
          <w:rFonts w:ascii="Times New Roman" w:hAnsi="Times New Roman" w:cs="Times New Roman"/>
        </w:rPr>
        <w:t xml:space="preserve">hope </w:t>
      </w:r>
      <w:r w:rsidR="00126C93">
        <w:rPr>
          <w:rFonts w:ascii="Times New Roman" w:hAnsi="Times New Roman" w:cs="Times New Roman"/>
        </w:rPr>
        <w:t>or</w:t>
      </w:r>
      <w:r w:rsidR="0013105A">
        <w:rPr>
          <w:rFonts w:ascii="Times New Roman" w:hAnsi="Times New Roman" w:cs="Times New Roman"/>
        </w:rPr>
        <w:t xml:space="preserve"> future reconciliation </w:t>
      </w:r>
      <w:r w:rsidR="009B65B0" w:rsidRPr="00124C9D">
        <w:rPr>
          <w:rFonts w:ascii="Times New Roman" w:hAnsi="Times New Roman" w:cs="Times New Roman"/>
        </w:rPr>
        <w:t>as well</w:t>
      </w:r>
      <w:r w:rsidR="00F60428" w:rsidRPr="00124C9D">
        <w:rPr>
          <w:rFonts w:ascii="Times New Roman" w:hAnsi="Times New Roman" w:cs="Times New Roman"/>
        </w:rPr>
        <w:t>.</w:t>
      </w:r>
      <w:r w:rsidR="0016745C">
        <w:rPr>
          <w:rFonts w:ascii="Times New Roman" w:hAnsi="Times New Roman" w:cs="Times New Roman"/>
        </w:rPr>
        <w:t xml:space="preserve"> </w:t>
      </w:r>
      <w:r w:rsidR="0013105A">
        <w:rPr>
          <w:rFonts w:ascii="Times New Roman" w:hAnsi="Times New Roman" w:cs="Times New Roman"/>
        </w:rPr>
        <w:t xml:space="preserve">Indeed, I argue that though Aziz and Fielding fail to communicate with each other in nationalistic terms, the failure itself </w:t>
      </w:r>
      <w:r w:rsidR="00445010">
        <w:rPr>
          <w:rFonts w:ascii="Times New Roman" w:hAnsi="Times New Roman" w:cs="Times New Roman"/>
        </w:rPr>
        <w:t xml:space="preserve">nonetheless </w:t>
      </w:r>
      <w:r w:rsidR="0013105A">
        <w:rPr>
          <w:rFonts w:ascii="Times New Roman" w:hAnsi="Times New Roman" w:cs="Times New Roman"/>
        </w:rPr>
        <w:t>brings them closer together physically.</w:t>
      </w:r>
      <w:r w:rsidR="0016745C">
        <w:rPr>
          <w:rFonts w:ascii="Times New Roman" w:hAnsi="Times New Roman" w:cs="Times New Roman"/>
        </w:rPr>
        <w:t xml:space="preserve"> </w:t>
      </w:r>
    </w:p>
    <w:p w14:paraId="1C6DCBDF" w14:textId="5EEA4CD5" w:rsidR="00E644CF" w:rsidRDefault="0013105A" w:rsidP="00626C18">
      <w:pPr>
        <w:spacing w:line="480" w:lineRule="auto"/>
        <w:ind w:firstLine="720"/>
        <w:rPr>
          <w:rFonts w:ascii="Times New Roman" w:hAnsi="Times New Roman" w:cs="Times New Roman"/>
        </w:rPr>
      </w:pPr>
      <w:r w:rsidRPr="00F9778F">
        <w:rPr>
          <w:rFonts w:ascii="Times New Roman" w:hAnsi="Times New Roman" w:cs="Times New Roman"/>
        </w:rPr>
        <w:t>Fielding</w:t>
      </w:r>
      <w:r w:rsidR="00A56A55" w:rsidRPr="00F9778F">
        <w:rPr>
          <w:rFonts w:ascii="Times New Roman" w:hAnsi="Times New Roman" w:cs="Times New Roman"/>
        </w:rPr>
        <w:t>’s</w:t>
      </w:r>
      <w:r w:rsidRPr="00F9778F">
        <w:rPr>
          <w:rFonts w:ascii="Times New Roman" w:hAnsi="Times New Roman" w:cs="Times New Roman"/>
        </w:rPr>
        <w:t xml:space="preserve"> gestures</w:t>
      </w:r>
      <w:r w:rsidR="0007694C">
        <w:rPr>
          <w:rFonts w:ascii="Times New Roman" w:hAnsi="Times New Roman" w:cs="Times New Roman"/>
        </w:rPr>
        <w:t xml:space="preserve"> towards Aziz</w:t>
      </w:r>
      <w:r w:rsidRPr="00F9778F">
        <w:rPr>
          <w:rFonts w:ascii="Times New Roman" w:hAnsi="Times New Roman" w:cs="Times New Roman"/>
        </w:rPr>
        <w:t xml:space="preserve">—whispering into </w:t>
      </w:r>
      <w:r w:rsidR="0007694C">
        <w:rPr>
          <w:rFonts w:ascii="Times New Roman" w:hAnsi="Times New Roman" w:cs="Times New Roman"/>
        </w:rPr>
        <w:t>his</w:t>
      </w:r>
      <w:r w:rsidRPr="00F9778F">
        <w:rPr>
          <w:rFonts w:ascii="Times New Roman" w:hAnsi="Times New Roman" w:cs="Times New Roman"/>
        </w:rPr>
        <w:t xml:space="preserve"> ears, “half kissing” and “holding him affectionately”—</w:t>
      </w:r>
      <w:r w:rsidR="00A56A55" w:rsidRPr="00F9778F">
        <w:rPr>
          <w:rFonts w:ascii="Times New Roman" w:hAnsi="Times New Roman" w:cs="Times New Roman"/>
        </w:rPr>
        <w:t>evince an intimacy</w:t>
      </w:r>
      <w:r w:rsidR="00F9778F">
        <w:rPr>
          <w:rFonts w:ascii="Times New Roman" w:hAnsi="Times New Roman" w:cs="Times New Roman"/>
        </w:rPr>
        <w:t>, a lived experience of closeness that</w:t>
      </w:r>
      <w:r w:rsidRPr="00F9778F">
        <w:rPr>
          <w:rFonts w:ascii="Times New Roman" w:hAnsi="Times New Roman" w:cs="Times New Roman"/>
        </w:rPr>
        <w:t xml:space="preserve"> </w:t>
      </w:r>
      <w:r w:rsidR="00A56A55" w:rsidRPr="00F9778F">
        <w:rPr>
          <w:rFonts w:ascii="Times New Roman" w:hAnsi="Times New Roman" w:cs="Times New Roman"/>
        </w:rPr>
        <w:t xml:space="preserve">cannot </w:t>
      </w:r>
      <w:r w:rsidRPr="00F9778F">
        <w:rPr>
          <w:rFonts w:ascii="Times New Roman" w:hAnsi="Times New Roman" w:cs="Times New Roman"/>
        </w:rPr>
        <w:t>be ignored</w:t>
      </w:r>
      <w:r w:rsidR="00A56A55" w:rsidRPr="00F9778F">
        <w:rPr>
          <w:rFonts w:ascii="Times New Roman" w:hAnsi="Times New Roman" w:cs="Times New Roman"/>
        </w:rPr>
        <w:t xml:space="preserve"> or explained away</w:t>
      </w:r>
      <w:r w:rsidR="00F9778F">
        <w:rPr>
          <w:rFonts w:ascii="Times New Roman" w:hAnsi="Times New Roman" w:cs="Times New Roman"/>
        </w:rPr>
        <w:t>.</w:t>
      </w:r>
      <w:r w:rsidR="0016745C">
        <w:rPr>
          <w:rFonts w:ascii="Times New Roman" w:hAnsi="Times New Roman" w:cs="Times New Roman"/>
        </w:rPr>
        <w:t xml:space="preserve"> </w:t>
      </w:r>
      <w:r w:rsidR="00F9778F">
        <w:rPr>
          <w:rFonts w:ascii="Times New Roman" w:hAnsi="Times New Roman" w:cs="Times New Roman"/>
        </w:rPr>
        <w:t>For despite its spastic and agitated nature, this final scene takes us closer to the inarticulate friendship</w:t>
      </w:r>
      <w:r w:rsidR="0007694C">
        <w:rPr>
          <w:rFonts w:ascii="Times New Roman" w:hAnsi="Times New Roman" w:cs="Times New Roman"/>
        </w:rPr>
        <w:t xml:space="preserve"> between Fielding and Aziz that, </w:t>
      </w:r>
      <w:r w:rsidR="00F9778F">
        <w:rPr>
          <w:rFonts w:ascii="Times New Roman" w:hAnsi="Times New Roman" w:cs="Times New Roman"/>
        </w:rPr>
        <w:t>since the beginning of the novel</w:t>
      </w:r>
      <w:r w:rsidR="0007694C">
        <w:rPr>
          <w:rFonts w:ascii="Times New Roman" w:hAnsi="Times New Roman" w:cs="Times New Roman"/>
        </w:rPr>
        <w:t xml:space="preserve">, </w:t>
      </w:r>
      <w:r w:rsidR="00F9778F">
        <w:rPr>
          <w:rFonts w:ascii="Times New Roman" w:hAnsi="Times New Roman" w:cs="Times New Roman"/>
        </w:rPr>
        <w:t>has exercised itself not in words but through</w:t>
      </w:r>
      <w:r w:rsidR="00D144B1">
        <w:rPr>
          <w:rFonts w:ascii="Times New Roman" w:hAnsi="Times New Roman" w:cs="Times New Roman"/>
        </w:rPr>
        <w:t xml:space="preserve"> </w:t>
      </w:r>
      <w:r w:rsidR="0007694C">
        <w:rPr>
          <w:rFonts w:ascii="Times New Roman" w:hAnsi="Times New Roman" w:cs="Times New Roman"/>
        </w:rPr>
        <w:t>everyday</w:t>
      </w:r>
      <w:r w:rsidR="00F9778F">
        <w:rPr>
          <w:rFonts w:ascii="Times New Roman" w:hAnsi="Times New Roman" w:cs="Times New Roman"/>
        </w:rPr>
        <w:t xml:space="preserve"> acts </w:t>
      </w:r>
      <w:r w:rsidR="0007694C">
        <w:rPr>
          <w:rFonts w:ascii="Times New Roman" w:hAnsi="Times New Roman" w:cs="Times New Roman"/>
        </w:rPr>
        <w:t>of epistemological failure.</w:t>
      </w:r>
      <w:r w:rsidR="0016745C">
        <w:rPr>
          <w:rFonts w:ascii="Times New Roman" w:hAnsi="Times New Roman" w:cs="Times New Roman"/>
        </w:rPr>
        <w:t xml:space="preserve"> </w:t>
      </w:r>
      <w:r w:rsidR="0007694C">
        <w:rPr>
          <w:rFonts w:ascii="Times New Roman" w:hAnsi="Times New Roman" w:cs="Times New Roman"/>
        </w:rPr>
        <w:t xml:space="preserve">These failures, in vexing larger narratives of meaning and signification, </w:t>
      </w:r>
      <w:r w:rsidR="00F9778F">
        <w:rPr>
          <w:rFonts w:ascii="Times New Roman" w:hAnsi="Times New Roman" w:cs="Times New Roman"/>
        </w:rPr>
        <w:t>draw</w:t>
      </w:r>
      <w:r w:rsidR="0007694C">
        <w:rPr>
          <w:rFonts w:ascii="Times New Roman" w:hAnsi="Times New Roman" w:cs="Times New Roman"/>
        </w:rPr>
        <w:t xml:space="preserve"> the two men</w:t>
      </w:r>
      <w:r w:rsidR="00F9778F">
        <w:rPr>
          <w:rFonts w:ascii="Times New Roman" w:hAnsi="Times New Roman" w:cs="Times New Roman"/>
        </w:rPr>
        <w:t xml:space="preserve"> </w:t>
      </w:r>
      <w:r w:rsidR="0007694C">
        <w:rPr>
          <w:rFonts w:ascii="Times New Roman" w:hAnsi="Times New Roman" w:cs="Times New Roman"/>
        </w:rPr>
        <w:t xml:space="preserve">closer to each other </w:t>
      </w:r>
      <w:r w:rsidR="00F9778F">
        <w:rPr>
          <w:rFonts w:ascii="Times New Roman" w:hAnsi="Times New Roman" w:cs="Times New Roman"/>
        </w:rPr>
        <w:t>ph</w:t>
      </w:r>
      <w:r w:rsidR="0007694C">
        <w:rPr>
          <w:rFonts w:ascii="Times New Roman" w:hAnsi="Times New Roman" w:cs="Times New Roman"/>
        </w:rPr>
        <w:t>ysically and emotionally.</w:t>
      </w:r>
      <w:r w:rsidR="0016745C">
        <w:rPr>
          <w:rFonts w:ascii="Times New Roman" w:hAnsi="Times New Roman" w:cs="Times New Roman"/>
        </w:rPr>
        <w:t xml:space="preserve"> </w:t>
      </w:r>
      <w:r w:rsidR="0007694C">
        <w:rPr>
          <w:rFonts w:ascii="Times New Roman" w:hAnsi="Times New Roman" w:cs="Times New Roman"/>
        </w:rPr>
        <w:t>An intimacy that feels the other but cannot articulate itself fully—such is the shared bond of Aziz and Fielding I argue—is at odds with what Elizabeth Povinelli refers to as “the intimacy grid” that places intimacy squarely in the sphere and narratives of legibility and legitimacy, into “</w:t>
      </w:r>
      <w:r w:rsidR="00126C93">
        <w:rPr>
          <w:rFonts w:ascii="Times New Roman" w:hAnsi="Times New Roman" w:cs="Times New Roman"/>
        </w:rPr>
        <w:t>[a] regulatory</w:t>
      </w:r>
      <w:r w:rsidR="0007694C">
        <w:rPr>
          <w:rFonts w:ascii="Times New Roman" w:hAnsi="Times New Roman" w:cs="Times New Roman"/>
        </w:rPr>
        <w:t xml:space="preserve"> ideal [that] renders actual</w:t>
      </w:r>
      <w:r w:rsidR="007970BA">
        <w:rPr>
          <w:rFonts w:ascii="Times New Roman" w:hAnsi="Times New Roman" w:cs="Times New Roman"/>
        </w:rPr>
        <w:t xml:space="preserve"> life irrelevant” (208).</w:t>
      </w:r>
      <w:r w:rsidR="0016745C">
        <w:rPr>
          <w:rFonts w:ascii="Times New Roman" w:hAnsi="Times New Roman" w:cs="Times New Roman"/>
        </w:rPr>
        <w:t xml:space="preserve"> </w:t>
      </w:r>
      <w:r w:rsidR="00126C93">
        <w:rPr>
          <w:rFonts w:ascii="Times New Roman" w:hAnsi="Times New Roman" w:cs="Times New Roman"/>
        </w:rPr>
        <w:t xml:space="preserve">In failing to </w:t>
      </w:r>
      <w:r w:rsidR="007970BA">
        <w:rPr>
          <w:rFonts w:ascii="Times New Roman" w:hAnsi="Times New Roman" w:cs="Times New Roman"/>
        </w:rPr>
        <w:t>acquire</w:t>
      </w:r>
      <w:r w:rsidR="00D144B1">
        <w:rPr>
          <w:rFonts w:ascii="Times New Roman" w:hAnsi="Times New Roman" w:cs="Times New Roman"/>
        </w:rPr>
        <w:t xml:space="preserve"> meanin</w:t>
      </w:r>
      <w:r w:rsidR="007970BA">
        <w:rPr>
          <w:rFonts w:ascii="Times New Roman" w:hAnsi="Times New Roman" w:cs="Times New Roman"/>
        </w:rPr>
        <w:t xml:space="preserve">g or evidence of their intimate friendship beyond the </w:t>
      </w:r>
      <w:r w:rsidR="00126C93">
        <w:rPr>
          <w:rFonts w:ascii="Times New Roman" w:hAnsi="Times New Roman" w:cs="Times New Roman"/>
        </w:rPr>
        <w:t>purview of a colonial, hegemonic epistemology, Fielding and Aziz’s relationship remain</w:t>
      </w:r>
      <w:r w:rsidR="00157240">
        <w:rPr>
          <w:rFonts w:ascii="Times New Roman" w:hAnsi="Times New Roman" w:cs="Times New Roman"/>
        </w:rPr>
        <w:t xml:space="preserve"> in the field of potentiality.</w:t>
      </w:r>
      <w:r w:rsidR="0016745C">
        <w:rPr>
          <w:rFonts w:ascii="Times New Roman" w:hAnsi="Times New Roman" w:cs="Times New Roman"/>
        </w:rPr>
        <w:t xml:space="preserve"> </w:t>
      </w:r>
      <w:r w:rsidR="00157240">
        <w:rPr>
          <w:rFonts w:ascii="Times New Roman" w:hAnsi="Times New Roman" w:cs="Times New Roman"/>
        </w:rPr>
        <w:t xml:space="preserve">The seeming unintelligibility of their friendship, I argue, is what keeps it </w:t>
      </w:r>
      <w:r w:rsidR="007970BA">
        <w:rPr>
          <w:rFonts w:ascii="Times New Roman" w:hAnsi="Times New Roman" w:cs="Times New Roman"/>
        </w:rPr>
        <w:t>un-coo</w:t>
      </w:r>
      <w:r w:rsidR="00157240">
        <w:rPr>
          <w:rFonts w:ascii="Times New Roman" w:hAnsi="Times New Roman" w:cs="Times New Roman"/>
        </w:rPr>
        <w:t xml:space="preserve">pted by the contents and </w:t>
      </w:r>
      <w:r w:rsidR="007970BA">
        <w:rPr>
          <w:rFonts w:ascii="Times New Roman" w:hAnsi="Times New Roman" w:cs="Times New Roman"/>
        </w:rPr>
        <w:t>contexts of colonialism and anticolonial nationalism.</w:t>
      </w:r>
      <w:r w:rsidR="0016745C">
        <w:rPr>
          <w:rFonts w:ascii="Times New Roman" w:hAnsi="Times New Roman" w:cs="Times New Roman"/>
        </w:rPr>
        <w:t xml:space="preserve"> </w:t>
      </w:r>
      <w:r w:rsidR="007970BA">
        <w:rPr>
          <w:rFonts w:ascii="Times New Roman" w:hAnsi="Times New Roman" w:cs="Times New Roman"/>
        </w:rPr>
        <w:t xml:space="preserve">While </w:t>
      </w:r>
      <w:r w:rsidR="00441F07">
        <w:rPr>
          <w:rFonts w:ascii="Times New Roman" w:hAnsi="Times New Roman" w:cs="Times New Roman"/>
        </w:rPr>
        <w:t>their everyday moments with one another</w:t>
      </w:r>
      <w:r w:rsidR="00AE5CB1">
        <w:rPr>
          <w:rFonts w:ascii="Times New Roman" w:hAnsi="Times New Roman" w:cs="Times New Roman"/>
        </w:rPr>
        <w:t>—such as Aziz’s offering his collar stud to Fielding or Fielding visiting the sick Aziz—</w:t>
      </w:r>
      <w:r w:rsidR="00441F07">
        <w:rPr>
          <w:rFonts w:ascii="Times New Roman" w:hAnsi="Times New Roman" w:cs="Times New Roman"/>
        </w:rPr>
        <w:t xml:space="preserve">do not rise to the level of an event, they do </w:t>
      </w:r>
      <w:r w:rsidR="00875EFA">
        <w:rPr>
          <w:rFonts w:ascii="Times New Roman" w:hAnsi="Times New Roman" w:cs="Times New Roman"/>
        </w:rPr>
        <w:t xml:space="preserve">express a </w:t>
      </w:r>
      <w:r w:rsidR="00441F07">
        <w:rPr>
          <w:rFonts w:ascii="Times New Roman" w:hAnsi="Times New Roman" w:cs="Times New Roman"/>
        </w:rPr>
        <w:t>closeness</w:t>
      </w:r>
      <w:r w:rsidR="00875EFA">
        <w:rPr>
          <w:rFonts w:ascii="Times New Roman" w:hAnsi="Times New Roman" w:cs="Times New Roman"/>
        </w:rPr>
        <w:t>, a comforting presence, on w</w:t>
      </w:r>
      <w:r w:rsidR="00F00AE3">
        <w:rPr>
          <w:rFonts w:ascii="Times New Roman" w:hAnsi="Times New Roman" w:cs="Times New Roman"/>
        </w:rPr>
        <w:t>hich their friendship is based.</w:t>
      </w:r>
      <w:r w:rsidR="0016745C">
        <w:rPr>
          <w:rFonts w:ascii="Times New Roman" w:hAnsi="Times New Roman" w:cs="Times New Roman"/>
        </w:rPr>
        <w:t xml:space="preserve"> </w:t>
      </w:r>
      <w:r w:rsidR="00F00AE3">
        <w:rPr>
          <w:rFonts w:ascii="Times New Roman" w:hAnsi="Times New Roman" w:cs="Times New Roman"/>
        </w:rPr>
        <w:t xml:space="preserve">Aziz and Fielding’s gestures of closeness are akin to what </w:t>
      </w:r>
      <w:r w:rsidR="00F00AE3" w:rsidRPr="009343CE">
        <w:rPr>
          <w:rFonts w:ascii="Times New Roman" w:hAnsi="Times New Roman" w:cs="Times New Roman"/>
          <w:bCs/>
          <w:color w:val="1C1C1C"/>
        </w:rPr>
        <w:t>Muñoz</w:t>
      </w:r>
      <w:r w:rsidR="00F00AE3">
        <w:rPr>
          <w:rFonts w:ascii="Times New Roman" w:hAnsi="Times New Roman" w:cs="Times New Roman"/>
          <w:bCs/>
          <w:color w:val="1C1C1C"/>
        </w:rPr>
        <w:t xml:space="preserve"> refers to as “ephemera”—a</w:t>
      </w:r>
      <w:r w:rsidR="00757B09">
        <w:rPr>
          <w:rFonts w:ascii="Times New Roman" w:hAnsi="Times New Roman" w:cs="Times New Roman"/>
          <w:bCs/>
          <w:color w:val="1C1C1C"/>
        </w:rPr>
        <w:t>n</w:t>
      </w:r>
      <w:r w:rsidR="00F00AE3">
        <w:rPr>
          <w:rFonts w:ascii="Times New Roman" w:hAnsi="Times New Roman" w:cs="Times New Roman"/>
          <w:bCs/>
          <w:color w:val="1C1C1C"/>
        </w:rPr>
        <w:t xml:space="preserve"> affective presence that “stands against the harsh lights of mainstream visibility and the . . . tyranny of the fact” (65).</w:t>
      </w:r>
      <w:r w:rsidR="00626C18">
        <w:rPr>
          <w:rFonts w:ascii="Times New Roman" w:hAnsi="Times New Roman" w:cs="Times New Roman"/>
          <w:bCs/>
          <w:color w:val="1C1C1C"/>
        </w:rPr>
        <w:t xml:space="preserve"> </w:t>
      </w:r>
      <w:r w:rsidR="00875EFA" w:rsidRPr="00494A36">
        <w:rPr>
          <w:rFonts w:ascii="Times New Roman" w:hAnsi="Times New Roman" w:cs="Times New Roman"/>
        </w:rPr>
        <w:t>In short, these a</w:t>
      </w:r>
      <w:r w:rsidR="00494A36" w:rsidRPr="00494A36">
        <w:rPr>
          <w:rFonts w:ascii="Times New Roman" w:hAnsi="Times New Roman" w:cs="Times New Roman"/>
        </w:rPr>
        <w:t xml:space="preserve">cts embody an everydayness of </w:t>
      </w:r>
      <w:r w:rsidR="00875EFA" w:rsidRPr="00494A36">
        <w:rPr>
          <w:rFonts w:ascii="Times New Roman" w:hAnsi="Times New Roman" w:cs="Times New Roman"/>
        </w:rPr>
        <w:t>friendship</w:t>
      </w:r>
      <w:r w:rsidR="00494A36">
        <w:rPr>
          <w:rFonts w:ascii="Times New Roman" w:hAnsi="Times New Roman" w:cs="Times New Roman"/>
        </w:rPr>
        <w:t xml:space="preserve"> that fails to acknowledge or adhere to the importance of larger narratives of self and other, in terms of culture, politics, or sexuality, that are of a teleological nature.</w:t>
      </w:r>
      <w:r w:rsidR="0016745C">
        <w:rPr>
          <w:rFonts w:ascii="Times New Roman" w:hAnsi="Times New Roman" w:cs="Times New Roman"/>
        </w:rPr>
        <w:t xml:space="preserve"> </w:t>
      </w:r>
      <w:r w:rsidR="00494A36">
        <w:rPr>
          <w:rFonts w:ascii="Times New Roman" w:hAnsi="Times New Roman" w:cs="Times New Roman"/>
        </w:rPr>
        <w:t xml:space="preserve">The affective </w:t>
      </w:r>
      <w:r w:rsidR="00627D14">
        <w:rPr>
          <w:rFonts w:ascii="Times New Roman" w:hAnsi="Times New Roman" w:cs="Times New Roman"/>
        </w:rPr>
        <w:t>presence of their friendship, instead, speaks to a desire of nearing one another that, in reaching one another, brings into motion a certain surrendering to non-rational thinking—and to spaces of non-represent</w:t>
      </w:r>
      <w:r w:rsidR="00E644CF">
        <w:rPr>
          <w:rFonts w:ascii="Times New Roman" w:hAnsi="Times New Roman" w:cs="Times New Roman"/>
        </w:rPr>
        <w:t>ation—that is key to its future unfolding</w:t>
      </w:r>
      <w:r w:rsidR="00627D14">
        <w:rPr>
          <w:rFonts w:ascii="Times New Roman" w:hAnsi="Times New Roman" w:cs="Times New Roman"/>
        </w:rPr>
        <w:t>.</w:t>
      </w:r>
    </w:p>
    <w:p w14:paraId="166C44B9" w14:textId="0A181A78" w:rsidR="00157240" w:rsidRDefault="00E644CF" w:rsidP="0079271D">
      <w:pPr>
        <w:spacing w:line="480" w:lineRule="auto"/>
        <w:ind w:firstLine="720"/>
        <w:rPr>
          <w:rFonts w:ascii="Times New Roman" w:hAnsi="Times New Roman" w:cs="Times New Roman"/>
        </w:rPr>
      </w:pPr>
      <w:r>
        <w:rPr>
          <w:rFonts w:ascii="Times New Roman" w:hAnsi="Times New Roman" w:cs="Times New Roman"/>
        </w:rPr>
        <w:t xml:space="preserve">If Adela’s entrance into the Marabar Caves exhausts her epistemological </w:t>
      </w:r>
      <w:r w:rsidR="00157240">
        <w:rPr>
          <w:rFonts w:ascii="Times New Roman" w:hAnsi="Times New Roman" w:cs="Times New Roman"/>
        </w:rPr>
        <w:t>faculty</w:t>
      </w:r>
      <w:r>
        <w:rPr>
          <w:rFonts w:ascii="Times New Roman" w:hAnsi="Times New Roman" w:cs="Times New Roman"/>
        </w:rPr>
        <w:t>, making her faint amidst the echoes of non-representation, Aziz and Fielding’s riding into “the Mau jungles” frustrates rather than facilitates any attempt to understand or put a label on their friendship.</w:t>
      </w:r>
      <w:r w:rsidR="00885218">
        <w:rPr>
          <w:rFonts w:ascii="Times New Roman" w:hAnsi="Times New Roman" w:cs="Times New Roman"/>
        </w:rPr>
        <w:t xml:space="preserve"> </w:t>
      </w:r>
      <w:r w:rsidR="00157240">
        <w:rPr>
          <w:rFonts w:ascii="Times New Roman" w:hAnsi="Times New Roman" w:cs="Times New Roman"/>
        </w:rPr>
        <w:t xml:space="preserve">In </w:t>
      </w:r>
      <w:r w:rsidR="00885218">
        <w:rPr>
          <w:rFonts w:ascii="Times New Roman" w:hAnsi="Times New Roman" w:cs="Times New Roman"/>
        </w:rPr>
        <w:t xml:space="preserve">the penultimate chapter, Aziz </w:t>
      </w:r>
      <w:r w:rsidR="007F77BB">
        <w:rPr>
          <w:rFonts w:ascii="Times New Roman" w:hAnsi="Times New Roman" w:cs="Times New Roman"/>
        </w:rPr>
        <w:t xml:space="preserve">unexpectedly </w:t>
      </w:r>
      <w:r w:rsidR="00885218">
        <w:rPr>
          <w:rFonts w:ascii="Times New Roman" w:hAnsi="Times New Roman" w:cs="Times New Roman"/>
        </w:rPr>
        <w:t>reunites with Fielding, along with his wi</w:t>
      </w:r>
      <w:r w:rsidR="007F77BB">
        <w:rPr>
          <w:rFonts w:ascii="Times New Roman" w:hAnsi="Times New Roman" w:cs="Times New Roman"/>
        </w:rPr>
        <w:t>fe and Mrs. Moore’s younger son (the three are touring Mau, wher</w:t>
      </w:r>
      <w:r w:rsidR="00157240">
        <w:rPr>
          <w:rFonts w:ascii="Times New Roman" w:hAnsi="Times New Roman" w:cs="Times New Roman"/>
        </w:rPr>
        <w:t>e Aziz now practices medicine).</w:t>
      </w:r>
      <w:r w:rsidR="0016745C">
        <w:rPr>
          <w:rFonts w:ascii="Times New Roman" w:hAnsi="Times New Roman" w:cs="Times New Roman"/>
        </w:rPr>
        <w:t xml:space="preserve"> </w:t>
      </w:r>
      <w:r w:rsidR="00157240">
        <w:rPr>
          <w:rFonts w:ascii="Times New Roman" w:hAnsi="Times New Roman" w:cs="Times New Roman"/>
        </w:rPr>
        <w:t xml:space="preserve">A </w:t>
      </w:r>
      <w:r w:rsidR="007F77BB">
        <w:rPr>
          <w:rFonts w:ascii="Times New Roman" w:hAnsi="Times New Roman" w:cs="Times New Roman"/>
        </w:rPr>
        <w:t xml:space="preserve">rigid coolness and formality </w:t>
      </w:r>
      <w:r w:rsidR="00157240">
        <w:rPr>
          <w:rFonts w:ascii="Times New Roman" w:hAnsi="Times New Roman" w:cs="Times New Roman"/>
        </w:rPr>
        <w:t xml:space="preserve">permeates this </w:t>
      </w:r>
      <w:r w:rsidR="000C4800">
        <w:rPr>
          <w:rFonts w:ascii="Times New Roman" w:hAnsi="Times New Roman" w:cs="Times New Roman"/>
        </w:rPr>
        <w:t>reunion</w:t>
      </w:r>
      <w:r w:rsidR="00157240">
        <w:rPr>
          <w:rFonts w:ascii="Times New Roman" w:hAnsi="Times New Roman" w:cs="Times New Roman"/>
        </w:rPr>
        <w:t>, as neither Fielding</w:t>
      </w:r>
      <w:r w:rsidR="007F77BB">
        <w:rPr>
          <w:rFonts w:ascii="Times New Roman" w:hAnsi="Times New Roman" w:cs="Times New Roman"/>
        </w:rPr>
        <w:t xml:space="preserve"> nor </w:t>
      </w:r>
      <w:r w:rsidR="00157240">
        <w:rPr>
          <w:rFonts w:ascii="Times New Roman" w:hAnsi="Times New Roman" w:cs="Times New Roman"/>
        </w:rPr>
        <w:t>Aziz</w:t>
      </w:r>
      <w:r w:rsidR="007F77BB">
        <w:rPr>
          <w:rFonts w:ascii="Times New Roman" w:hAnsi="Times New Roman" w:cs="Times New Roman"/>
        </w:rPr>
        <w:t xml:space="preserve"> feels compelled or capa</w:t>
      </w:r>
      <w:r w:rsidR="00157240">
        <w:rPr>
          <w:rFonts w:ascii="Times New Roman" w:hAnsi="Times New Roman" w:cs="Times New Roman"/>
        </w:rPr>
        <w:t>ble to ameliorate the situation; instead, they retreat from each other, choosing to play the parts of the colonizer and the colonized.</w:t>
      </w:r>
      <w:r w:rsidR="0016745C">
        <w:rPr>
          <w:rFonts w:ascii="Times New Roman" w:hAnsi="Times New Roman" w:cs="Times New Roman"/>
        </w:rPr>
        <w:t xml:space="preserve">  </w:t>
      </w:r>
    </w:p>
    <w:p w14:paraId="42F1D121" w14:textId="48B55B3F" w:rsidR="00F44055" w:rsidRPr="00124C9D" w:rsidRDefault="004C609F" w:rsidP="0079271D">
      <w:pPr>
        <w:spacing w:line="480" w:lineRule="auto"/>
        <w:ind w:firstLine="720"/>
        <w:rPr>
          <w:rFonts w:ascii="Times New Roman" w:hAnsi="Times New Roman" w:cs="Times New Roman"/>
        </w:rPr>
      </w:pPr>
      <w:r>
        <w:rPr>
          <w:rFonts w:ascii="Times New Roman" w:hAnsi="Times New Roman" w:cs="Times New Roman"/>
        </w:rPr>
        <w:t xml:space="preserve">In the space of “[t]he European Guest House stood two hundred feet above the water, on the crest of a rocky and wooded spur that jutted from the [Mau] jungle,” where ties of affection and affiliation are clearly marked, and where European guests do not usually mix with the locals, Aziz finds himself reluctant to bring closure </w:t>
      </w:r>
      <w:r w:rsidR="00757B09">
        <w:rPr>
          <w:rFonts w:ascii="Times New Roman" w:hAnsi="Times New Roman" w:cs="Times New Roman"/>
        </w:rPr>
        <w:t xml:space="preserve">to </w:t>
      </w:r>
      <w:r>
        <w:rPr>
          <w:rFonts w:ascii="Times New Roman" w:hAnsi="Times New Roman" w:cs="Times New Roman"/>
        </w:rPr>
        <w:t>his former life in Chandrapore—n</w:t>
      </w:r>
      <w:r w:rsidR="00757B09">
        <w:rPr>
          <w:rFonts w:ascii="Times New Roman" w:hAnsi="Times New Roman" w:cs="Times New Roman"/>
        </w:rPr>
        <w:t xml:space="preserve">either can he forget Mrs. Moore </w:t>
      </w:r>
      <w:r>
        <w:rPr>
          <w:rFonts w:ascii="Times New Roman" w:hAnsi="Times New Roman" w:cs="Times New Roman"/>
        </w:rPr>
        <w:t>nor can he easily forgive Adela.</w:t>
      </w:r>
      <w:r w:rsidR="0016745C">
        <w:rPr>
          <w:rFonts w:ascii="Times New Roman" w:hAnsi="Times New Roman" w:cs="Times New Roman"/>
        </w:rPr>
        <w:t xml:space="preserve"> </w:t>
      </w:r>
      <w:r>
        <w:rPr>
          <w:rFonts w:ascii="Times New Roman" w:hAnsi="Times New Roman" w:cs="Times New Roman"/>
        </w:rPr>
        <w:t>And Fielding, “giving up his slight effort to recapture their intimacy,” seems “more official . . . older and sterner” (337).</w:t>
      </w:r>
      <w:r w:rsidR="0016745C">
        <w:rPr>
          <w:rFonts w:ascii="Times New Roman" w:hAnsi="Times New Roman" w:cs="Times New Roman"/>
        </w:rPr>
        <w:t xml:space="preserve"> </w:t>
      </w:r>
      <w:r>
        <w:rPr>
          <w:rFonts w:ascii="Times New Roman" w:hAnsi="Times New Roman" w:cs="Times New Roman"/>
        </w:rPr>
        <w:t>All this preceding the</w:t>
      </w:r>
      <w:r w:rsidR="00F9234D">
        <w:rPr>
          <w:rFonts w:ascii="Times New Roman" w:hAnsi="Times New Roman" w:cs="Times New Roman"/>
        </w:rPr>
        <w:t xml:space="preserve"> final scene in the Mau jungles, I argue, is what prompts Aziz and Fielding subliminally to reanimate their friendship </w:t>
      </w:r>
      <w:r w:rsidR="00F9234D" w:rsidRPr="00F9234D">
        <w:rPr>
          <w:rFonts w:ascii="Times New Roman" w:hAnsi="Times New Roman" w:cs="Times New Roman"/>
          <w:i/>
        </w:rPr>
        <w:t>elsewhere</w:t>
      </w:r>
      <w:r w:rsidR="00757B09">
        <w:rPr>
          <w:rFonts w:ascii="Times New Roman" w:hAnsi="Times New Roman" w:cs="Times New Roman"/>
        </w:rPr>
        <w:t>;</w:t>
      </w:r>
      <w:r w:rsidR="00F9234D">
        <w:rPr>
          <w:rFonts w:ascii="Times New Roman" w:hAnsi="Times New Roman" w:cs="Times New Roman"/>
        </w:rPr>
        <w:t xml:space="preserve"> as if by instinct, both understand that they need to invent a new social space where there is none, to find home for an intimacy, theirs, that has rejected all places and prefixes representational.</w:t>
      </w:r>
      <w:r w:rsidR="0016745C">
        <w:rPr>
          <w:rFonts w:ascii="Times New Roman" w:hAnsi="Times New Roman" w:cs="Times New Roman"/>
        </w:rPr>
        <w:t xml:space="preserve"> </w:t>
      </w:r>
      <w:r w:rsidR="00F9234D">
        <w:rPr>
          <w:rFonts w:ascii="Times New Roman" w:hAnsi="Times New Roman" w:cs="Times New Roman"/>
        </w:rPr>
        <w:t>Even if Fielding’s “half-kissing” and holding</w:t>
      </w:r>
      <w:r w:rsidR="00F9234D" w:rsidRPr="00F9234D">
        <w:rPr>
          <w:rFonts w:ascii="Times New Roman" w:hAnsi="Times New Roman" w:cs="Times New Roman"/>
        </w:rPr>
        <w:t xml:space="preserve"> Aziz is met with </w:t>
      </w:r>
      <w:r w:rsidR="00F9234D">
        <w:rPr>
          <w:rFonts w:ascii="Times New Roman" w:hAnsi="Times New Roman" w:cs="Times New Roman"/>
        </w:rPr>
        <w:t>the rising landscape of India, which responds to these affects</w:t>
      </w:r>
      <w:r w:rsidR="0013105A" w:rsidRPr="00F9234D">
        <w:rPr>
          <w:rFonts w:ascii="Times New Roman" w:hAnsi="Times New Roman" w:cs="Times New Roman"/>
        </w:rPr>
        <w:t>—</w:t>
      </w:r>
      <w:r w:rsidR="004F630D" w:rsidRPr="00F9234D">
        <w:rPr>
          <w:rFonts w:ascii="Times New Roman" w:hAnsi="Times New Roman" w:cs="Times New Roman"/>
        </w:rPr>
        <w:t>“in their hundred voices,”</w:t>
      </w:r>
      <w:r w:rsidR="0013105A" w:rsidRPr="00F9234D">
        <w:rPr>
          <w:rFonts w:ascii="Times New Roman" w:hAnsi="Times New Roman" w:cs="Times New Roman"/>
        </w:rPr>
        <w:t>—</w:t>
      </w:r>
      <w:r w:rsidR="004F630D" w:rsidRPr="00F9234D">
        <w:rPr>
          <w:rFonts w:ascii="Times New Roman" w:hAnsi="Times New Roman" w:cs="Times New Roman"/>
        </w:rPr>
        <w:t>“‘No, not yet . . . No, not there</w:t>
      </w:r>
      <w:r w:rsidR="0013105A" w:rsidRPr="00F9234D">
        <w:rPr>
          <w:rFonts w:ascii="Times New Roman" w:hAnsi="Times New Roman" w:cs="Times New Roman"/>
        </w:rPr>
        <w:t>,’</w:t>
      </w:r>
      <w:r w:rsidR="00F9234D">
        <w:rPr>
          <w:rFonts w:ascii="Times New Roman" w:hAnsi="Times New Roman" w:cs="Times New Roman"/>
        </w:rPr>
        <w:t xml:space="preserve">” the lived experience of their intimate friendship is felt, and Aziz does not say a word </w:t>
      </w:r>
      <w:r w:rsidR="00E76E61" w:rsidRPr="00F9234D">
        <w:rPr>
          <w:rFonts w:ascii="Times New Roman" w:hAnsi="Times New Roman" w:cs="Times New Roman"/>
        </w:rPr>
        <w:t>(362).</w:t>
      </w:r>
      <w:r w:rsidR="0016745C">
        <w:rPr>
          <w:rFonts w:ascii="Times New Roman" w:hAnsi="Times New Roman" w:cs="Times New Roman"/>
        </w:rPr>
        <w:t xml:space="preserve"> </w:t>
      </w:r>
      <w:r w:rsidR="00CE43FA">
        <w:rPr>
          <w:rFonts w:ascii="Times New Roman" w:hAnsi="Times New Roman" w:cs="Times New Roman"/>
        </w:rPr>
        <w:t>No celebration, no contradiction, not unlike the indistinguishable echoes in the Marabar Caves, is where their friendship takes root.</w:t>
      </w:r>
      <w:r w:rsidR="00757B09">
        <w:rPr>
          <w:rFonts w:ascii="Times New Roman" w:hAnsi="Times New Roman" w:cs="Times New Roman"/>
        </w:rPr>
        <w:t xml:space="preserve"> </w:t>
      </w:r>
      <w:r w:rsidR="00E76E61">
        <w:rPr>
          <w:rFonts w:ascii="Times New Roman" w:hAnsi="Times New Roman" w:cs="Times New Roman"/>
        </w:rPr>
        <w:t>Failure or not, Aziz and Fielding’s reunion is r</w:t>
      </w:r>
      <w:r w:rsidR="004F630D" w:rsidRPr="00124C9D">
        <w:rPr>
          <w:rFonts w:ascii="Times New Roman" w:hAnsi="Times New Roman" w:cs="Times New Roman"/>
        </w:rPr>
        <w:t xml:space="preserve">eminiscent of the debate between Mahmoud Ali and Hamidullah over the possibility of friendship, </w:t>
      </w:r>
      <w:r w:rsidR="00E76E61">
        <w:rPr>
          <w:rFonts w:ascii="Times New Roman" w:hAnsi="Times New Roman" w:cs="Times New Roman"/>
        </w:rPr>
        <w:t xml:space="preserve">for </w:t>
      </w:r>
      <w:r w:rsidR="004F630D" w:rsidRPr="00124C9D">
        <w:rPr>
          <w:rFonts w:ascii="Times New Roman" w:hAnsi="Times New Roman" w:cs="Times New Roman"/>
        </w:rPr>
        <w:t xml:space="preserve">here </w:t>
      </w:r>
      <w:r w:rsidR="00E76E61">
        <w:rPr>
          <w:rFonts w:ascii="Times New Roman" w:hAnsi="Times New Roman" w:cs="Times New Roman"/>
        </w:rPr>
        <w:t>the two</w:t>
      </w:r>
      <w:r w:rsidR="004F630D" w:rsidRPr="00124C9D">
        <w:rPr>
          <w:rFonts w:ascii="Times New Roman" w:hAnsi="Times New Roman" w:cs="Times New Roman"/>
        </w:rPr>
        <w:t xml:space="preserve"> </w:t>
      </w:r>
      <w:r w:rsidR="00E76E61">
        <w:rPr>
          <w:rFonts w:ascii="Times New Roman" w:hAnsi="Times New Roman" w:cs="Times New Roman"/>
        </w:rPr>
        <w:t xml:space="preserve">friends </w:t>
      </w:r>
      <w:r w:rsidR="004F630D" w:rsidRPr="00124C9D">
        <w:rPr>
          <w:rFonts w:ascii="Times New Roman" w:hAnsi="Times New Roman" w:cs="Times New Roman"/>
        </w:rPr>
        <w:t>once again return to the now-or-then, o</w:t>
      </w:r>
      <w:r w:rsidR="00E76E61">
        <w:rPr>
          <w:rFonts w:ascii="Times New Roman" w:hAnsi="Times New Roman" w:cs="Times New Roman"/>
        </w:rPr>
        <w:t>r here-or-there, of friendship.</w:t>
      </w:r>
      <w:r w:rsidR="0016745C">
        <w:rPr>
          <w:rFonts w:ascii="Times New Roman" w:hAnsi="Times New Roman" w:cs="Times New Roman"/>
        </w:rPr>
        <w:t xml:space="preserve"> </w:t>
      </w:r>
      <w:r w:rsidR="00E76E61">
        <w:rPr>
          <w:rFonts w:ascii="Times New Roman" w:hAnsi="Times New Roman" w:cs="Times New Roman"/>
        </w:rPr>
        <w:t>The final scene does not question</w:t>
      </w:r>
      <w:r w:rsidR="004F630D" w:rsidRPr="00124C9D">
        <w:rPr>
          <w:rFonts w:ascii="Times New Roman" w:hAnsi="Times New Roman" w:cs="Times New Roman"/>
        </w:rPr>
        <w:t xml:space="preserve"> the </w:t>
      </w:r>
      <w:r w:rsidR="00E76E61">
        <w:rPr>
          <w:rFonts w:ascii="Times New Roman" w:hAnsi="Times New Roman" w:cs="Times New Roman"/>
        </w:rPr>
        <w:t xml:space="preserve">existence of friendship </w:t>
      </w:r>
      <w:r w:rsidR="00445010">
        <w:rPr>
          <w:rFonts w:ascii="Times New Roman" w:hAnsi="Times New Roman" w:cs="Times New Roman"/>
        </w:rPr>
        <w:t xml:space="preserve">so much </w:t>
      </w:r>
      <w:r w:rsidR="006824D9" w:rsidRPr="00124C9D">
        <w:rPr>
          <w:rFonts w:ascii="Times New Roman" w:hAnsi="Times New Roman" w:cs="Times New Roman"/>
        </w:rPr>
        <w:t xml:space="preserve">as </w:t>
      </w:r>
      <w:r w:rsidR="00E76E61">
        <w:rPr>
          <w:rFonts w:ascii="Times New Roman" w:hAnsi="Times New Roman" w:cs="Times New Roman"/>
        </w:rPr>
        <w:t>it quibbles</w:t>
      </w:r>
      <w:r w:rsidR="004F630D" w:rsidRPr="00124C9D">
        <w:rPr>
          <w:rFonts w:ascii="Times New Roman" w:hAnsi="Times New Roman" w:cs="Times New Roman"/>
        </w:rPr>
        <w:t xml:space="preserve"> over the </w:t>
      </w:r>
      <w:r w:rsidR="00E76E61">
        <w:rPr>
          <w:rFonts w:ascii="Times New Roman" w:hAnsi="Times New Roman" w:cs="Times New Roman"/>
        </w:rPr>
        <w:t>timing</w:t>
      </w:r>
      <w:r w:rsidR="004F630D" w:rsidRPr="00124C9D">
        <w:rPr>
          <w:rFonts w:ascii="Times New Roman" w:hAnsi="Times New Roman" w:cs="Times New Roman"/>
        </w:rPr>
        <w:t xml:space="preserve"> and </w:t>
      </w:r>
      <w:r w:rsidR="00E76E61">
        <w:rPr>
          <w:rFonts w:ascii="Times New Roman" w:hAnsi="Times New Roman" w:cs="Times New Roman"/>
        </w:rPr>
        <w:t>possible location</w:t>
      </w:r>
      <w:r w:rsidR="004F630D" w:rsidRPr="00124C9D">
        <w:rPr>
          <w:rFonts w:ascii="Times New Roman" w:hAnsi="Times New Roman" w:cs="Times New Roman"/>
        </w:rPr>
        <w:t xml:space="preserve"> of </w:t>
      </w:r>
      <w:r w:rsidR="006824D9" w:rsidRPr="00124C9D">
        <w:rPr>
          <w:rFonts w:ascii="Times New Roman" w:hAnsi="Times New Roman" w:cs="Times New Roman"/>
        </w:rPr>
        <w:t xml:space="preserve">its </w:t>
      </w:r>
      <w:r w:rsidR="00CE43FA">
        <w:rPr>
          <w:rFonts w:ascii="Times New Roman" w:hAnsi="Times New Roman" w:cs="Times New Roman"/>
        </w:rPr>
        <w:t xml:space="preserve">present and future. </w:t>
      </w:r>
    </w:p>
    <w:p w14:paraId="38DDCECB" w14:textId="13494014" w:rsidR="000B1ECD" w:rsidRPr="00124C9D" w:rsidRDefault="009C0794" w:rsidP="000B1ECD">
      <w:pPr>
        <w:spacing w:line="480" w:lineRule="auto"/>
        <w:jc w:val="center"/>
        <w:rPr>
          <w:rFonts w:ascii="Times New Roman" w:hAnsi="Times New Roman" w:cs="Times New Roman"/>
        </w:rPr>
      </w:pPr>
      <w:r w:rsidRPr="00124C9D">
        <w:rPr>
          <w:rFonts w:ascii="Times New Roman" w:hAnsi="Times New Roman" w:cs="Times New Roman"/>
        </w:rPr>
        <w:t>***</w:t>
      </w:r>
    </w:p>
    <w:p w14:paraId="1FDA70F6" w14:textId="048FFF06" w:rsidR="00F74F36" w:rsidRPr="00124C9D" w:rsidRDefault="000805EE" w:rsidP="00F74F36">
      <w:pPr>
        <w:spacing w:line="480" w:lineRule="auto"/>
        <w:ind w:firstLine="720"/>
        <w:rPr>
          <w:rFonts w:ascii="Times New Roman" w:hAnsi="Times New Roman" w:cs="Times New Roman"/>
        </w:rPr>
      </w:pPr>
      <w:r w:rsidRPr="00124C9D">
        <w:rPr>
          <w:rFonts w:ascii="Times New Roman" w:hAnsi="Times New Roman" w:cs="Times New Roman"/>
        </w:rPr>
        <w:t>In f</w:t>
      </w:r>
      <w:r w:rsidR="00FC0130" w:rsidRPr="00124C9D">
        <w:rPr>
          <w:rFonts w:ascii="Times New Roman" w:hAnsi="Times New Roman" w:cs="Times New Roman"/>
        </w:rPr>
        <w:t xml:space="preserve">olding friendship—as an affective </w:t>
      </w:r>
      <w:r w:rsidR="00157240">
        <w:rPr>
          <w:rFonts w:ascii="Times New Roman" w:hAnsi="Times New Roman" w:cs="Times New Roman"/>
        </w:rPr>
        <w:t>persistence</w:t>
      </w:r>
      <w:r w:rsidR="00FC0130" w:rsidRPr="00124C9D">
        <w:rPr>
          <w:rFonts w:ascii="Times New Roman" w:hAnsi="Times New Roman" w:cs="Times New Roman"/>
        </w:rPr>
        <w:t xml:space="preserve"> in time and space—into the reading of</w:t>
      </w:r>
      <w:r w:rsidR="005C6D21" w:rsidRPr="00124C9D">
        <w:rPr>
          <w:rFonts w:ascii="Times New Roman" w:hAnsi="Times New Roman" w:cs="Times New Roman"/>
          <w:i/>
        </w:rPr>
        <w:t xml:space="preserve"> Passage</w:t>
      </w:r>
      <w:r w:rsidRPr="00124C9D">
        <w:rPr>
          <w:rFonts w:ascii="Times New Roman" w:hAnsi="Times New Roman" w:cs="Times New Roman"/>
        </w:rPr>
        <w:t>, I have</w:t>
      </w:r>
      <w:r w:rsidR="000C4800">
        <w:rPr>
          <w:rFonts w:ascii="Times New Roman" w:hAnsi="Times New Roman" w:cs="Times New Roman"/>
        </w:rPr>
        <w:t xml:space="preserve"> in this essay </w:t>
      </w:r>
      <w:r w:rsidR="006B025F" w:rsidRPr="00124C9D">
        <w:rPr>
          <w:rFonts w:ascii="Times New Roman" w:hAnsi="Times New Roman" w:cs="Times New Roman"/>
        </w:rPr>
        <w:t>envision</w:t>
      </w:r>
      <w:r w:rsidRPr="00124C9D">
        <w:rPr>
          <w:rFonts w:ascii="Times New Roman" w:hAnsi="Times New Roman" w:cs="Times New Roman"/>
        </w:rPr>
        <w:t>ed</w:t>
      </w:r>
      <w:r w:rsidR="006B025F" w:rsidRPr="00124C9D">
        <w:rPr>
          <w:rFonts w:ascii="Times New Roman" w:hAnsi="Times New Roman" w:cs="Times New Roman"/>
        </w:rPr>
        <w:t xml:space="preserve"> friendship </w:t>
      </w:r>
      <w:r w:rsidR="00FC0130" w:rsidRPr="00124C9D">
        <w:rPr>
          <w:rFonts w:ascii="Times New Roman" w:hAnsi="Times New Roman" w:cs="Times New Roman"/>
        </w:rPr>
        <w:t>less as a direct</w:t>
      </w:r>
      <w:r w:rsidR="006B025F" w:rsidRPr="00124C9D">
        <w:rPr>
          <w:rFonts w:ascii="Times New Roman" w:hAnsi="Times New Roman" w:cs="Times New Roman"/>
        </w:rPr>
        <w:t xml:space="preserve"> resistance </w:t>
      </w:r>
      <w:r w:rsidR="00445010">
        <w:rPr>
          <w:rFonts w:ascii="Times New Roman" w:hAnsi="Times New Roman" w:cs="Times New Roman"/>
        </w:rPr>
        <w:t>to</w:t>
      </w:r>
      <w:r w:rsidR="00445010" w:rsidRPr="00124C9D">
        <w:rPr>
          <w:rFonts w:ascii="Times New Roman" w:hAnsi="Times New Roman" w:cs="Times New Roman"/>
        </w:rPr>
        <w:t xml:space="preserve"> </w:t>
      </w:r>
      <w:r w:rsidR="006B025F" w:rsidRPr="00124C9D">
        <w:rPr>
          <w:rFonts w:ascii="Times New Roman" w:hAnsi="Times New Roman" w:cs="Times New Roman"/>
        </w:rPr>
        <w:t>colonialism</w:t>
      </w:r>
      <w:r w:rsidR="00FC0130" w:rsidRPr="00124C9D">
        <w:rPr>
          <w:rFonts w:ascii="Times New Roman" w:hAnsi="Times New Roman" w:cs="Times New Roman"/>
        </w:rPr>
        <w:t xml:space="preserve"> or </w:t>
      </w:r>
      <w:r w:rsidR="006B025F" w:rsidRPr="00124C9D">
        <w:rPr>
          <w:rFonts w:ascii="Times New Roman" w:hAnsi="Times New Roman" w:cs="Times New Roman"/>
        </w:rPr>
        <w:t>normative sexuality</w:t>
      </w:r>
      <w:r w:rsidR="00074C7D" w:rsidRPr="00124C9D">
        <w:rPr>
          <w:rFonts w:ascii="Times New Roman" w:hAnsi="Times New Roman" w:cs="Times New Roman"/>
        </w:rPr>
        <w:t xml:space="preserve">, </w:t>
      </w:r>
      <w:r w:rsidR="00157240">
        <w:rPr>
          <w:rFonts w:ascii="Times New Roman" w:hAnsi="Times New Roman" w:cs="Times New Roman"/>
        </w:rPr>
        <w:t>than</w:t>
      </w:r>
      <w:r w:rsidR="00B745F0" w:rsidRPr="00124C9D">
        <w:rPr>
          <w:rFonts w:ascii="Times New Roman" w:hAnsi="Times New Roman" w:cs="Times New Roman"/>
        </w:rPr>
        <w:t xml:space="preserve"> as an exploration </w:t>
      </w:r>
      <w:r w:rsidR="00157240">
        <w:rPr>
          <w:rFonts w:ascii="Times New Roman" w:hAnsi="Times New Roman" w:cs="Times New Roman"/>
        </w:rPr>
        <w:t>of</w:t>
      </w:r>
      <w:r w:rsidR="00FC0130" w:rsidRPr="00124C9D">
        <w:rPr>
          <w:rFonts w:ascii="Times New Roman" w:hAnsi="Times New Roman" w:cs="Times New Roman"/>
        </w:rPr>
        <w:t xml:space="preserve"> how</w:t>
      </w:r>
      <w:r w:rsidR="00C50B59" w:rsidRPr="00124C9D">
        <w:rPr>
          <w:rFonts w:ascii="Times New Roman" w:hAnsi="Times New Roman" w:cs="Times New Roman"/>
        </w:rPr>
        <w:t xml:space="preserve"> bodies</w:t>
      </w:r>
      <w:r w:rsidR="00EC3A2C" w:rsidRPr="00124C9D">
        <w:rPr>
          <w:rFonts w:ascii="Times New Roman" w:hAnsi="Times New Roman" w:cs="Times New Roman"/>
        </w:rPr>
        <w:t xml:space="preserve">, embodied lives, </w:t>
      </w:r>
      <w:r w:rsidR="00C50B59" w:rsidRPr="00124C9D">
        <w:rPr>
          <w:rFonts w:ascii="Times New Roman" w:hAnsi="Times New Roman" w:cs="Times New Roman"/>
        </w:rPr>
        <w:t>and their spatial relations exercise self-</w:t>
      </w:r>
      <w:r w:rsidR="006A6BEB" w:rsidRPr="00124C9D">
        <w:rPr>
          <w:rFonts w:ascii="Times New Roman" w:hAnsi="Times New Roman" w:cs="Times New Roman"/>
        </w:rPr>
        <w:t>orientation</w:t>
      </w:r>
      <w:r w:rsidR="00C50B59" w:rsidRPr="00124C9D">
        <w:rPr>
          <w:rFonts w:ascii="Times New Roman" w:hAnsi="Times New Roman" w:cs="Times New Roman"/>
        </w:rPr>
        <w:t xml:space="preserve"> and </w:t>
      </w:r>
      <w:r w:rsidR="00EC3A2C" w:rsidRPr="00124C9D">
        <w:rPr>
          <w:rFonts w:ascii="Times New Roman" w:hAnsi="Times New Roman" w:cs="Times New Roman"/>
        </w:rPr>
        <w:t xml:space="preserve">disorientation </w:t>
      </w:r>
      <w:r w:rsidR="00C50B59" w:rsidRPr="00124C9D">
        <w:rPr>
          <w:rFonts w:ascii="Times New Roman" w:hAnsi="Times New Roman" w:cs="Times New Roman"/>
        </w:rPr>
        <w:t xml:space="preserve">in ways </w:t>
      </w:r>
      <w:r w:rsidR="00EC3A2C" w:rsidRPr="00124C9D">
        <w:rPr>
          <w:rFonts w:ascii="Times New Roman" w:hAnsi="Times New Roman" w:cs="Times New Roman"/>
        </w:rPr>
        <w:t xml:space="preserve">that deviate from patterns of the past, </w:t>
      </w:r>
      <w:r w:rsidR="00C50B59" w:rsidRPr="00124C9D">
        <w:rPr>
          <w:rFonts w:ascii="Times New Roman" w:hAnsi="Times New Roman" w:cs="Times New Roman"/>
        </w:rPr>
        <w:t>defer</w:t>
      </w:r>
      <w:r w:rsidR="00EC3A2C" w:rsidRPr="00124C9D">
        <w:rPr>
          <w:rFonts w:ascii="Times New Roman" w:hAnsi="Times New Roman" w:cs="Times New Roman"/>
        </w:rPr>
        <w:t>ring rather</w:t>
      </w:r>
      <w:r w:rsidR="00C50B59" w:rsidRPr="00124C9D">
        <w:rPr>
          <w:rFonts w:ascii="Times New Roman" w:hAnsi="Times New Roman" w:cs="Times New Roman"/>
        </w:rPr>
        <w:t xml:space="preserve"> to the optimism of the not-yet-known, and </w:t>
      </w:r>
      <w:r w:rsidR="00074C7D" w:rsidRPr="00124C9D">
        <w:rPr>
          <w:rFonts w:ascii="Times New Roman" w:hAnsi="Times New Roman" w:cs="Times New Roman"/>
        </w:rPr>
        <w:t xml:space="preserve">without </w:t>
      </w:r>
      <w:r w:rsidR="00BE49CB" w:rsidRPr="00124C9D">
        <w:rPr>
          <w:rFonts w:ascii="Times New Roman" w:hAnsi="Times New Roman" w:cs="Times New Roman"/>
        </w:rPr>
        <w:t xml:space="preserve">always having </w:t>
      </w:r>
      <w:r w:rsidR="00074C7D" w:rsidRPr="00124C9D">
        <w:rPr>
          <w:rFonts w:ascii="Times New Roman" w:hAnsi="Times New Roman" w:cs="Times New Roman"/>
        </w:rPr>
        <w:t xml:space="preserve">to </w:t>
      </w:r>
      <w:r w:rsidR="00C50B59" w:rsidRPr="00124C9D">
        <w:rPr>
          <w:rFonts w:ascii="Times New Roman" w:hAnsi="Times New Roman" w:cs="Times New Roman"/>
        </w:rPr>
        <w:t xml:space="preserve">conform to established modes of intimacy and </w:t>
      </w:r>
      <w:r w:rsidR="00074C7D" w:rsidRPr="00124C9D">
        <w:rPr>
          <w:rFonts w:ascii="Times New Roman" w:hAnsi="Times New Roman" w:cs="Times New Roman"/>
        </w:rPr>
        <w:t>sociality</w:t>
      </w:r>
      <w:r w:rsidR="00C50B59" w:rsidRPr="00124C9D">
        <w:rPr>
          <w:rFonts w:ascii="Times New Roman" w:hAnsi="Times New Roman" w:cs="Times New Roman"/>
        </w:rPr>
        <w:t xml:space="preserve"> imposed upon them</w:t>
      </w:r>
      <w:r w:rsidR="00074C7D" w:rsidRPr="00124C9D">
        <w:rPr>
          <w:rFonts w:ascii="Times New Roman" w:hAnsi="Times New Roman" w:cs="Times New Roman"/>
        </w:rPr>
        <w:t>.</w:t>
      </w:r>
      <w:r w:rsidR="0016745C">
        <w:rPr>
          <w:rFonts w:ascii="Times New Roman" w:hAnsi="Times New Roman" w:cs="Times New Roman"/>
        </w:rPr>
        <w:t xml:space="preserve"> </w:t>
      </w:r>
      <w:r w:rsidR="00F74F36" w:rsidRPr="00124C9D">
        <w:rPr>
          <w:rFonts w:ascii="Times New Roman" w:hAnsi="Times New Roman" w:cs="Times New Roman"/>
        </w:rPr>
        <w:t>Looking at the cross-cultural friendships in the novel as a network of intimacies sustained by the strangers of empire, I have illustrated that the emotions and lived experiences born out of everyday colonial encounters, and the places that bear witness to them, are far less amenable to the maintenance of colonial power than official accounts of colonialism would have it.</w:t>
      </w:r>
      <w:r w:rsidR="0016745C">
        <w:rPr>
          <w:rFonts w:ascii="Times New Roman" w:hAnsi="Times New Roman" w:cs="Times New Roman"/>
        </w:rPr>
        <w:t xml:space="preserve"> </w:t>
      </w:r>
      <w:r w:rsidR="00F74F36" w:rsidRPr="00124C9D">
        <w:rPr>
          <w:rFonts w:ascii="Times New Roman" w:hAnsi="Times New Roman" w:cs="Times New Roman"/>
        </w:rPr>
        <w:t>If t</w:t>
      </w:r>
      <w:r w:rsidR="009C0794" w:rsidRPr="00124C9D">
        <w:rPr>
          <w:rFonts w:ascii="Times New Roman" w:hAnsi="Times New Roman" w:cs="Times New Roman"/>
        </w:rPr>
        <w:t>he goal of hist</w:t>
      </w:r>
      <w:r w:rsidR="00F74F36" w:rsidRPr="00124C9D">
        <w:rPr>
          <w:rFonts w:ascii="Times New Roman" w:hAnsi="Times New Roman" w:cs="Times New Roman"/>
        </w:rPr>
        <w:t xml:space="preserve">oricizing the colonial past is </w:t>
      </w:r>
      <w:r w:rsidR="009C0794" w:rsidRPr="00124C9D">
        <w:rPr>
          <w:rFonts w:ascii="Times New Roman" w:hAnsi="Times New Roman" w:cs="Times New Roman"/>
        </w:rPr>
        <w:t>not</w:t>
      </w:r>
      <w:r w:rsidR="00F74F36" w:rsidRPr="00124C9D">
        <w:rPr>
          <w:rFonts w:ascii="Times New Roman" w:hAnsi="Times New Roman" w:cs="Times New Roman"/>
        </w:rPr>
        <w:t xml:space="preserve"> so much </w:t>
      </w:r>
      <w:r w:rsidR="00445010">
        <w:rPr>
          <w:rFonts w:ascii="Times New Roman" w:hAnsi="Times New Roman" w:cs="Times New Roman"/>
        </w:rPr>
        <w:t>to</w:t>
      </w:r>
      <w:r w:rsidR="00F74F36" w:rsidRPr="00124C9D">
        <w:rPr>
          <w:rFonts w:ascii="Times New Roman" w:hAnsi="Times New Roman" w:cs="Times New Roman"/>
        </w:rPr>
        <w:t xml:space="preserve"> study chronology </w:t>
      </w:r>
      <w:r w:rsidR="009C0794" w:rsidRPr="00124C9D">
        <w:rPr>
          <w:rFonts w:ascii="Times New Roman" w:hAnsi="Times New Roman" w:cs="Times New Roman"/>
        </w:rPr>
        <w:t>o</w:t>
      </w:r>
      <w:r w:rsidR="00445010">
        <w:rPr>
          <w:rFonts w:ascii="Times New Roman" w:hAnsi="Times New Roman" w:cs="Times New Roman"/>
        </w:rPr>
        <w:t>r</w:t>
      </w:r>
      <w:r w:rsidR="009C0794" w:rsidRPr="00124C9D">
        <w:rPr>
          <w:rFonts w:ascii="Times New Roman" w:hAnsi="Times New Roman" w:cs="Times New Roman"/>
        </w:rPr>
        <w:t xml:space="preserve"> causes and their effects, but to better recognize </w:t>
      </w:r>
      <w:r w:rsidR="00F74F36" w:rsidRPr="00124C9D">
        <w:rPr>
          <w:rFonts w:ascii="Times New Roman" w:hAnsi="Times New Roman" w:cs="Times New Roman"/>
        </w:rPr>
        <w:t>the</w:t>
      </w:r>
      <w:r w:rsidR="009C0794" w:rsidRPr="00124C9D">
        <w:rPr>
          <w:rFonts w:ascii="Times New Roman" w:hAnsi="Times New Roman" w:cs="Times New Roman"/>
        </w:rPr>
        <w:t xml:space="preserve"> changing faces and sites of power, </w:t>
      </w:r>
      <w:r w:rsidR="00F74F36" w:rsidRPr="00124C9D">
        <w:rPr>
          <w:rFonts w:ascii="Times New Roman" w:hAnsi="Times New Roman" w:cs="Times New Roman"/>
        </w:rPr>
        <w:t>we must take into account affects</w:t>
      </w:r>
      <w:r w:rsidR="009C0794" w:rsidRPr="00124C9D">
        <w:rPr>
          <w:rFonts w:ascii="Times New Roman" w:hAnsi="Times New Roman" w:cs="Times New Roman"/>
        </w:rPr>
        <w:t xml:space="preserve"> and social relations through </w:t>
      </w:r>
      <w:r w:rsidR="00445010">
        <w:rPr>
          <w:rFonts w:ascii="Times New Roman" w:hAnsi="Times New Roman" w:cs="Times New Roman"/>
        </w:rPr>
        <w:t xml:space="preserve">which </w:t>
      </w:r>
      <w:r w:rsidR="00F74F36" w:rsidRPr="00124C9D">
        <w:rPr>
          <w:rFonts w:ascii="Times New Roman" w:hAnsi="Times New Roman" w:cs="Times New Roman"/>
        </w:rPr>
        <w:t>power regenerates</w:t>
      </w:r>
      <w:r w:rsidR="009C0794" w:rsidRPr="00124C9D">
        <w:rPr>
          <w:rFonts w:ascii="Times New Roman" w:hAnsi="Times New Roman" w:cs="Times New Roman"/>
        </w:rPr>
        <w:t xml:space="preserve"> </w:t>
      </w:r>
      <w:r w:rsidR="00F74F36" w:rsidRPr="00124C9D">
        <w:rPr>
          <w:rFonts w:ascii="Times New Roman" w:hAnsi="Times New Roman" w:cs="Times New Roman"/>
        </w:rPr>
        <w:t>itself as the real and the normative</w:t>
      </w:r>
      <w:r w:rsidR="009C0794" w:rsidRPr="00124C9D">
        <w:rPr>
          <w:rFonts w:ascii="Times New Roman" w:hAnsi="Times New Roman" w:cs="Times New Roman"/>
        </w:rPr>
        <w:t>.</w:t>
      </w:r>
      <w:r w:rsidR="0016745C">
        <w:rPr>
          <w:rFonts w:ascii="Times New Roman" w:hAnsi="Times New Roman" w:cs="Times New Roman"/>
        </w:rPr>
        <w:t xml:space="preserve"> </w:t>
      </w:r>
    </w:p>
    <w:p w14:paraId="623E7802" w14:textId="3D15E22D" w:rsidR="00FB20C1" w:rsidRDefault="007418BD" w:rsidP="000C4800">
      <w:pPr>
        <w:spacing w:line="480" w:lineRule="auto"/>
        <w:ind w:firstLine="720"/>
        <w:rPr>
          <w:rFonts w:ascii="Times New Roman" w:hAnsi="Times New Roman" w:cs="Times New Roman"/>
        </w:rPr>
      </w:pPr>
      <w:r w:rsidRPr="00124C9D">
        <w:rPr>
          <w:rFonts w:ascii="Times New Roman" w:hAnsi="Times New Roman" w:cs="Times New Roman"/>
        </w:rPr>
        <w:t xml:space="preserve">That friendship </w:t>
      </w:r>
      <w:r w:rsidR="002C7667" w:rsidRPr="00124C9D">
        <w:rPr>
          <w:rFonts w:ascii="Times New Roman" w:hAnsi="Times New Roman" w:cs="Times New Roman"/>
        </w:rPr>
        <w:t xml:space="preserve">is </w:t>
      </w:r>
      <w:r w:rsidR="00FB6B28" w:rsidRPr="00124C9D">
        <w:rPr>
          <w:rFonts w:ascii="Times New Roman" w:hAnsi="Times New Roman" w:cs="Times New Roman"/>
        </w:rPr>
        <w:t>patient</w:t>
      </w:r>
      <w:r w:rsidR="00153E09" w:rsidRPr="00124C9D">
        <w:rPr>
          <w:rFonts w:ascii="Times New Roman" w:hAnsi="Times New Roman" w:cs="Times New Roman"/>
        </w:rPr>
        <w:t xml:space="preserve"> </w:t>
      </w:r>
      <w:r w:rsidR="00FB6B28" w:rsidRPr="00124C9D">
        <w:rPr>
          <w:rFonts w:ascii="Times New Roman" w:hAnsi="Times New Roman" w:cs="Times New Roman"/>
        </w:rPr>
        <w:t xml:space="preserve">and sensitive </w:t>
      </w:r>
      <w:r w:rsidR="00153E09" w:rsidRPr="00124C9D">
        <w:rPr>
          <w:rFonts w:ascii="Times New Roman" w:hAnsi="Times New Roman" w:cs="Times New Roman"/>
        </w:rPr>
        <w:t xml:space="preserve">to the </w:t>
      </w:r>
      <w:r w:rsidR="00DE6D45" w:rsidRPr="00124C9D">
        <w:rPr>
          <w:rFonts w:ascii="Times New Roman" w:hAnsi="Times New Roman" w:cs="Times New Roman"/>
        </w:rPr>
        <w:t>emergence and everyday care</w:t>
      </w:r>
      <w:r w:rsidR="00153E09" w:rsidRPr="00124C9D">
        <w:rPr>
          <w:rFonts w:ascii="Times New Roman" w:hAnsi="Times New Roman" w:cs="Times New Roman"/>
        </w:rPr>
        <w:t xml:space="preserve"> of </w:t>
      </w:r>
      <w:r w:rsidR="002C7667" w:rsidRPr="00124C9D">
        <w:rPr>
          <w:rFonts w:ascii="Times New Roman" w:hAnsi="Times New Roman" w:cs="Times New Roman"/>
        </w:rPr>
        <w:t>potential</w:t>
      </w:r>
      <w:r w:rsidR="00FB6B28" w:rsidRPr="00124C9D">
        <w:rPr>
          <w:rFonts w:ascii="Times New Roman" w:hAnsi="Times New Roman" w:cs="Times New Roman"/>
        </w:rPr>
        <w:t xml:space="preserve"> affective ties</w:t>
      </w:r>
      <w:r w:rsidR="00DE6D45" w:rsidRPr="00124C9D">
        <w:rPr>
          <w:rFonts w:ascii="Times New Roman" w:hAnsi="Times New Roman" w:cs="Times New Roman"/>
        </w:rPr>
        <w:t xml:space="preserve">, </w:t>
      </w:r>
      <w:r w:rsidR="00157240">
        <w:rPr>
          <w:rFonts w:ascii="Times New Roman" w:hAnsi="Times New Roman" w:cs="Times New Roman"/>
        </w:rPr>
        <w:t>and that friendship allows for small-scale and context-specific analyses of colonial relations</w:t>
      </w:r>
      <w:r w:rsidR="00DE6D45" w:rsidRPr="00124C9D">
        <w:rPr>
          <w:rFonts w:ascii="Times New Roman" w:hAnsi="Times New Roman" w:cs="Times New Roman"/>
        </w:rPr>
        <w:t xml:space="preserve">, </w:t>
      </w:r>
      <w:r w:rsidR="00157240">
        <w:rPr>
          <w:rFonts w:ascii="Times New Roman" w:hAnsi="Times New Roman" w:cs="Times New Roman"/>
        </w:rPr>
        <w:t>are</w:t>
      </w:r>
      <w:r w:rsidR="00DE6D45" w:rsidRPr="00124C9D">
        <w:rPr>
          <w:rFonts w:ascii="Times New Roman" w:hAnsi="Times New Roman" w:cs="Times New Roman"/>
        </w:rPr>
        <w:t xml:space="preserve"> important </w:t>
      </w:r>
      <w:r w:rsidR="00157240">
        <w:rPr>
          <w:rFonts w:ascii="Times New Roman" w:hAnsi="Times New Roman" w:cs="Times New Roman"/>
        </w:rPr>
        <w:t>claims I have made in my reading of</w:t>
      </w:r>
      <w:r w:rsidR="00DE6D45" w:rsidRPr="00124C9D">
        <w:rPr>
          <w:rFonts w:ascii="Times New Roman" w:hAnsi="Times New Roman" w:cs="Times New Roman"/>
        </w:rPr>
        <w:t xml:space="preserve"> </w:t>
      </w:r>
      <w:r w:rsidR="00DE6D45" w:rsidRPr="00124C9D">
        <w:rPr>
          <w:rFonts w:ascii="Times New Roman" w:hAnsi="Times New Roman" w:cs="Times New Roman"/>
          <w:i/>
        </w:rPr>
        <w:t>Passage</w:t>
      </w:r>
      <w:r w:rsidR="00DE6D45" w:rsidRPr="00124C9D">
        <w:rPr>
          <w:rFonts w:ascii="Times New Roman" w:hAnsi="Times New Roman" w:cs="Times New Roman"/>
        </w:rPr>
        <w:t>.</w:t>
      </w:r>
      <w:r w:rsidR="0016745C">
        <w:rPr>
          <w:rFonts w:ascii="Times New Roman" w:hAnsi="Times New Roman" w:cs="Times New Roman"/>
        </w:rPr>
        <w:t xml:space="preserve"> </w:t>
      </w:r>
      <w:r w:rsidR="00DE6D45" w:rsidRPr="00124C9D">
        <w:rPr>
          <w:rFonts w:ascii="Times New Roman" w:hAnsi="Times New Roman" w:cs="Times New Roman"/>
        </w:rPr>
        <w:t>Or, as Mrs. Moore puts it, “though people are important, the relations between them are not . . . centuries of carnal embracement, yet man is no nearer to understanding man” (149).</w:t>
      </w:r>
      <w:r w:rsidR="0016745C">
        <w:rPr>
          <w:rFonts w:ascii="Times New Roman" w:hAnsi="Times New Roman" w:cs="Times New Roman"/>
        </w:rPr>
        <w:t xml:space="preserve"> </w:t>
      </w:r>
      <w:r w:rsidR="00157240">
        <w:rPr>
          <w:rFonts w:ascii="Times New Roman" w:hAnsi="Times New Roman" w:cs="Times New Roman"/>
        </w:rPr>
        <w:t xml:space="preserve"> The idea that friendship both </w:t>
      </w:r>
      <w:r w:rsidR="00157240" w:rsidRPr="00124C9D">
        <w:rPr>
          <w:rFonts w:ascii="Times New Roman" w:hAnsi="Times New Roman" w:cs="Times New Roman"/>
        </w:rPr>
        <w:t>gives and takes time</w:t>
      </w:r>
      <w:r w:rsidR="008A4C36">
        <w:rPr>
          <w:rFonts w:ascii="Times New Roman" w:hAnsi="Times New Roman" w:cs="Times New Roman"/>
        </w:rPr>
        <w:t xml:space="preserve"> away from colonial relations is a concept that I </w:t>
      </w:r>
      <w:r w:rsidR="00612B38">
        <w:rPr>
          <w:rFonts w:ascii="Times New Roman" w:hAnsi="Times New Roman" w:cs="Times New Roman"/>
        </w:rPr>
        <w:t>begin</w:t>
      </w:r>
      <w:r w:rsidR="008A4C36">
        <w:rPr>
          <w:rFonts w:ascii="Times New Roman" w:hAnsi="Times New Roman" w:cs="Times New Roman"/>
        </w:rPr>
        <w:t xml:space="preserve"> to bear out in this </w:t>
      </w:r>
      <w:r w:rsidR="00757B09">
        <w:rPr>
          <w:rFonts w:ascii="Times New Roman" w:hAnsi="Times New Roman" w:cs="Times New Roman"/>
        </w:rPr>
        <w:t>essay</w:t>
      </w:r>
      <w:r w:rsidR="008A4C36">
        <w:rPr>
          <w:rFonts w:ascii="Times New Roman" w:hAnsi="Times New Roman" w:cs="Times New Roman"/>
        </w:rPr>
        <w:t>.</w:t>
      </w:r>
      <w:r w:rsidR="0016745C">
        <w:rPr>
          <w:rFonts w:ascii="Times New Roman" w:hAnsi="Times New Roman" w:cs="Times New Roman"/>
        </w:rPr>
        <w:t xml:space="preserve"> </w:t>
      </w:r>
      <w:r w:rsidR="00157240" w:rsidRPr="00124C9D">
        <w:rPr>
          <w:rFonts w:ascii="Times New Roman" w:hAnsi="Times New Roman" w:cs="Times New Roman"/>
        </w:rPr>
        <w:t>The</w:t>
      </w:r>
      <w:r w:rsidR="00157240">
        <w:rPr>
          <w:rFonts w:ascii="Times New Roman" w:hAnsi="Times New Roman" w:cs="Times New Roman"/>
        </w:rPr>
        <w:t xml:space="preserve"> time </w:t>
      </w:r>
      <w:r w:rsidR="00157240" w:rsidRPr="007667B3">
        <w:rPr>
          <w:rFonts w:ascii="Times New Roman" w:hAnsi="Times New Roman" w:cs="Times New Roman"/>
          <w:i/>
        </w:rPr>
        <w:t>given</w:t>
      </w:r>
      <w:r w:rsidR="00157240">
        <w:rPr>
          <w:rFonts w:ascii="Times New Roman" w:hAnsi="Times New Roman" w:cs="Times New Roman"/>
        </w:rPr>
        <w:t xml:space="preserve"> to Mrs. Moore, Aziz, Adela, and Mr. Fielding</w:t>
      </w:r>
      <w:r w:rsidR="00157240" w:rsidRPr="00124C9D">
        <w:rPr>
          <w:rFonts w:ascii="Times New Roman" w:hAnsi="Times New Roman" w:cs="Times New Roman"/>
        </w:rPr>
        <w:t xml:space="preserve"> to cultivate friendship with others</w:t>
      </w:r>
      <w:r w:rsidR="008A4C36">
        <w:rPr>
          <w:rFonts w:ascii="Times New Roman" w:hAnsi="Times New Roman" w:cs="Times New Roman"/>
        </w:rPr>
        <w:t xml:space="preserve">, for instance, </w:t>
      </w:r>
      <w:r w:rsidR="00757B09">
        <w:rPr>
          <w:rFonts w:ascii="Times New Roman" w:hAnsi="Times New Roman" w:cs="Times New Roman"/>
        </w:rPr>
        <w:t>is</w:t>
      </w:r>
      <w:r w:rsidR="00157240">
        <w:rPr>
          <w:rFonts w:ascii="Times New Roman" w:hAnsi="Times New Roman" w:cs="Times New Roman"/>
        </w:rPr>
        <w:t xml:space="preserve"> time</w:t>
      </w:r>
      <w:r w:rsidR="00157240" w:rsidRPr="00124C9D">
        <w:rPr>
          <w:rFonts w:ascii="Times New Roman" w:hAnsi="Times New Roman" w:cs="Times New Roman"/>
        </w:rPr>
        <w:t xml:space="preserve"> </w:t>
      </w:r>
      <w:r w:rsidR="00757B09">
        <w:rPr>
          <w:rFonts w:ascii="Times New Roman" w:hAnsi="Times New Roman" w:cs="Times New Roman"/>
          <w:i/>
        </w:rPr>
        <w:t>taken</w:t>
      </w:r>
      <w:r w:rsidR="00157240" w:rsidRPr="00124C9D">
        <w:rPr>
          <w:rFonts w:ascii="Times New Roman" w:hAnsi="Times New Roman" w:cs="Times New Roman"/>
          <w:i/>
        </w:rPr>
        <w:t xml:space="preserve"> away</w:t>
      </w:r>
      <w:r w:rsidR="00157240" w:rsidRPr="00124C9D">
        <w:rPr>
          <w:rFonts w:ascii="Times New Roman" w:hAnsi="Times New Roman" w:cs="Times New Roman"/>
        </w:rPr>
        <w:t xml:space="preserve"> from performing </w:t>
      </w:r>
      <w:r w:rsidR="00157240">
        <w:rPr>
          <w:rFonts w:ascii="Times New Roman" w:hAnsi="Times New Roman" w:cs="Times New Roman"/>
        </w:rPr>
        <w:t>normative</w:t>
      </w:r>
      <w:r w:rsidR="00157240" w:rsidRPr="00124C9D">
        <w:rPr>
          <w:rFonts w:ascii="Times New Roman" w:hAnsi="Times New Roman" w:cs="Times New Roman"/>
        </w:rPr>
        <w:t xml:space="preserve"> colonial relations</w:t>
      </w:r>
      <w:r w:rsidR="00157240">
        <w:rPr>
          <w:rFonts w:ascii="Times New Roman" w:hAnsi="Times New Roman" w:cs="Times New Roman"/>
        </w:rPr>
        <w:t>.</w:t>
      </w:r>
      <w:r w:rsidR="0016745C">
        <w:rPr>
          <w:rFonts w:ascii="Times New Roman" w:hAnsi="Times New Roman" w:cs="Times New Roman"/>
        </w:rPr>
        <w:t xml:space="preserve"> </w:t>
      </w:r>
      <w:r w:rsidR="00757B09">
        <w:rPr>
          <w:rFonts w:ascii="Times New Roman" w:hAnsi="Times New Roman" w:cs="Times New Roman"/>
        </w:rPr>
        <w:t>If events, as Eliza</w:t>
      </w:r>
      <w:r w:rsidR="00157240">
        <w:rPr>
          <w:rFonts w:ascii="Times New Roman" w:hAnsi="Times New Roman" w:cs="Times New Roman"/>
        </w:rPr>
        <w:t>b</w:t>
      </w:r>
      <w:r w:rsidR="00757B09">
        <w:rPr>
          <w:rFonts w:ascii="Times New Roman" w:hAnsi="Times New Roman" w:cs="Times New Roman"/>
        </w:rPr>
        <w:t>e</w:t>
      </w:r>
      <w:r w:rsidR="00157240">
        <w:rPr>
          <w:rFonts w:ascii="Times New Roman" w:hAnsi="Times New Roman" w:cs="Times New Roman"/>
        </w:rPr>
        <w:t xml:space="preserve">th Povinelli calls them, “are things that we can say happened such that they have a certain object being” (13), the colonial friendships in </w:t>
      </w:r>
      <w:r w:rsidR="008A4C36">
        <w:rPr>
          <w:rFonts w:ascii="Times New Roman" w:hAnsi="Times New Roman" w:cs="Times New Roman"/>
          <w:i/>
        </w:rPr>
        <w:t>Passage</w:t>
      </w:r>
      <w:r w:rsidR="00157240">
        <w:rPr>
          <w:rFonts w:ascii="Times New Roman" w:hAnsi="Times New Roman" w:cs="Times New Roman"/>
        </w:rPr>
        <w:t xml:space="preserve"> occupy the liminal space</w:t>
      </w:r>
      <w:r w:rsidR="000C4800">
        <w:rPr>
          <w:rFonts w:ascii="Times New Roman" w:hAnsi="Times New Roman" w:cs="Times New Roman"/>
        </w:rPr>
        <w:t xml:space="preserve"> between</w:t>
      </w:r>
      <w:r w:rsidR="00157240">
        <w:rPr>
          <w:rFonts w:ascii="Times New Roman" w:hAnsi="Times New Roman" w:cs="Times New Roman"/>
        </w:rPr>
        <w:t xml:space="preserve"> the eventful and the uneventful.</w:t>
      </w:r>
      <w:r w:rsidR="0016745C">
        <w:rPr>
          <w:rFonts w:ascii="Times New Roman" w:hAnsi="Times New Roman" w:cs="Times New Roman"/>
        </w:rPr>
        <w:t xml:space="preserve"> </w:t>
      </w:r>
      <w:r w:rsidR="00157240">
        <w:rPr>
          <w:rFonts w:ascii="Times New Roman" w:hAnsi="Times New Roman" w:cs="Times New Roman"/>
        </w:rPr>
        <w:t>It is in this middle range of affects and spatial dynamics where Forster allows cross-cultural affinities to accrue their inchoate meaning</w:t>
      </w:r>
      <w:r w:rsidR="00D03BE0" w:rsidRPr="00124C9D">
        <w:rPr>
          <w:rFonts w:ascii="Times New Roman" w:hAnsi="Times New Roman" w:cs="Times New Roman"/>
        </w:rPr>
        <w:t>.</w:t>
      </w:r>
    </w:p>
    <w:p w14:paraId="7D36FC54" w14:textId="5A6F0F15" w:rsidR="00982F2A" w:rsidRPr="00B64371" w:rsidRDefault="005C2D09" w:rsidP="00B64371">
      <w:pPr>
        <w:rPr>
          <w:rFonts w:ascii="Times New Roman" w:hAnsi="Times New Roman" w:cs="Times New Roman"/>
          <w:b/>
        </w:rPr>
      </w:pPr>
      <w:r w:rsidRPr="00B64371">
        <w:rPr>
          <w:rFonts w:ascii="Times New Roman" w:hAnsi="Times New Roman" w:cs="Times New Roman"/>
          <w:b/>
        </w:rPr>
        <w:t>Notes</w:t>
      </w:r>
    </w:p>
    <w:p w14:paraId="0799A168" w14:textId="3E32E68D" w:rsidR="00754621" w:rsidRPr="00754621" w:rsidRDefault="005C2D09" w:rsidP="00B64371">
      <w:pPr>
        <w:pStyle w:val="FootnoteText"/>
        <w:numPr>
          <w:ilvl w:val="0"/>
          <w:numId w:val="1"/>
        </w:numPr>
        <w:rPr>
          <w:rFonts w:ascii="Times New Roman" w:hAnsi="Times New Roman" w:cs="Times New Roman"/>
          <w:sz w:val="22"/>
          <w:szCs w:val="22"/>
        </w:rPr>
      </w:pPr>
      <w:r w:rsidRPr="00AF61A5">
        <w:rPr>
          <w:rFonts w:ascii="Times New Roman" w:hAnsi="Times New Roman" w:cs="Times New Roman"/>
          <w:sz w:val="22"/>
          <w:szCs w:val="22"/>
        </w:rPr>
        <w:t xml:space="preserve">See Suleri’s “Forster’s Imperial Erotic” in </w:t>
      </w:r>
      <w:r w:rsidRPr="00AF61A5">
        <w:rPr>
          <w:rFonts w:ascii="Times New Roman" w:hAnsi="Times New Roman" w:cs="Times New Roman"/>
          <w:i/>
          <w:sz w:val="22"/>
          <w:szCs w:val="22"/>
        </w:rPr>
        <w:t>The Rhetoric of English India</w:t>
      </w:r>
      <w:r w:rsidRPr="00AF61A5">
        <w:rPr>
          <w:rFonts w:ascii="Times New Roman" w:hAnsi="Times New Roman" w:cs="Times New Roman"/>
          <w:sz w:val="22"/>
          <w:szCs w:val="22"/>
        </w:rPr>
        <w:t xml:space="preserve"> (1992) and Baucom’s “The Path from War to Friendship” in </w:t>
      </w:r>
      <w:r w:rsidRPr="00AF61A5">
        <w:rPr>
          <w:rFonts w:ascii="Times New Roman" w:hAnsi="Times New Roman" w:cs="Times New Roman"/>
          <w:i/>
          <w:sz w:val="22"/>
          <w:szCs w:val="22"/>
        </w:rPr>
        <w:t>Out of Place</w:t>
      </w:r>
      <w:r w:rsidRPr="00AF61A5">
        <w:rPr>
          <w:rFonts w:ascii="Times New Roman" w:hAnsi="Times New Roman" w:cs="Times New Roman"/>
          <w:sz w:val="22"/>
          <w:szCs w:val="22"/>
        </w:rPr>
        <w:t xml:space="preserve"> (1999) for critiques of Forster’s colonial or flawed representations of cross-cultural relations.</w:t>
      </w:r>
      <w:r>
        <w:rPr>
          <w:rFonts w:ascii="Times New Roman" w:hAnsi="Times New Roman" w:cs="Times New Roman"/>
          <w:sz w:val="22"/>
          <w:szCs w:val="22"/>
        </w:rPr>
        <w:t xml:space="preserve"> </w:t>
      </w:r>
    </w:p>
    <w:p w14:paraId="5AF8ADA4" w14:textId="112A59AD" w:rsidR="00754621" w:rsidRDefault="00754621" w:rsidP="00754621">
      <w:pPr>
        <w:pStyle w:val="FootnoteText"/>
        <w:numPr>
          <w:ilvl w:val="0"/>
          <w:numId w:val="1"/>
        </w:numPr>
        <w:rPr>
          <w:rFonts w:ascii="Times New Roman" w:hAnsi="Times New Roman" w:cs="Times New Roman"/>
          <w:sz w:val="22"/>
          <w:szCs w:val="22"/>
        </w:rPr>
      </w:pPr>
      <w:r>
        <w:rPr>
          <w:rFonts w:ascii="Times New Roman" w:hAnsi="Times New Roman" w:cs="Times New Roman"/>
          <w:sz w:val="22"/>
          <w:szCs w:val="22"/>
        </w:rPr>
        <w:t xml:space="preserve">See Chakrabarty’s </w:t>
      </w:r>
      <w:r w:rsidRPr="003673A2">
        <w:rPr>
          <w:rFonts w:ascii="Times New Roman" w:hAnsi="Times New Roman" w:cs="Times New Roman"/>
          <w:i/>
          <w:sz w:val="22"/>
          <w:szCs w:val="22"/>
        </w:rPr>
        <w:t>Provincializing Europe</w:t>
      </w:r>
      <w:r>
        <w:rPr>
          <w:rFonts w:ascii="Times New Roman" w:hAnsi="Times New Roman" w:cs="Times New Roman"/>
          <w:sz w:val="22"/>
          <w:szCs w:val="22"/>
        </w:rPr>
        <w:t>, particularly Chapter 4 “Minority Histories, Subaltern Pasts,” for his distinctions “between historians’ histories and other constructions of the past” (106).</w:t>
      </w:r>
    </w:p>
    <w:p w14:paraId="18438E45" w14:textId="77777777" w:rsidR="006249C9" w:rsidRPr="00AF61A5" w:rsidRDefault="006249C9" w:rsidP="006249C9">
      <w:pPr>
        <w:pStyle w:val="FootnoteText"/>
        <w:numPr>
          <w:ilvl w:val="0"/>
          <w:numId w:val="1"/>
        </w:numPr>
        <w:rPr>
          <w:rFonts w:ascii="Times New Roman" w:hAnsi="Times New Roman" w:cs="Times New Roman"/>
          <w:sz w:val="22"/>
          <w:szCs w:val="22"/>
        </w:rPr>
      </w:pPr>
      <w:r w:rsidRPr="00AF61A5">
        <w:rPr>
          <w:rFonts w:ascii="Times New Roman" w:hAnsi="Times New Roman" w:cs="Times New Roman"/>
          <w:sz w:val="22"/>
          <w:szCs w:val="22"/>
        </w:rPr>
        <w:t>Eve Kosofsky Sedgwick uses queer friendship as an example to describe the “deroutinized . . . temporality” associated with those deemed not normal or failing to adhere to common sense.</w:t>
      </w:r>
      <w:r>
        <w:rPr>
          <w:rFonts w:ascii="Times New Roman" w:hAnsi="Times New Roman" w:cs="Times New Roman"/>
          <w:sz w:val="22"/>
          <w:szCs w:val="22"/>
        </w:rPr>
        <w:t xml:space="preserve"> </w:t>
      </w:r>
      <w:r w:rsidRPr="00AF61A5">
        <w:rPr>
          <w:rFonts w:ascii="Times New Roman" w:hAnsi="Times New Roman" w:cs="Times New Roman"/>
          <w:sz w:val="22"/>
          <w:szCs w:val="22"/>
        </w:rPr>
        <w:t>Reparative reading, according to Sedgwick, is more attuned to the question, “[W]hat it means to identify with each other[?]” and to the “barely recognized and little explored” (148).</w:t>
      </w:r>
      <w:r>
        <w:rPr>
          <w:rFonts w:ascii="Times New Roman" w:hAnsi="Times New Roman" w:cs="Times New Roman"/>
          <w:sz w:val="22"/>
          <w:szCs w:val="22"/>
        </w:rPr>
        <w:t xml:space="preserve"> </w:t>
      </w:r>
      <w:r w:rsidRPr="00AF61A5">
        <w:rPr>
          <w:rFonts w:ascii="Times New Roman" w:hAnsi="Times New Roman" w:cs="Times New Roman"/>
          <w:sz w:val="22"/>
          <w:szCs w:val="22"/>
        </w:rPr>
        <w:t xml:space="preserve">For more detail, see Sedgwick’s “Paranoid Reading and Reparative Reading, or, You’re So Paranoid, You Probably Think This Essay Is About You” in </w:t>
      </w:r>
      <w:r w:rsidRPr="00AF61A5">
        <w:rPr>
          <w:rFonts w:ascii="Times New Roman" w:hAnsi="Times New Roman" w:cs="Times New Roman"/>
          <w:i/>
          <w:sz w:val="22"/>
          <w:szCs w:val="22"/>
        </w:rPr>
        <w:t>Touching Feeling</w:t>
      </w:r>
      <w:r w:rsidRPr="00AF61A5">
        <w:rPr>
          <w:rFonts w:ascii="Times New Roman" w:hAnsi="Times New Roman" w:cs="Times New Roman"/>
          <w:sz w:val="22"/>
          <w:szCs w:val="22"/>
        </w:rPr>
        <w:t xml:space="preserve">. </w:t>
      </w:r>
    </w:p>
    <w:p w14:paraId="6CE49561" w14:textId="47537DFE" w:rsidR="006249C9" w:rsidRDefault="006249C9" w:rsidP="00754621">
      <w:pPr>
        <w:pStyle w:val="FootnoteText"/>
        <w:numPr>
          <w:ilvl w:val="0"/>
          <w:numId w:val="1"/>
        </w:numPr>
        <w:rPr>
          <w:rFonts w:ascii="Times New Roman" w:hAnsi="Times New Roman" w:cs="Times New Roman"/>
          <w:sz w:val="22"/>
          <w:szCs w:val="22"/>
        </w:rPr>
      </w:pPr>
      <w:r w:rsidRPr="00AF61A5">
        <w:rPr>
          <w:rFonts w:ascii="Times New Roman" w:hAnsi="Times New Roman" w:cs="Times New Roman"/>
          <w:sz w:val="22"/>
          <w:szCs w:val="22"/>
        </w:rPr>
        <w:t xml:space="preserve">See, for example, Christopher Lane’s “Managing ‘The White Man’s Burden’: The Racial Imaginary of Forster’s Colonial Narratives” in </w:t>
      </w:r>
      <w:r w:rsidRPr="00AF61A5">
        <w:rPr>
          <w:rFonts w:ascii="Times New Roman" w:hAnsi="Times New Roman" w:cs="Times New Roman"/>
          <w:i/>
          <w:sz w:val="22"/>
          <w:szCs w:val="22"/>
        </w:rPr>
        <w:t>The Ruling Passion</w:t>
      </w:r>
      <w:r w:rsidRPr="00AF61A5">
        <w:rPr>
          <w:rFonts w:ascii="Times New Roman" w:hAnsi="Times New Roman" w:cs="Times New Roman"/>
          <w:sz w:val="22"/>
          <w:szCs w:val="22"/>
        </w:rPr>
        <w:t xml:space="preserve"> (1995).</w:t>
      </w:r>
    </w:p>
    <w:p w14:paraId="09CD9B61" w14:textId="3F8D4979" w:rsidR="006249C9" w:rsidRPr="00AF61A5" w:rsidRDefault="006249C9" w:rsidP="006249C9">
      <w:pPr>
        <w:pStyle w:val="FootnoteText"/>
        <w:numPr>
          <w:ilvl w:val="0"/>
          <w:numId w:val="1"/>
        </w:numPr>
        <w:rPr>
          <w:rFonts w:ascii="Times New Roman" w:hAnsi="Times New Roman" w:cs="Times New Roman"/>
          <w:sz w:val="22"/>
          <w:szCs w:val="22"/>
        </w:rPr>
      </w:pPr>
      <w:r w:rsidRPr="00AF61A5">
        <w:rPr>
          <w:rFonts w:ascii="Times New Roman" w:hAnsi="Times New Roman" w:cs="Times New Roman"/>
          <w:sz w:val="22"/>
          <w:szCs w:val="22"/>
        </w:rPr>
        <w:t xml:space="preserve">In </w:t>
      </w:r>
      <w:r w:rsidRPr="00AF61A5">
        <w:rPr>
          <w:rFonts w:ascii="Times New Roman" w:hAnsi="Times New Roman" w:cs="Times New Roman"/>
          <w:i/>
          <w:sz w:val="22"/>
          <w:szCs w:val="22"/>
        </w:rPr>
        <w:t>Colonial Power, Colonial Text</w:t>
      </w:r>
      <w:r w:rsidRPr="00AF61A5">
        <w:rPr>
          <w:rFonts w:ascii="Times New Roman" w:hAnsi="Times New Roman" w:cs="Times New Roman"/>
          <w:sz w:val="22"/>
          <w:szCs w:val="22"/>
        </w:rPr>
        <w:t xml:space="preserve">, M. Keith Booker </w:t>
      </w:r>
      <w:r w:rsidR="00B828B6">
        <w:rPr>
          <w:rFonts w:ascii="Times New Roman" w:hAnsi="Times New Roman" w:cs="Times New Roman"/>
          <w:sz w:val="22"/>
          <w:szCs w:val="22"/>
        </w:rPr>
        <w:t>argues</w:t>
      </w:r>
      <w:r w:rsidRPr="00AF61A5">
        <w:rPr>
          <w:rFonts w:ascii="Times New Roman" w:hAnsi="Times New Roman" w:cs="Times New Roman"/>
          <w:sz w:val="22"/>
          <w:szCs w:val="22"/>
        </w:rPr>
        <w:t>, “The use of . . . violence by the British is . . . an important subtext in almost all British fictions about India, ranging from early post-Mutiny visions of deranged murderous Indians (and concomitant British retribution) to . . . retrospective accounts of the Mutiny as the result of a failure of epistemological and theatrical techniques of power that rendered military intervention necessary” (11).</w:t>
      </w:r>
      <w:r>
        <w:rPr>
          <w:rFonts w:ascii="Times New Roman" w:hAnsi="Times New Roman" w:cs="Times New Roman"/>
          <w:sz w:val="22"/>
          <w:szCs w:val="22"/>
        </w:rPr>
        <w:t xml:space="preserve"> </w:t>
      </w:r>
    </w:p>
    <w:p w14:paraId="6B736662" w14:textId="085E896A" w:rsidR="006249C9" w:rsidRPr="00B63F30" w:rsidRDefault="006249C9" w:rsidP="006249C9">
      <w:pPr>
        <w:pStyle w:val="FootnoteText"/>
        <w:numPr>
          <w:ilvl w:val="0"/>
          <w:numId w:val="1"/>
        </w:numPr>
        <w:rPr>
          <w:rFonts w:ascii="Times New Roman" w:hAnsi="Times New Roman" w:cs="Times New Roman"/>
          <w:sz w:val="22"/>
          <w:szCs w:val="22"/>
        </w:rPr>
      </w:pPr>
      <w:r w:rsidRPr="00B63F30">
        <w:rPr>
          <w:rFonts w:ascii="Times New Roman" w:hAnsi="Times New Roman" w:cs="Times New Roman"/>
          <w:sz w:val="22"/>
          <w:szCs w:val="22"/>
        </w:rPr>
        <w:t>Studying the psychodynamics of empire reveals “a false sense o</w:t>
      </w:r>
      <w:r w:rsidR="00757B09">
        <w:rPr>
          <w:rFonts w:ascii="Times New Roman" w:hAnsi="Times New Roman" w:cs="Times New Roman"/>
          <w:sz w:val="22"/>
          <w:szCs w:val="22"/>
        </w:rPr>
        <w:t>f cultural homogeneity in Britai</w:t>
      </w:r>
      <w:r w:rsidRPr="00B63F30">
        <w:rPr>
          <w:rFonts w:ascii="Times New Roman" w:hAnsi="Times New Roman" w:cs="Times New Roman"/>
          <w:sz w:val="22"/>
          <w:szCs w:val="22"/>
        </w:rPr>
        <w:t>n,” Ashis Nandy writes, which was achieved by “discouraging the basic cul</w:t>
      </w:r>
      <w:r>
        <w:rPr>
          <w:rFonts w:ascii="Times New Roman" w:hAnsi="Times New Roman" w:cs="Times New Roman"/>
          <w:sz w:val="22"/>
          <w:szCs w:val="22"/>
        </w:rPr>
        <w:t xml:space="preserve">tural criticism that might have </w:t>
      </w:r>
      <w:r w:rsidRPr="00B63F30">
        <w:rPr>
          <w:rFonts w:ascii="Times New Roman" w:hAnsi="Times New Roman" w:cs="Times New Roman"/>
          <w:sz w:val="22"/>
          <w:szCs w:val="22"/>
        </w:rPr>
        <w:t>come from growing intellectual sensitivity to the rigid British social classes and subnational divisions” (33).</w:t>
      </w:r>
      <w:r>
        <w:rPr>
          <w:rFonts w:ascii="Times New Roman" w:hAnsi="Times New Roman" w:cs="Times New Roman"/>
          <w:sz w:val="22"/>
          <w:szCs w:val="22"/>
        </w:rPr>
        <w:t xml:space="preserve"> </w:t>
      </w:r>
      <w:r w:rsidRPr="00B63F30">
        <w:rPr>
          <w:rFonts w:ascii="Times New Roman" w:hAnsi="Times New Roman" w:cs="Times New Roman"/>
          <w:sz w:val="22"/>
          <w:szCs w:val="22"/>
        </w:rPr>
        <w:t>“This [intended] underdevelopment . . . of [the] isolation of cognition from affect . . . of a new pathological fit between ideas and feelings”—as Nandy observes—is a knowledge production colonial and postcolonial scholarship should be aware of, if not completely avoid, as my paper will later argue.</w:t>
      </w:r>
      <w:r>
        <w:rPr>
          <w:rFonts w:ascii="Times New Roman" w:hAnsi="Times New Roman" w:cs="Times New Roman"/>
          <w:sz w:val="22"/>
          <w:szCs w:val="22"/>
        </w:rPr>
        <w:t xml:space="preserve"> </w:t>
      </w:r>
    </w:p>
    <w:p w14:paraId="20A58AE1" w14:textId="66357BC4" w:rsidR="006249C9" w:rsidRPr="006249C9" w:rsidRDefault="006249C9" w:rsidP="00754621">
      <w:pPr>
        <w:pStyle w:val="FootnoteText"/>
        <w:numPr>
          <w:ilvl w:val="0"/>
          <w:numId w:val="1"/>
        </w:numPr>
        <w:rPr>
          <w:rFonts w:ascii="Times New Roman" w:hAnsi="Times New Roman" w:cs="Times New Roman"/>
          <w:sz w:val="22"/>
          <w:szCs w:val="22"/>
        </w:rPr>
      </w:pPr>
      <w:r w:rsidRPr="006249C9">
        <w:rPr>
          <w:rFonts w:ascii="Times New Roman" w:hAnsi="Times New Roman" w:cs="Times New Roman"/>
          <w:sz w:val="22"/>
          <w:szCs w:val="22"/>
        </w:rPr>
        <w:t xml:space="preserve">See Michel Foucault’s </w:t>
      </w:r>
      <w:r w:rsidRPr="006249C9">
        <w:rPr>
          <w:rFonts w:ascii="Times New Roman" w:hAnsi="Times New Roman" w:cs="Times New Roman"/>
          <w:i/>
          <w:sz w:val="22"/>
          <w:szCs w:val="22"/>
        </w:rPr>
        <w:t>The History of Sexuality: An Introduction, Vol. I</w:t>
      </w:r>
      <w:r w:rsidRPr="006249C9">
        <w:rPr>
          <w:rFonts w:ascii="Times New Roman" w:hAnsi="Times New Roman" w:cs="Times New Roman"/>
          <w:sz w:val="22"/>
          <w:szCs w:val="22"/>
        </w:rPr>
        <w:t xml:space="preserve"> for his discussion of sexuality, power, and their regeneration through incited proliferations of knowledge on their behalf.</w:t>
      </w:r>
    </w:p>
    <w:p w14:paraId="16571B04" w14:textId="77777777" w:rsidR="006249C9" w:rsidRPr="00EF4273" w:rsidRDefault="006249C9" w:rsidP="006249C9">
      <w:pPr>
        <w:pStyle w:val="FootnoteText"/>
        <w:numPr>
          <w:ilvl w:val="0"/>
          <w:numId w:val="1"/>
        </w:numPr>
        <w:rPr>
          <w:rFonts w:ascii="Times New Roman" w:hAnsi="Times New Roman" w:cs="Times New Roman"/>
          <w:sz w:val="22"/>
          <w:szCs w:val="22"/>
        </w:rPr>
      </w:pPr>
      <w:r>
        <w:rPr>
          <w:rFonts w:ascii="Times New Roman" w:hAnsi="Times New Roman" w:cs="Times New Roman"/>
          <w:sz w:val="22"/>
          <w:szCs w:val="22"/>
        </w:rPr>
        <w:t xml:space="preserve">See Collingham for her discussion of the figure of the burra memsahib, “a </w:t>
      </w:r>
      <w:r w:rsidRPr="00EF4273">
        <w:rPr>
          <w:rFonts w:ascii="Times New Roman" w:hAnsi="Times New Roman" w:cs="Times New Roman"/>
          <w:sz w:val="22"/>
          <w:szCs w:val="22"/>
        </w:rPr>
        <w:t>pleasure-seeking, superficial and unrefined atmosphere of Anglo-Indian society</w:t>
      </w:r>
      <w:r>
        <w:rPr>
          <w:rFonts w:ascii="Times New Roman" w:hAnsi="Times New Roman" w:cs="Times New Roman"/>
          <w:sz w:val="22"/>
          <w:szCs w:val="22"/>
        </w:rPr>
        <w:t xml:space="preserve"> . . . </w:t>
      </w:r>
      <w:r w:rsidRPr="00EF4273">
        <w:rPr>
          <w:rFonts w:ascii="Times New Roman" w:hAnsi="Times New Roman" w:cs="Times New Roman"/>
          <w:sz w:val="22"/>
          <w:szCs w:val="22"/>
        </w:rPr>
        <w:t>separated from their husbands during the hot weather and thrown together with young military men on leave in the Hills, gained a reputation for indulging in affairs” (179-180).</w:t>
      </w:r>
      <w:r>
        <w:rPr>
          <w:rFonts w:ascii="Times New Roman" w:hAnsi="Times New Roman" w:cs="Times New Roman"/>
          <w:sz w:val="22"/>
          <w:szCs w:val="22"/>
        </w:rPr>
        <w:t xml:space="preserve"> </w:t>
      </w:r>
    </w:p>
    <w:p w14:paraId="0D679941" w14:textId="440DFABB" w:rsidR="005C2D09" w:rsidRPr="006249C9" w:rsidRDefault="006249C9" w:rsidP="006249C9">
      <w:pPr>
        <w:pStyle w:val="FootnoteText"/>
        <w:numPr>
          <w:ilvl w:val="0"/>
          <w:numId w:val="1"/>
        </w:numPr>
        <w:rPr>
          <w:rFonts w:ascii="Times New Roman" w:hAnsi="Times New Roman" w:cs="Times New Roman"/>
          <w:sz w:val="22"/>
          <w:szCs w:val="22"/>
        </w:rPr>
      </w:pPr>
      <w:r w:rsidRPr="006249C9">
        <w:rPr>
          <w:rFonts w:ascii="Times New Roman" w:hAnsi="Times New Roman" w:cs="Times New Roman"/>
          <w:sz w:val="22"/>
          <w:szCs w:val="22"/>
        </w:rPr>
        <w:t>See Chase and Levenson for their discussion of the gentleman’s house, especially the idea that “the gentleman’s house [serves as] a disciplined squad of modern domestics [with] its own rigorous spatial logic. (165)</w:t>
      </w:r>
    </w:p>
    <w:p w14:paraId="6758B8BD" w14:textId="77777777" w:rsidR="006249C9" w:rsidRPr="006249C9" w:rsidRDefault="006249C9" w:rsidP="006249C9">
      <w:pPr>
        <w:pStyle w:val="FootnoteText"/>
        <w:ind w:left="720"/>
        <w:rPr>
          <w:rFonts w:ascii="Times New Roman" w:hAnsi="Times New Roman" w:cs="Times New Roman"/>
          <w:sz w:val="22"/>
          <w:szCs w:val="22"/>
        </w:rPr>
      </w:pPr>
    </w:p>
    <w:p w14:paraId="57590880" w14:textId="77777777" w:rsidR="00BA30B6" w:rsidRPr="00B64371" w:rsidRDefault="00BA30B6" w:rsidP="00A323C1">
      <w:pPr>
        <w:rPr>
          <w:rFonts w:ascii="Times New Roman" w:hAnsi="Times New Roman" w:cs="Times New Roman"/>
          <w:b/>
        </w:rPr>
      </w:pPr>
      <w:r w:rsidRPr="00B64371">
        <w:rPr>
          <w:rFonts w:ascii="Times New Roman" w:hAnsi="Times New Roman" w:cs="Times New Roman"/>
          <w:b/>
        </w:rPr>
        <w:t>Works Cited</w:t>
      </w:r>
    </w:p>
    <w:p w14:paraId="0DA7F79C" w14:textId="0B7FDE2F" w:rsidR="00BA30B6" w:rsidRPr="00124C9D" w:rsidRDefault="0016745C" w:rsidP="00A323C1">
      <w:pPr>
        <w:rPr>
          <w:rFonts w:ascii="Times New Roman" w:hAnsi="Times New Roman" w:cs="Times New Roman"/>
        </w:rPr>
      </w:pPr>
      <w:r>
        <w:rPr>
          <w:rFonts w:ascii="Times New Roman" w:hAnsi="Times New Roman" w:cs="Times New Roman"/>
        </w:rPr>
        <w:t xml:space="preserve">Ahmed, Sara. </w:t>
      </w:r>
      <w:r w:rsidR="00BA30B6" w:rsidRPr="00124C9D">
        <w:rPr>
          <w:rFonts w:ascii="Times New Roman" w:hAnsi="Times New Roman" w:cs="Times New Roman"/>
          <w:i/>
        </w:rPr>
        <w:t>The Cultural Politics of Emotion</w:t>
      </w:r>
      <w:r>
        <w:rPr>
          <w:rFonts w:ascii="Times New Roman" w:hAnsi="Times New Roman" w:cs="Times New Roman"/>
        </w:rPr>
        <w:t xml:space="preserve">. </w:t>
      </w:r>
      <w:r w:rsidR="00BA30B6" w:rsidRPr="00124C9D">
        <w:rPr>
          <w:rFonts w:ascii="Times New Roman" w:hAnsi="Times New Roman" w:cs="Times New Roman"/>
        </w:rPr>
        <w:t>New York: Routledge, 2004.</w:t>
      </w:r>
      <w:r>
        <w:rPr>
          <w:rFonts w:ascii="Times New Roman" w:hAnsi="Times New Roman" w:cs="Times New Roman"/>
        </w:rPr>
        <w:t xml:space="preserve"> Print</w:t>
      </w:r>
      <w:r w:rsidR="00754621">
        <w:rPr>
          <w:rFonts w:ascii="Times New Roman" w:hAnsi="Times New Roman" w:cs="Times New Roman"/>
        </w:rPr>
        <w:t>.</w:t>
      </w:r>
    </w:p>
    <w:p w14:paraId="7FD2DEBB" w14:textId="5B945DD8" w:rsidR="00BA30B6" w:rsidRDefault="00BA30B6" w:rsidP="00A323C1">
      <w:pPr>
        <w:ind w:left="720" w:hanging="720"/>
        <w:rPr>
          <w:rFonts w:ascii="Times New Roman" w:hAnsi="Times New Roman" w:cs="Times New Roman"/>
        </w:rPr>
      </w:pPr>
      <w:r w:rsidRPr="00124C9D">
        <w:rPr>
          <w:rFonts w:ascii="Times New Roman" w:hAnsi="Times New Roman" w:cs="Times New Roman"/>
        </w:rPr>
        <w:t xml:space="preserve">---. </w:t>
      </w:r>
      <w:r w:rsidRPr="00124C9D">
        <w:rPr>
          <w:rFonts w:ascii="Times New Roman" w:hAnsi="Times New Roman" w:cs="Times New Roman"/>
          <w:i/>
        </w:rPr>
        <w:t>Queer Phenomenology: Orientations, Objects, Others</w:t>
      </w:r>
      <w:r w:rsidR="0016745C">
        <w:rPr>
          <w:rFonts w:ascii="Times New Roman" w:hAnsi="Times New Roman" w:cs="Times New Roman"/>
        </w:rPr>
        <w:t xml:space="preserve">. </w:t>
      </w:r>
      <w:r w:rsidRPr="00124C9D">
        <w:rPr>
          <w:rFonts w:ascii="Times New Roman" w:hAnsi="Times New Roman" w:cs="Times New Roman"/>
        </w:rPr>
        <w:t>Durham, NC: Duke U</w:t>
      </w:r>
      <w:r>
        <w:rPr>
          <w:rFonts w:ascii="Times New Roman" w:hAnsi="Times New Roman" w:cs="Times New Roman"/>
        </w:rPr>
        <w:t xml:space="preserve">niversity </w:t>
      </w:r>
      <w:r w:rsidRPr="00124C9D">
        <w:rPr>
          <w:rFonts w:ascii="Times New Roman" w:hAnsi="Times New Roman" w:cs="Times New Roman"/>
        </w:rPr>
        <w:t>P</w:t>
      </w:r>
      <w:r>
        <w:rPr>
          <w:rFonts w:ascii="Times New Roman" w:hAnsi="Times New Roman" w:cs="Times New Roman"/>
        </w:rPr>
        <w:t>ress</w:t>
      </w:r>
      <w:r w:rsidRPr="00124C9D">
        <w:rPr>
          <w:rFonts w:ascii="Times New Roman" w:hAnsi="Times New Roman" w:cs="Times New Roman"/>
        </w:rPr>
        <w:t>, 2006.</w:t>
      </w:r>
      <w:r w:rsidR="00C10A0F">
        <w:rPr>
          <w:rFonts w:ascii="Times New Roman" w:hAnsi="Times New Roman" w:cs="Times New Roman"/>
        </w:rPr>
        <w:t xml:space="preserve"> </w:t>
      </w:r>
      <w:r w:rsidR="0016745C">
        <w:rPr>
          <w:rFonts w:ascii="Times New Roman" w:hAnsi="Times New Roman" w:cs="Times New Roman"/>
        </w:rPr>
        <w:t>Print</w:t>
      </w:r>
      <w:r w:rsidR="00754621">
        <w:rPr>
          <w:rFonts w:ascii="Times New Roman" w:hAnsi="Times New Roman" w:cs="Times New Roman"/>
        </w:rPr>
        <w:t>.</w:t>
      </w:r>
      <w:r w:rsidR="0016745C">
        <w:rPr>
          <w:rFonts w:ascii="Times New Roman" w:hAnsi="Times New Roman" w:cs="Times New Roman"/>
        </w:rPr>
        <w:t xml:space="preserve"> </w:t>
      </w:r>
    </w:p>
    <w:p w14:paraId="6F7C3066" w14:textId="639A8C7A" w:rsidR="00C10A0F" w:rsidRPr="00124C9D" w:rsidRDefault="00C10A0F" w:rsidP="00A323C1">
      <w:pPr>
        <w:ind w:left="720" w:hanging="720"/>
        <w:rPr>
          <w:rFonts w:ascii="Times New Roman" w:hAnsi="Times New Roman" w:cs="Times New Roman"/>
        </w:rPr>
      </w:pPr>
      <w:r>
        <w:rPr>
          <w:rFonts w:ascii="Times New Roman" w:hAnsi="Times New Roman" w:cs="Times New Roman"/>
        </w:rPr>
        <w:t xml:space="preserve">---. </w:t>
      </w:r>
      <w:r w:rsidRPr="00C10A0F">
        <w:rPr>
          <w:rFonts w:ascii="Times New Roman" w:hAnsi="Times New Roman" w:cs="Times New Roman"/>
          <w:i/>
        </w:rPr>
        <w:t>Strange Encounters: Embodied Others in Postcoloniality</w:t>
      </w:r>
      <w:r>
        <w:rPr>
          <w:rFonts w:ascii="Times New Roman" w:hAnsi="Times New Roman" w:cs="Times New Roman"/>
        </w:rPr>
        <w:t xml:space="preserve">. New York: Routledge, 2000. Print. </w:t>
      </w:r>
    </w:p>
    <w:p w14:paraId="57B79B93" w14:textId="70D5BAFE"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 xml:space="preserve">Baucom, Ian. </w:t>
      </w:r>
      <w:r w:rsidRPr="00124C9D">
        <w:rPr>
          <w:rFonts w:ascii="Times New Roman" w:hAnsi="Times New Roman" w:cs="Times New Roman"/>
          <w:i/>
        </w:rPr>
        <w:t>Out of Place: Englishness, Empire, and the Locations of Identity</w:t>
      </w:r>
      <w:r w:rsidR="0016745C">
        <w:rPr>
          <w:rFonts w:ascii="Times New Roman" w:hAnsi="Times New Roman" w:cs="Times New Roman"/>
        </w:rPr>
        <w:t xml:space="preserve">. </w:t>
      </w:r>
      <w:r w:rsidRPr="00124C9D">
        <w:rPr>
          <w:rFonts w:ascii="Times New Roman" w:hAnsi="Times New Roman" w:cs="Times New Roman"/>
        </w:rPr>
        <w:t>Princeton, NJ: Princeton U</w:t>
      </w:r>
      <w:r>
        <w:rPr>
          <w:rFonts w:ascii="Times New Roman" w:hAnsi="Times New Roman" w:cs="Times New Roman"/>
        </w:rPr>
        <w:t xml:space="preserve">niversity </w:t>
      </w:r>
      <w:r w:rsidRPr="00124C9D">
        <w:rPr>
          <w:rFonts w:ascii="Times New Roman" w:hAnsi="Times New Roman" w:cs="Times New Roman"/>
        </w:rPr>
        <w:t>P</w:t>
      </w:r>
      <w:r>
        <w:rPr>
          <w:rFonts w:ascii="Times New Roman" w:hAnsi="Times New Roman" w:cs="Times New Roman"/>
        </w:rPr>
        <w:t>ress</w:t>
      </w:r>
      <w:r w:rsidRPr="00124C9D">
        <w:rPr>
          <w:rFonts w:ascii="Times New Roman" w:hAnsi="Times New Roman" w:cs="Times New Roman"/>
        </w:rPr>
        <w:t>, 1999.</w:t>
      </w:r>
      <w:r w:rsidR="0016745C">
        <w:rPr>
          <w:rFonts w:ascii="Times New Roman" w:hAnsi="Times New Roman" w:cs="Times New Roman"/>
        </w:rPr>
        <w:t xml:space="preserve"> Print</w:t>
      </w:r>
      <w:r w:rsidR="00754621">
        <w:rPr>
          <w:rFonts w:ascii="Times New Roman" w:hAnsi="Times New Roman" w:cs="Times New Roman"/>
        </w:rPr>
        <w:t>.</w:t>
      </w:r>
    </w:p>
    <w:p w14:paraId="39D8491E" w14:textId="5273A685"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 xml:space="preserve">Booker, M. Keith. </w:t>
      </w:r>
      <w:r w:rsidRPr="00124C9D">
        <w:rPr>
          <w:rFonts w:ascii="Times New Roman" w:hAnsi="Times New Roman" w:cs="Times New Roman"/>
          <w:i/>
        </w:rPr>
        <w:t>Colonial Power, Colonial Texts: India in the Modern British Novel</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Ann Arbor, MI: U</w:t>
      </w:r>
      <w:r>
        <w:rPr>
          <w:rFonts w:ascii="Times New Roman" w:hAnsi="Times New Roman" w:cs="Times New Roman"/>
        </w:rPr>
        <w:t>niversity</w:t>
      </w:r>
      <w:r w:rsidRPr="00124C9D">
        <w:rPr>
          <w:rFonts w:ascii="Times New Roman" w:hAnsi="Times New Roman" w:cs="Times New Roman"/>
        </w:rPr>
        <w:t xml:space="preserve"> of Michigan P</w:t>
      </w:r>
      <w:r>
        <w:rPr>
          <w:rFonts w:ascii="Times New Roman" w:hAnsi="Times New Roman" w:cs="Times New Roman"/>
        </w:rPr>
        <w:t>ress</w:t>
      </w:r>
      <w:r w:rsidRPr="00124C9D">
        <w:rPr>
          <w:rFonts w:ascii="Times New Roman" w:hAnsi="Times New Roman" w:cs="Times New Roman"/>
        </w:rPr>
        <w:t>, 1997.</w:t>
      </w:r>
      <w:r w:rsidR="00754621">
        <w:rPr>
          <w:rFonts w:ascii="Times New Roman" w:hAnsi="Times New Roman" w:cs="Times New Roman"/>
        </w:rPr>
        <w:t xml:space="preserve"> Print.</w:t>
      </w:r>
      <w:r w:rsidRPr="00124C9D">
        <w:rPr>
          <w:rFonts w:ascii="Times New Roman" w:hAnsi="Times New Roman" w:cs="Times New Roman"/>
        </w:rPr>
        <w:t xml:space="preserve"> </w:t>
      </w:r>
    </w:p>
    <w:p w14:paraId="3979E143" w14:textId="39C82D16"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Chakrabarty, Dipesh.</w:t>
      </w:r>
      <w:r w:rsidR="0016745C">
        <w:rPr>
          <w:rFonts w:ascii="Times New Roman" w:hAnsi="Times New Roman" w:cs="Times New Roman"/>
        </w:rPr>
        <w:t xml:space="preserve"> </w:t>
      </w:r>
      <w:r w:rsidRPr="00124C9D">
        <w:rPr>
          <w:rFonts w:ascii="Times New Roman" w:hAnsi="Times New Roman" w:cs="Times New Roman"/>
          <w:i/>
        </w:rPr>
        <w:t>Provincializing Europe: Postcolonial Thought and Historical Difference</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Princeton, NJ: Princeton U</w:t>
      </w:r>
      <w:r>
        <w:rPr>
          <w:rFonts w:ascii="Times New Roman" w:hAnsi="Times New Roman" w:cs="Times New Roman"/>
        </w:rPr>
        <w:t xml:space="preserve">niversity </w:t>
      </w:r>
      <w:r w:rsidRPr="00124C9D">
        <w:rPr>
          <w:rFonts w:ascii="Times New Roman" w:hAnsi="Times New Roman" w:cs="Times New Roman"/>
        </w:rPr>
        <w:t>P</w:t>
      </w:r>
      <w:r>
        <w:rPr>
          <w:rFonts w:ascii="Times New Roman" w:hAnsi="Times New Roman" w:cs="Times New Roman"/>
        </w:rPr>
        <w:t>ress</w:t>
      </w:r>
      <w:r w:rsidRPr="00124C9D">
        <w:rPr>
          <w:rFonts w:ascii="Times New Roman" w:hAnsi="Times New Roman" w:cs="Times New Roman"/>
        </w:rPr>
        <w:t>, 2000.</w:t>
      </w:r>
      <w:r w:rsidR="00754621">
        <w:rPr>
          <w:rFonts w:ascii="Times New Roman" w:hAnsi="Times New Roman" w:cs="Times New Roman"/>
        </w:rPr>
        <w:t xml:space="preserve"> Print.</w:t>
      </w:r>
    </w:p>
    <w:p w14:paraId="13C38742" w14:textId="4F7666A1"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Chase, Karen, and Michael Levenson.</w:t>
      </w:r>
      <w:r w:rsidR="0016745C">
        <w:rPr>
          <w:rFonts w:ascii="Times New Roman" w:hAnsi="Times New Roman" w:cs="Times New Roman"/>
        </w:rPr>
        <w:t xml:space="preserve"> </w:t>
      </w:r>
      <w:r w:rsidRPr="00124C9D">
        <w:rPr>
          <w:rFonts w:ascii="Times New Roman" w:hAnsi="Times New Roman" w:cs="Times New Roman"/>
          <w:i/>
        </w:rPr>
        <w:t>The Spectacle of Intimacy: A Public Life for the Victorian Family</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Princeton, NJ: Princeton U</w:t>
      </w:r>
      <w:r>
        <w:rPr>
          <w:rFonts w:ascii="Times New Roman" w:hAnsi="Times New Roman" w:cs="Times New Roman"/>
        </w:rPr>
        <w:t xml:space="preserve">niversity </w:t>
      </w:r>
      <w:r w:rsidRPr="00124C9D">
        <w:rPr>
          <w:rFonts w:ascii="Times New Roman" w:hAnsi="Times New Roman" w:cs="Times New Roman"/>
        </w:rPr>
        <w:t>P</w:t>
      </w:r>
      <w:r>
        <w:rPr>
          <w:rFonts w:ascii="Times New Roman" w:hAnsi="Times New Roman" w:cs="Times New Roman"/>
        </w:rPr>
        <w:t>ress</w:t>
      </w:r>
      <w:r w:rsidRPr="00124C9D">
        <w:rPr>
          <w:rFonts w:ascii="Times New Roman" w:hAnsi="Times New Roman" w:cs="Times New Roman"/>
        </w:rPr>
        <w:t>, 2000.</w:t>
      </w:r>
      <w:r w:rsidR="00754621">
        <w:rPr>
          <w:rFonts w:ascii="Times New Roman" w:hAnsi="Times New Roman" w:cs="Times New Roman"/>
        </w:rPr>
        <w:t xml:space="preserve"> Print.</w:t>
      </w:r>
    </w:p>
    <w:p w14:paraId="4F28A021" w14:textId="0C4C0CD4"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Christie, Stuart.</w:t>
      </w:r>
      <w:r w:rsidR="0016745C">
        <w:rPr>
          <w:rFonts w:ascii="Times New Roman" w:hAnsi="Times New Roman" w:cs="Times New Roman"/>
        </w:rPr>
        <w:t xml:space="preserve"> </w:t>
      </w:r>
      <w:r w:rsidRPr="00124C9D">
        <w:rPr>
          <w:rFonts w:ascii="Times New Roman" w:hAnsi="Times New Roman" w:cs="Times New Roman"/>
          <w:i/>
        </w:rPr>
        <w:t>Worlding Foster: The Passage from Pastoral</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New York: Routledge, 2005.</w:t>
      </w:r>
      <w:r w:rsidR="00754621">
        <w:rPr>
          <w:rFonts w:ascii="Times New Roman" w:hAnsi="Times New Roman" w:cs="Times New Roman"/>
        </w:rPr>
        <w:t xml:space="preserve"> Print.</w:t>
      </w:r>
      <w:r w:rsidR="0016745C">
        <w:rPr>
          <w:rFonts w:ascii="Times New Roman" w:hAnsi="Times New Roman" w:cs="Times New Roman"/>
        </w:rPr>
        <w:t xml:space="preserve"> </w:t>
      </w:r>
      <w:r w:rsidRPr="00124C9D">
        <w:rPr>
          <w:rFonts w:ascii="Times New Roman" w:hAnsi="Times New Roman" w:cs="Times New Roman"/>
        </w:rPr>
        <w:t xml:space="preserve"> </w:t>
      </w:r>
    </w:p>
    <w:p w14:paraId="6493F1D2" w14:textId="5C94C86D"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Clough, Patricia, and Jean Jalley, eds.</w:t>
      </w:r>
      <w:r w:rsidR="0016745C">
        <w:rPr>
          <w:rFonts w:ascii="Times New Roman" w:hAnsi="Times New Roman" w:cs="Times New Roman"/>
        </w:rPr>
        <w:t xml:space="preserve"> </w:t>
      </w:r>
      <w:r w:rsidRPr="00124C9D">
        <w:rPr>
          <w:rFonts w:ascii="Times New Roman" w:hAnsi="Times New Roman" w:cs="Times New Roman"/>
          <w:i/>
        </w:rPr>
        <w:t>The Affective Turn: Theorizing the Social</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Durham, NC: Duke U</w:t>
      </w:r>
      <w:r>
        <w:rPr>
          <w:rFonts w:ascii="Times New Roman" w:hAnsi="Times New Roman" w:cs="Times New Roman"/>
        </w:rPr>
        <w:t xml:space="preserve">niversity </w:t>
      </w:r>
      <w:r w:rsidRPr="00124C9D">
        <w:rPr>
          <w:rFonts w:ascii="Times New Roman" w:hAnsi="Times New Roman" w:cs="Times New Roman"/>
        </w:rPr>
        <w:t>P</w:t>
      </w:r>
      <w:r>
        <w:rPr>
          <w:rFonts w:ascii="Times New Roman" w:hAnsi="Times New Roman" w:cs="Times New Roman"/>
        </w:rPr>
        <w:t>ress</w:t>
      </w:r>
      <w:r w:rsidRPr="00124C9D">
        <w:rPr>
          <w:rFonts w:ascii="Times New Roman" w:hAnsi="Times New Roman" w:cs="Times New Roman"/>
        </w:rPr>
        <w:t>, 2007.</w:t>
      </w:r>
      <w:r w:rsidR="00754621">
        <w:rPr>
          <w:rFonts w:ascii="Times New Roman" w:hAnsi="Times New Roman" w:cs="Times New Roman"/>
        </w:rPr>
        <w:t xml:space="preserve"> Print.</w:t>
      </w:r>
      <w:r w:rsidRPr="00124C9D">
        <w:rPr>
          <w:rFonts w:ascii="Times New Roman" w:hAnsi="Times New Roman" w:cs="Times New Roman"/>
        </w:rPr>
        <w:t xml:space="preserve"> </w:t>
      </w:r>
    </w:p>
    <w:p w14:paraId="1AB0EB58" w14:textId="52D9EC44"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Collingham, E. M.</w:t>
      </w:r>
      <w:r w:rsidR="0016745C">
        <w:rPr>
          <w:rFonts w:ascii="Times New Roman" w:hAnsi="Times New Roman" w:cs="Times New Roman"/>
        </w:rPr>
        <w:t xml:space="preserve"> </w:t>
      </w:r>
      <w:r w:rsidRPr="00124C9D">
        <w:rPr>
          <w:rFonts w:ascii="Times New Roman" w:hAnsi="Times New Roman" w:cs="Times New Roman"/>
          <w:i/>
        </w:rPr>
        <w:t>Imperial Bodies: The Physical Experience of the Raj, c. 1800-1947</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Malden, MA: Polity, 2001.</w:t>
      </w:r>
      <w:r w:rsidR="00754621">
        <w:rPr>
          <w:rFonts w:ascii="Times New Roman" w:hAnsi="Times New Roman" w:cs="Times New Roman"/>
        </w:rPr>
        <w:t xml:space="preserve"> Print.</w:t>
      </w:r>
    </w:p>
    <w:p w14:paraId="10415195" w14:textId="0D49D169"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Foucault, Michel.</w:t>
      </w:r>
      <w:r w:rsidR="0016745C">
        <w:rPr>
          <w:rFonts w:ascii="Times New Roman" w:hAnsi="Times New Roman" w:cs="Times New Roman"/>
        </w:rPr>
        <w:t xml:space="preserve"> </w:t>
      </w:r>
      <w:r w:rsidRPr="00124C9D">
        <w:rPr>
          <w:rFonts w:ascii="Times New Roman" w:hAnsi="Times New Roman" w:cs="Times New Roman"/>
          <w:i/>
        </w:rPr>
        <w:t>The History of Sexuality: An Introduction Volume I</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Trans. Robert Hurley.</w:t>
      </w:r>
      <w:r w:rsidR="0016745C">
        <w:rPr>
          <w:rFonts w:ascii="Times New Roman" w:hAnsi="Times New Roman" w:cs="Times New Roman"/>
        </w:rPr>
        <w:t xml:space="preserve"> </w:t>
      </w:r>
      <w:r w:rsidRPr="00124C9D">
        <w:rPr>
          <w:rFonts w:ascii="Times New Roman" w:hAnsi="Times New Roman" w:cs="Times New Roman"/>
        </w:rPr>
        <w:t xml:space="preserve">New York, Vintage Books, 1990. </w:t>
      </w:r>
      <w:r w:rsidR="00754621">
        <w:rPr>
          <w:rFonts w:ascii="Times New Roman" w:hAnsi="Times New Roman" w:cs="Times New Roman"/>
        </w:rPr>
        <w:t>Print.</w:t>
      </w:r>
    </w:p>
    <w:p w14:paraId="34E386F7" w14:textId="63F3616A" w:rsidR="00BA30B6" w:rsidRDefault="00BA30B6" w:rsidP="0016745C">
      <w:pPr>
        <w:ind w:left="720" w:hanging="720"/>
        <w:rPr>
          <w:rFonts w:ascii="Times New Roman" w:hAnsi="Times New Roman" w:cs="Times New Roman"/>
        </w:rPr>
      </w:pPr>
      <w:r w:rsidRPr="00124C9D">
        <w:rPr>
          <w:rFonts w:ascii="Times New Roman" w:hAnsi="Times New Roman" w:cs="Times New Roman"/>
        </w:rPr>
        <w:t>Forster, E. M.</w:t>
      </w:r>
      <w:r w:rsidR="0016745C">
        <w:rPr>
          <w:rFonts w:ascii="Times New Roman" w:hAnsi="Times New Roman" w:cs="Times New Roman"/>
        </w:rPr>
        <w:t xml:space="preserve"> </w:t>
      </w:r>
      <w:r w:rsidRPr="00124C9D">
        <w:rPr>
          <w:rFonts w:ascii="Times New Roman" w:hAnsi="Times New Roman" w:cs="Times New Roman"/>
          <w:i/>
        </w:rPr>
        <w:t>A Passage to India</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New York: Harcourt, 1984.</w:t>
      </w:r>
      <w:r w:rsidR="00754621">
        <w:rPr>
          <w:rFonts w:ascii="Times New Roman" w:hAnsi="Times New Roman" w:cs="Times New Roman"/>
        </w:rPr>
        <w:t xml:space="preserve"> Print.</w:t>
      </w:r>
      <w:r w:rsidRPr="00124C9D">
        <w:rPr>
          <w:rFonts w:ascii="Times New Roman" w:hAnsi="Times New Roman" w:cs="Times New Roman"/>
        </w:rPr>
        <w:t xml:space="preserve"> </w:t>
      </w:r>
    </w:p>
    <w:p w14:paraId="17BD704C" w14:textId="0AED0929" w:rsidR="00BA30B6" w:rsidRPr="00124C9D" w:rsidRDefault="00BA30B6" w:rsidP="0016745C">
      <w:pPr>
        <w:ind w:left="720" w:hanging="720"/>
        <w:rPr>
          <w:rFonts w:ascii="Times New Roman" w:hAnsi="Times New Roman" w:cs="Times New Roman"/>
        </w:rPr>
      </w:pPr>
      <w:r>
        <w:rPr>
          <w:rFonts w:ascii="Times New Roman" w:hAnsi="Times New Roman" w:cs="Times New Roman"/>
        </w:rPr>
        <w:t>Gandhi, Leela.</w:t>
      </w:r>
      <w:r w:rsidR="0016745C">
        <w:rPr>
          <w:rFonts w:ascii="Times New Roman" w:hAnsi="Times New Roman" w:cs="Times New Roman"/>
        </w:rPr>
        <w:t xml:space="preserve"> </w:t>
      </w:r>
      <w:r w:rsidRPr="00FF5A69">
        <w:rPr>
          <w:rFonts w:ascii="Times New Roman" w:hAnsi="Times New Roman" w:cs="Times New Roman"/>
          <w:i/>
        </w:rPr>
        <w:t>Affective Communities: Anticolonial Thought, Fin-de-siècle Radicalism, and the Politics of Friendship</w:t>
      </w:r>
      <w:r>
        <w:rPr>
          <w:rFonts w:ascii="Times New Roman" w:hAnsi="Times New Roman" w:cs="Times New Roman"/>
        </w:rPr>
        <w:t>.</w:t>
      </w:r>
      <w:r w:rsidR="0016745C">
        <w:rPr>
          <w:rFonts w:ascii="Times New Roman" w:hAnsi="Times New Roman" w:cs="Times New Roman"/>
        </w:rPr>
        <w:t xml:space="preserve"> </w:t>
      </w:r>
      <w:r>
        <w:rPr>
          <w:rFonts w:ascii="Times New Roman" w:hAnsi="Times New Roman" w:cs="Times New Roman"/>
        </w:rPr>
        <w:t>Durham, NC: Duke University Press, 2006.</w:t>
      </w:r>
      <w:r w:rsidR="00754621">
        <w:rPr>
          <w:rFonts w:ascii="Times New Roman" w:hAnsi="Times New Roman" w:cs="Times New Roman"/>
        </w:rPr>
        <w:t xml:space="preserve"> Print.</w:t>
      </w:r>
    </w:p>
    <w:p w14:paraId="5989E0C9" w14:textId="428521B7"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Halberstam,</w:t>
      </w:r>
      <w:r>
        <w:rPr>
          <w:rFonts w:ascii="Times New Roman" w:hAnsi="Times New Roman" w:cs="Times New Roman"/>
        </w:rPr>
        <w:t xml:space="preserve"> Judith</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i/>
        </w:rPr>
        <w:t>The Queer Art of Failure</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Durham, NC: Duke U</w:t>
      </w:r>
      <w:r>
        <w:rPr>
          <w:rFonts w:ascii="Times New Roman" w:hAnsi="Times New Roman" w:cs="Times New Roman"/>
        </w:rPr>
        <w:t xml:space="preserve">niversity </w:t>
      </w:r>
      <w:r w:rsidRPr="00124C9D">
        <w:rPr>
          <w:rFonts w:ascii="Times New Roman" w:hAnsi="Times New Roman" w:cs="Times New Roman"/>
        </w:rPr>
        <w:t>P</w:t>
      </w:r>
      <w:r>
        <w:rPr>
          <w:rFonts w:ascii="Times New Roman" w:hAnsi="Times New Roman" w:cs="Times New Roman"/>
        </w:rPr>
        <w:t>ress</w:t>
      </w:r>
      <w:r w:rsidRPr="00124C9D">
        <w:rPr>
          <w:rFonts w:ascii="Times New Roman" w:hAnsi="Times New Roman" w:cs="Times New Roman"/>
        </w:rPr>
        <w:t xml:space="preserve">, 2011. </w:t>
      </w:r>
      <w:r w:rsidR="00754621">
        <w:rPr>
          <w:rFonts w:ascii="Times New Roman" w:hAnsi="Times New Roman" w:cs="Times New Roman"/>
        </w:rPr>
        <w:t>Print.</w:t>
      </w:r>
    </w:p>
    <w:p w14:paraId="19815C4F" w14:textId="086B4FB0"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Johnson, Alan.</w:t>
      </w:r>
      <w:r w:rsidR="0016745C">
        <w:rPr>
          <w:rFonts w:ascii="Times New Roman" w:hAnsi="Times New Roman" w:cs="Times New Roman"/>
        </w:rPr>
        <w:t xml:space="preserve"> </w:t>
      </w:r>
      <w:r w:rsidRPr="00124C9D">
        <w:rPr>
          <w:rFonts w:ascii="Times New Roman" w:hAnsi="Times New Roman" w:cs="Times New Roman"/>
          <w:i/>
        </w:rPr>
        <w:t>Out of Bounds: Anglo-Indian Literature and the Geography of Displacement</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Honolulu: U</w:t>
      </w:r>
      <w:r>
        <w:rPr>
          <w:rFonts w:ascii="Times New Roman" w:hAnsi="Times New Roman" w:cs="Times New Roman"/>
        </w:rPr>
        <w:t>niversity</w:t>
      </w:r>
      <w:r w:rsidRPr="00124C9D">
        <w:rPr>
          <w:rFonts w:ascii="Times New Roman" w:hAnsi="Times New Roman" w:cs="Times New Roman"/>
        </w:rPr>
        <w:t xml:space="preserve"> of Hawaii P</w:t>
      </w:r>
      <w:r>
        <w:rPr>
          <w:rFonts w:ascii="Times New Roman" w:hAnsi="Times New Roman" w:cs="Times New Roman"/>
        </w:rPr>
        <w:t>ress</w:t>
      </w:r>
      <w:r w:rsidRPr="00124C9D">
        <w:rPr>
          <w:rFonts w:ascii="Times New Roman" w:hAnsi="Times New Roman" w:cs="Times New Roman"/>
        </w:rPr>
        <w:t>, 2011.</w:t>
      </w:r>
      <w:r w:rsidR="0016745C">
        <w:rPr>
          <w:rFonts w:ascii="Times New Roman" w:hAnsi="Times New Roman" w:cs="Times New Roman"/>
        </w:rPr>
        <w:t xml:space="preserve"> </w:t>
      </w:r>
      <w:r w:rsidR="00754621">
        <w:rPr>
          <w:rFonts w:ascii="Times New Roman" w:hAnsi="Times New Roman" w:cs="Times New Roman"/>
        </w:rPr>
        <w:t>Print.</w:t>
      </w:r>
    </w:p>
    <w:p w14:paraId="12BEFBA6" w14:textId="17DCBD20" w:rsidR="00BA30B6" w:rsidRDefault="00BA30B6" w:rsidP="0016745C">
      <w:pPr>
        <w:ind w:left="720" w:hanging="720"/>
        <w:rPr>
          <w:rFonts w:ascii="Times New Roman" w:hAnsi="Times New Roman" w:cs="Times New Roman"/>
        </w:rPr>
      </w:pPr>
      <w:r w:rsidRPr="00124C9D">
        <w:rPr>
          <w:rFonts w:ascii="Times New Roman" w:hAnsi="Times New Roman" w:cs="Times New Roman"/>
        </w:rPr>
        <w:t>Lane, Christopher.</w:t>
      </w:r>
      <w:r w:rsidR="0016745C">
        <w:rPr>
          <w:rFonts w:ascii="Times New Roman" w:hAnsi="Times New Roman" w:cs="Times New Roman"/>
        </w:rPr>
        <w:t xml:space="preserve"> </w:t>
      </w:r>
      <w:r w:rsidRPr="00124C9D">
        <w:rPr>
          <w:rFonts w:ascii="Times New Roman" w:hAnsi="Times New Roman" w:cs="Times New Roman"/>
          <w:i/>
        </w:rPr>
        <w:t>The Ruling Passion: British Colonial Allegory and the Paradox of Homosexual Desire</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Durham, NC: Duke U</w:t>
      </w:r>
      <w:r>
        <w:rPr>
          <w:rFonts w:ascii="Times New Roman" w:hAnsi="Times New Roman" w:cs="Times New Roman"/>
        </w:rPr>
        <w:t xml:space="preserve">niversity </w:t>
      </w:r>
      <w:r w:rsidRPr="00124C9D">
        <w:rPr>
          <w:rFonts w:ascii="Times New Roman" w:hAnsi="Times New Roman" w:cs="Times New Roman"/>
        </w:rPr>
        <w:t>P</w:t>
      </w:r>
      <w:r>
        <w:rPr>
          <w:rFonts w:ascii="Times New Roman" w:hAnsi="Times New Roman" w:cs="Times New Roman"/>
        </w:rPr>
        <w:t>ress</w:t>
      </w:r>
      <w:r w:rsidRPr="00124C9D">
        <w:rPr>
          <w:rFonts w:ascii="Times New Roman" w:hAnsi="Times New Roman" w:cs="Times New Roman"/>
        </w:rPr>
        <w:t xml:space="preserve">, 1995. </w:t>
      </w:r>
      <w:r w:rsidR="00754621">
        <w:rPr>
          <w:rFonts w:ascii="Times New Roman" w:hAnsi="Times New Roman" w:cs="Times New Roman"/>
        </w:rPr>
        <w:t>Print.</w:t>
      </w:r>
    </w:p>
    <w:p w14:paraId="43C8C494" w14:textId="0A503238" w:rsidR="00BA30B6" w:rsidRDefault="00BA30B6" w:rsidP="0016745C">
      <w:pPr>
        <w:ind w:left="720" w:hanging="720"/>
        <w:rPr>
          <w:rFonts w:ascii="Times New Roman" w:hAnsi="Times New Roman" w:cs="Times New Roman"/>
        </w:rPr>
      </w:pPr>
      <w:r>
        <w:rPr>
          <w:rFonts w:ascii="Times New Roman" w:hAnsi="Times New Roman" w:cs="Times New Roman"/>
        </w:rPr>
        <w:t>Largo, Mary, et al.</w:t>
      </w:r>
      <w:r w:rsidR="0016745C">
        <w:rPr>
          <w:rFonts w:ascii="Times New Roman" w:hAnsi="Times New Roman" w:cs="Times New Roman"/>
        </w:rPr>
        <w:t xml:space="preserve"> </w:t>
      </w:r>
      <w:r w:rsidRPr="00570F20">
        <w:rPr>
          <w:rFonts w:ascii="Times New Roman" w:hAnsi="Times New Roman" w:cs="Times New Roman"/>
          <w:i/>
        </w:rPr>
        <w:t>The BCC Talks of E. M. Forster: 1929-1960</w:t>
      </w:r>
      <w:r>
        <w:rPr>
          <w:rFonts w:ascii="Times New Roman" w:hAnsi="Times New Roman" w:cs="Times New Roman"/>
        </w:rPr>
        <w:t>.</w:t>
      </w:r>
      <w:r w:rsidR="0016745C">
        <w:rPr>
          <w:rFonts w:ascii="Times New Roman" w:hAnsi="Times New Roman" w:cs="Times New Roman"/>
        </w:rPr>
        <w:t xml:space="preserve"> </w:t>
      </w:r>
      <w:r>
        <w:rPr>
          <w:rFonts w:ascii="Times New Roman" w:hAnsi="Times New Roman" w:cs="Times New Roman"/>
        </w:rPr>
        <w:t>A Selected Ed.</w:t>
      </w:r>
      <w:r w:rsidR="0016745C">
        <w:rPr>
          <w:rFonts w:ascii="Times New Roman" w:hAnsi="Times New Roman" w:cs="Times New Roman"/>
        </w:rPr>
        <w:t xml:space="preserve"> </w:t>
      </w:r>
      <w:r>
        <w:rPr>
          <w:rFonts w:ascii="Times New Roman" w:hAnsi="Times New Roman" w:cs="Times New Roman"/>
        </w:rPr>
        <w:t>Columbia, MO: University of Missouri Press, 2008.</w:t>
      </w:r>
      <w:r w:rsidR="0016745C">
        <w:rPr>
          <w:rFonts w:ascii="Times New Roman" w:hAnsi="Times New Roman" w:cs="Times New Roman"/>
        </w:rPr>
        <w:t xml:space="preserve"> </w:t>
      </w:r>
      <w:r w:rsidR="00754621">
        <w:rPr>
          <w:rFonts w:ascii="Times New Roman" w:hAnsi="Times New Roman" w:cs="Times New Roman"/>
        </w:rPr>
        <w:t>Print.</w:t>
      </w:r>
    </w:p>
    <w:p w14:paraId="1D3C4F4F" w14:textId="200E4317" w:rsidR="001B73C0" w:rsidRPr="00624C6B" w:rsidRDefault="001B73C0" w:rsidP="0016745C">
      <w:pPr>
        <w:ind w:left="720" w:hanging="720"/>
        <w:rPr>
          <w:rFonts w:ascii="Times New Roman" w:hAnsi="Times New Roman" w:cs="Times New Roman"/>
        </w:rPr>
      </w:pPr>
      <w:r w:rsidRPr="00624C6B">
        <w:rPr>
          <w:rFonts w:ascii="Times New Roman" w:hAnsi="Times New Roman" w:cs="Times New Roman"/>
        </w:rPr>
        <w:t>Malik, Charu. “To Express the Subject of Friendship: Masculine Desire and Colo</w:t>
      </w:r>
      <w:r w:rsidR="00624C6B" w:rsidRPr="00624C6B">
        <w:rPr>
          <w:rFonts w:ascii="Times New Roman" w:hAnsi="Times New Roman" w:cs="Times New Roman"/>
        </w:rPr>
        <w:t xml:space="preserve">nialism in A Passage to India.” Martin and Piggford </w:t>
      </w:r>
      <w:r w:rsidR="00C14656" w:rsidRPr="00624C6B">
        <w:rPr>
          <w:rFonts w:ascii="Times New Roman" w:hAnsi="Times New Roman" w:cs="Times New Roman"/>
        </w:rPr>
        <w:t xml:space="preserve">221-236. Print. </w:t>
      </w:r>
    </w:p>
    <w:p w14:paraId="5B9AF653" w14:textId="7B11BD43" w:rsidR="001B73C0" w:rsidRPr="00624C6B" w:rsidRDefault="001B73C0" w:rsidP="0016745C">
      <w:pPr>
        <w:ind w:left="720" w:hanging="720"/>
        <w:rPr>
          <w:rFonts w:ascii="Times New Roman" w:hAnsi="Times New Roman" w:cs="Times New Roman"/>
        </w:rPr>
      </w:pPr>
      <w:r w:rsidRPr="00624C6B">
        <w:rPr>
          <w:rFonts w:ascii="Times New Roman" w:hAnsi="Times New Roman" w:cs="Times New Roman"/>
        </w:rPr>
        <w:t>Martin,</w:t>
      </w:r>
      <w:r w:rsidR="00624C6B" w:rsidRPr="00624C6B">
        <w:rPr>
          <w:rFonts w:ascii="Times New Roman" w:hAnsi="Times New Roman" w:cs="Times New Roman"/>
        </w:rPr>
        <w:t xml:space="preserve"> Robert K., and George Piggford, eds.</w:t>
      </w:r>
      <w:r w:rsidRPr="00624C6B">
        <w:rPr>
          <w:rFonts w:ascii="Times New Roman" w:hAnsi="Times New Roman" w:cs="Times New Roman"/>
        </w:rPr>
        <w:t xml:space="preserve"> </w:t>
      </w:r>
      <w:r w:rsidRPr="00624C6B">
        <w:rPr>
          <w:rFonts w:ascii="Times New Roman" w:hAnsi="Times New Roman" w:cs="Times New Roman"/>
          <w:i/>
        </w:rPr>
        <w:t>Queer Forster</w:t>
      </w:r>
      <w:r w:rsidRPr="00624C6B">
        <w:rPr>
          <w:rFonts w:ascii="Times New Roman" w:hAnsi="Times New Roman" w:cs="Times New Roman"/>
        </w:rPr>
        <w:t xml:space="preserve">. Chicago: The University of Chicago Press, 1997. Print. </w:t>
      </w:r>
    </w:p>
    <w:p w14:paraId="082A413A" w14:textId="41A34DA9" w:rsidR="00BA30B6" w:rsidRPr="00124C9D" w:rsidRDefault="00BA30B6" w:rsidP="0016745C">
      <w:pPr>
        <w:ind w:left="720" w:hanging="720"/>
        <w:rPr>
          <w:rFonts w:ascii="Times New Roman" w:hAnsi="Times New Roman" w:cs="Times New Roman"/>
        </w:rPr>
      </w:pPr>
      <w:r>
        <w:rPr>
          <w:rFonts w:ascii="Times New Roman" w:hAnsi="Times New Roman" w:cs="Times New Roman"/>
        </w:rPr>
        <w:t>Moffat, Wendy.</w:t>
      </w:r>
      <w:r w:rsidR="0016745C">
        <w:rPr>
          <w:rFonts w:ascii="Times New Roman" w:hAnsi="Times New Roman" w:cs="Times New Roman"/>
        </w:rPr>
        <w:t xml:space="preserve"> </w:t>
      </w:r>
      <w:r w:rsidRPr="00570F20">
        <w:rPr>
          <w:rFonts w:ascii="Times New Roman" w:hAnsi="Times New Roman" w:cs="Times New Roman"/>
          <w:i/>
        </w:rPr>
        <w:t>A Great Unrecorded History: A New Life of E. M. Forster</w:t>
      </w:r>
      <w:r>
        <w:rPr>
          <w:rFonts w:ascii="Times New Roman" w:hAnsi="Times New Roman" w:cs="Times New Roman"/>
        </w:rPr>
        <w:t>.</w:t>
      </w:r>
      <w:r w:rsidR="0016745C">
        <w:rPr>
          <w:rFonts w:ascii="Times New Roman" w:hAnsi="Times New Roman" w:cs="Times New Roman"/>
        </w:rPr>
        <w:t xml:space="preserve"> </w:t>
      </w:r>
      <w:r>
        <w:rPr>
          <w:rFonts w:ascii="Times New Roman" w:hAnsi="Times New Roman" w:cs="Times New Roman"/>
        </w:rPr>
        <w:t>New York: Farrar, Straus, Giroux, 2010.</w:t>
      </w:r>
      <w:r w:rsidR="00754621">
        <w:rPr>
          <w:rFonts w:ascii="Times New Roman" w:hAnsi="Times New Roman" w:cs="Times New Roman"/>
        </w:rPr>
        <w:t xml:space="preserve"> Print.</w:t>
      </w:r>
    </w:p>
    <w:p w14:paraId="58151148" w14:textId="30E71287"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Mills, Sara.</w:t>
      </w:r>
      <w:r w:rsidR="0016745C">
        <w:rPr>
          <w:rFonts w:ascii="Times New Roman" w:hAnsi="Times New Roman" w:cs="Times New Roman"/>
        </w:rPr>
        <w:t xml:space="preserve"> </w:t>
      </w:r>
      <w:r w:rsidRPr="00124C9D">
        <w:rPr>
          <w:rFonts w:ascii="Times New Roman" w:hAnsi="Times New Roman" w:cs="Times New Roman"/>
          <w:i/>
        </w:rPr>
        <w:t>Gender and Colonial Space</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New York: Manchester U</w:t>
      </w:r>
      <w:r>
        <w:rPr>
          <w:rFonts w:ascii="Times New Roman" w:hAnsi="Times New Roman" w:cs="Times New Roman"/>
        </w:rPr>
        <w:t xml:space="preserve">niversity </w:t>
      </w:r>
      <w:r w:rsidRPr="00124C9D">
        <w:rPr>
          <w:rFonts w:ascii="Times New Roman" w:hAnsi="Times New Roman" w:cs="Times New Roman"/>
        </w:rPr>
        <w:t>P</w:t>
      </w:r>
      <w:r>
        <w:rPr>
          <w:rFonts w:ascii="Times New Roman" w:hAnsi="Times New Roman" w:cs="Times New Roman"/>
        </w:rPr>
        <w:t>ress</w:t>
      </w:r>
      <w:r w:rsidRPr="00124C9D">
        <w:rPr>
          <w:rFonts w:ascii="Times New Roman" w:hAnsi="Times New Roman" w:cs="Times New Roman"/>
        </w:rPr>
        <w:t>, 2005.</w:t>
      </w:r>
      <w:r w:rsidR="00754621">
        <w:rPr>
          <w:rFonts w:ascii="Times New Roman" w:hAnsi="Times New Roman" w:cs="Times New Roman"/>
        </w:rPr>
        <w:t xml:space="preserve"> Print.</w:t>
      </w:r>
    </w:p>
    <w:p w14:paraId="3B44CE60" w14:textId="4AF914BD" w:rsidR="00BA30B6" w:rsidRDefault="00BA30B6" w:rsidP="0016745C">
      <w:pPr>
        <w:ind w:left="720" w:hanging="720"/>
        <w:rPr>
          <w:rFonts w:ascii="Times New Roman" w:hAnsi="Times New Roman" w:cs="Times New Roman"/>
        </w:rPr>
      </w:pPr>
      <w:r w:rsidRPr="00124C9D">
        <w:rPr>
          <w:rFonts w:ascii="Times New Roman" w:hAnsi="Times New Roman" w:cs="Times New Roman"/>
        </w:rPr>
        <w:t>Nandy, Ashis.</w:t>
      </w:r>
      <w:r w:rsidR="0016745C">
        <w:rPr>
          <w:rFonts w:ascii="Times New Roman" w:hAnsi="Times New Roman" w:cs="Times New Roman"/>
        </w:rPr>
        <w:t xml:space="preserve"> </w:t>
      </w:r>
      <w:r w:rsidRPr="00124C9D">
        <w:rPr>
          <w:rFonts w:ascii="Times New Roman" w:hAnsi="Times New Roman" w:cs="Times New Roman"/>
          <w:i/>
        </w:rPr>
        <w:t>The Intimate Enemies: Loss and Recovery of Self under Colonialism</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New York: Oxford UP, 1983.</w:t>
      </w:r>
      <w:r w:rsidR="00754621">
        <w:rPr>
          <w:rFonts w:ascii="Times New Roman" w:hAnsi="Times New Roman" w:cs="Times New Roman"/>
        </w:rPr>
        <w:t xml:space="preserve"> Print.</w:t>
      </w:r>
    </w:p>
    <w:p w14:paraId="59ADFCD5" w14:textId="43AF67A3" w:rsidR="00BA30B6" w:rsidRDefault="00BA30B6" w:rsidP="0016745C">
      <w:pPr>
        <w:ind w:left="720" w:hanging="720"/>
        <w:rPr>
          <w:rFonts w:ascii="Times New Roman" w:hAnsi="Times New Roman" w:cs="Times New Roman"/>
        </w:rPr>
      </w:pPr>
      <w:r>
        <w:rPr>
          <w:rFonts w:ascii="Times New Roman" w:hAnsi="Times New Roman" w:cs="Times New Roman"/>
        </w:rPr>
        <w:t>Povinelli, Elizabeth A.</w:t>
      </w:r>
      <w:r w:rsidR="0016745C">
        <w:rPr>
          <w:rFonts w:ascii="Times New Roman" w:hAnsi="Times New Roman" w:cs="Times New Roman"/>
        </w:rPr>
        <w:t xml:space="preserve"> </w:t>
      </w:r>
      <w:r w:rsidRPr="0007694C">
        <w:rPr>
          <w:rFonts w:ascii="Times New Roman" w:hAnsi="Times New Roman" w:cs="Times New Roman"/>
          <w:i/>
        </w:rPr>
        <w:t>The Empire of Love: Toward a Theory of Intimacy, Genealogy, and Carnality</w:t>
      </w:r>
      <w:r>
        <w:rPr>
          <w:rFonts w:ascii="Times New Roman" w:hAnsi="Times New Roman" w:cs="Times New Roman"/>
        </w:rPr>
        <w:t>.</w:t>
      </w:r>
      <w:r w:rsidR="0016745C">
        <w:rPr>
          <w:rFonts w:ascii="Times New Roman" w:hAnsi="Times New Roman" w:cs="Times New Roman"/>
        </w:rPr>
        <w:t xml:space="preserve"> </w:t>
      </w:r>
      <w:r>
        <w:rPr>
          <w:rFonts w:ascii="Times New Roman" w:hAnsi="Times New Roman" w:cs="Times New Roman"/>
        </w:rPr>
        <w:t>Durham, NC: Duke University Press</w:t>
      </w:r>
      <w:r w:rsidR="00754621">
        <w:rPr>
          <w:rFonts w:ascii="Times New Roman" w:hAnsi="Times New Roman" w:cs="Times New Roman"/>
        </w:rPr>
        <w:t>, 2006. Print.</w:t>
      </w:r>
      <w:r w:rsidR="0016745C">
        <w:rPr>
          <w:rFonts w:ascii="Times New Roman" w:hAnsi="Times New Roman" w:cs="Times New Roman"/>
        </w:rPr>
        <w:t xml:space="preserve"> </w:t>
      </w:r>
    </w:p>
    <w:p w14:paraId="02C96DEB" w14:textId="3B27AE29"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Roach, Tom.</w:t>
      </w:r>
      <w:r w:rsidR="0016745C">
        <w:rPr>
          <w:rFonts w:ascii="Times New Roman" w:hAnsi="Times New Roman" w:cs="Times New Roman"/>
        </w:rPr>
        <w:t xml:space="preserve"> </w:t>
      </w:r>
      <w:r w:rsidRPr="00124C9D">
        <w:rPr>
          <w:rFonts w:ascii="Times New Roman" w:hAnsi="Times New Roman" w:cs="Times New Roman"/>
          <w:i/>
        </w:rPr>
        <w:t>Friendship as a Way of Life: Foucault, AIDS, and the Politics of Shared Estrangement</w:t>
      </w:r>
      <w:r w:rsidRPr="00124C9D">
        <w:rPr>
          <w:rFonts w:ascii="Times New Roman" w:hAnsi="Times New Roman" w:cs="Times New Roman"/>
        </w:rPr>
        <w:t>. Albany, NY: SUNY Press, 2012.</w:t>
      </w:r>
      <w:r w:rsidR="00754621">
        <w:rPr>
          <w:rFonts w:ascii="Times New Roman" w:hAnsi="Times New Roman" w:cs="Times New Roman"/>
        </w:rPr>
        <w:t xml:space="preserve"> Print.</w:t>
      </w:r>
      <w:r w:rsidR="0016745C">
        <w:rPr>
          <w:rFonts w:ascii="Times New Roman" w:hAnsi="Times New Roman" w:cs="Times New Roman"/>
        </w:rPr>
        <w:t xml:space="preserve"> </w:t>
      </w:r>
    </w:p>
    <w:p w14:paraId="048A917D" w14:textId="7C511B7B"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Sedgwick, Eve Kosofsky.</w:t>
      </w:r>
      <w:r w:rsidR="0016745C">
        <w:rPr>
          <w:rFonts w:ascii="Times New Roman" w:hAnsi="Times New Roman" w:cs="Times New Roman"/>
        </w:rPr>
        <w:t xml:space="preserve"> </w:t>
      </w:r>
      <w:r w:rsidRPr="00755736">
        <w:rPr>
          <w:rFonts w:ascii="Times New Roman" w:hAnsi="Times New Roman" w:cs="Times New Roman"/>
          <w:i/>
        </w:rPr>
        <w:t>Touching Feeling: Affect, Pedagogy, Performativity</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Durham, NC: Duke U</w:t>
      </w:r>
      <w:r>
        <w:rPr>
          <w:rFonts w:ascii="Times New Roman" w:hAnsi="Times New Roman" w:cs="Times New Roman"/>
        </w:rPr>
        <w:t xml:space="preserve">niversity </w:t>
      </w:r>
      <w:r w:rsidRPr="00124C9D">
        <w:rPr>
          <w:rFonts w:ascii="Times New Roman" w:hAnsi="Times New Roman" w:cs="Times New Roman"/>
        </w:rPr>
        <w:t>P</w:t>
      </w:r>
      <w:r>
        <w:rPr>
          <w:rFonts w:ascii="Times New Roman" w:hAnsi="Times New Roman" w:cs="Times New Roman"/>
        </w:rPr>
        <w:t>ress</w:t>
      </w:r>
      <w:r w:rsidRPr="00124C9D">
        <w:rPr>
          <w:rFonts w:ascii="Times New Roman" w:hAnsi="Times New Roman" w:cs="Times New Roman"/>
        </w:rPr>
        <w:t>, 2003.</w:t>
      </w:r>
      <w:r w:rsidR="00754621">
        <w:rPr>
          <w:rFonts w:ascii="Times New Roman" w:hAnsi="Times New Roman" w:cs="Times New Roman"/>
        </w:rPr>
        <w:t xml:space="preserve"> Print.</w:t>
      </w:r>
    </w:p>
    <w:p w14:paraId="52FC15F8" w14:textId="4E982D8D"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Sharpe, Jenny.</w:t>
      </w:r>
      <w:r w:rsidR="0016745C">
        <w:rPr>
          <w:rFonts w:ascii="Times New Roman" w:hAnsi="Times New Roman" w:cs="Times New Roman"/>
        </w:rPr>
        <w:t xml:space="preserve"> </w:t>
      </w:r>
      <w:r w:rsidRPr="00124C9D">
        <w:rPr>
          <w:rFonts w:ascii="Times New Roman" w:hAnsi="Times New Roman" w:cs="Times New Roman"/>
          <w:i/>
        </w:rPr>
        <w:t>Allegories of Empire: The Figure of Woman in the Colonial Text</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Minneapolis: Minnesota U</w:t>
      </w:r>
      <w:r>
        <w:rPr>
          <w:rFonts w:ascii="Times New Roman" w:hAnsi="Times New Roman" w:cs="Times New Roman"/>
        </w:rPr>
        <w:t xml:space="preserve">niversity </w:t>
      </w:r>
      <w:r w:rsidRPr="00124C9D">
        <w:rPr>
          <w:rFonts w:ascii="Times New Roman" w:hAnsi="Times New Roman" w:cs="Times New Roman"/>
        </w:rPr>
        <w:t>P</w:t>
      </w:r>
      <w:r>
        <w:rPr>
          <w:rFonts w:ascii="Times New Roman" w:hAnsi="Times New Roman" w:cs="Times New Roman"/>
        </w:rPr>
        <w:t>ress</w:t>
      </w:r>
      <w:r w:rsidRPr="00124C9D">
        <w:rPr>
          <w:rFonts w:ascii="Times New Roman" w:hAnsi="Times New Roman" w:cs="Times New Roman"/>
        </w:rPr>
        <w:t>, 1993.</w:t>
      </w:r>
      <w:r w:rsidR="00754621">
        <w:rPr>
          <w:rFonts w:ascii="Times New Roman" w:hAnsi="Times New Roman" w:cs="Times New Roman"/>
        </w:rPr>
        <w:t xml:space="preserve"> Print.</w:t>
      </w:r>
    </w:p>
    <w:p w14:paraId="2BE3A659" w14:textId="24776ED0"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Stoler, Ann, ed.</w:t>
      </w:r>
      <w:r w:rsidR="0016745C">
        <w:rPr>
          <w:rFonts w:ascii="Times New Roman" w:hAnsi="Times New Roman" w:cs="Times New Roman"/>
        </w:rPr>
        <w:t xml:space="preserve"> </w:t>
      </w:r>
      <w:r w:rsidRPr="00124C9D">
        <w:rPr>
          <w:rFonts w:ascii="Times New Roman" w:hAnsi="Times New Roman" w:cs="Times New Roman"/>
          <w:i/>
        </w:rPr>
        <w:t>Haunted by Empire: Geographies of Intimacies and North America History</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Durham, NC: Duke U</w:t>
      </w:r>
      <w:r>
        <w:rPr>
          <w:rFonts w:ascii="Times New Roman" w:hAnsi="Times New Roman" w:cs="Times New Roman"/>
        </w:rPr>
        <w:t xml:space="preserve">niversity </w:t>
      </w:r>
      <w:r w:rsidRPr="00124C9D">
        <w:rPr>
          <w:rFonts w:ascii="Times New Roman" w:hAnsi="Times New Roman" w:cs="Times New Roman"/>
        </w:rPr>
        <w:t>P</w:t>
      </w:r>
      <w:r>
        <w:rPr>
          <w:rFonts w:ascii="Times New Roman" w:hAnsi="Times New Roman" w:cs="Times New Roman"/>
        </w:rPr>
        <w:t>ress</w:t>
      </w:r>
      <w:r w:rsidR="00754621">
        <w:rPr>
          <w:rFonts w:ascii="Times New Roman" w:hAnsi="Times New Roman" w:cs="Times New Roman"/>
        </w:rPr>
        <w:t>, 1999. Print.</w:t>
      </w:r>
    </w:p>
    <w:p w14:paraId="57717807" w14:textId="44B8823F" w:rsidR="00BA30B6" w:rsidRPr="00124C9D" w:rsidRDefault="00BA30B6" w:rsidP="0016745C">
      <w:pPr>
        <w:ind w:left="720" w:hanging="720"/>
        <w:rPr>
          <w:rFonts w:ascii="Times New Roman" w:hAnsi="Times New Roman" w:cs="Times New Roman"/>
        </w:rPr>
      </w:pPr>
      <w:r w:rsidRPr="00124C9D">
        <w:rPr>
          <w:rFonts w:ascii="Times New Roman" w:hAnsi="Times New Roman" w:cs="Times New Roman"/>
        </w:rPr>
        <w:t>Suleri, Sara.</w:t>
      </w:r>
      <w:r w:rsidR="0016745C">
        <w:rPr>
          <w:rFonts w:ascii="Times New Roman" w:hAnsi="Times New Roman" w:cs="Times New Roman"/>
        </w:rPr>
        <w:t xml:space="preserve"> </w:t>
      </w:r>
      <w:r w:rsidRPr="00124C9D">
        <w:rPr>
          <w:rFonts w:ascii="Times New Roman" w:hAnsi="Times New Roman" w:cs="Times New Roman"/>
          <w:i/>
        </w:rPr>
        <w:t>The Rhetoric of English India</w:t>
      </w:r>
      <w:r w:rsidRPr="00124C9D">
        <w:rPr>
          <w:rFonts w:ascii="Times New Roman" w:hAnsi="Times New Roman" w:cs="Times New Roman"/>
        </w:rPr>
        <w:t>.</w:t>
      </w:r>
      <w:r w:rsidR="0016745C">
        <w:rPr>
          <w:rFonts w:ascii="Times New Roman" w:hAnsi="Times New Roman" w:cs="Times New Roman"/>
        </w:rPr>
        <w:t xml:space="preserve"> </w:t>
      </w:r>
      <w:r w:rsidRPr="00124C9D">
        <w:rPr>
          <w:rFonts w:ascii="Times New Roman" w:hAnsi="Times New Roman" w:cs="Times New Roman"/>
        </w:rPr>
        <w:t xml:space="preserve">Chicago: </w:t>
      </w:r>
      <w:r w:rsidR="00757B09">
        <w:rPr>
          <w:rFonts w:ascii="Times New Roman" w:hAnsi="Times New Roman" w:cs="Times New Roman"/>
        </w:rPr>
        <w:t>University</w:t>
      </w:r>
      <w:r>
        <w:rPr>
          <w:rFonts w:ascii="Times New Roman" w:hAnsi="Times New Roman" w:cs="Times New Roman"/>
        </w:rPr>
        <w:t xml:space="preserve"> of</w:t>
      </w:r>
      <w:r w:rsidRPr="00124C9D">
        <w:rPr>
          <w:rFonts w:ascii="Times New Roman" w:hAnsi="Times New Roman" w:cs="Times New Roman"/>
        </w:rPr>
        <w:t xml:space="preserve"> Chicago P</w:t>
      </w:r>
      <w:r>
        <w:rPr>
          <w:rFonts w:ascii="Times New Roman" w:hAnsi="Times New Roman" w:cs="Times New Roman"/>
        </w:rPr>
        <w:t>ress</w:t>
      </w:r>
      <w:r w:rsidRPr="00124C9D">
        <w:rPr>
          <w:rFonts w:ascii="Times New Roman" w:hAnsi="Times New Roman" w:cs="Times New Roman"/>
        </w:rPr>
        <w:t xml:space="preserve">, 1992. </w:t>
      </w:r>
      <w:r w:rsidR="00754621">
        <w:rPr>
          <w:rFonts w:ascii="Times New Roman" w:hAnsi="Times New Roman" w:cs="Times New Roman"/>
        </w:rPr>
        <w:t>Print.</w:t>
      </w:r>
    </w:p>
    <w:p w14:paraId="417B2591" w14:textId="77777777" w:rsidR="00982F2A" w:rsidRDefault="00982F2A" w:rsidP="0007694C">
      <w:pPr>
        <w:spacing w:line="480" w:lineRule="auto"/>
        <w:rPr>
          <w:rFonts w:ascii="Times New Roman" w:hAnsi="Times New Roman" w:cs="Times New Roman"/>
        </w:rPr>
      </w:pPr>
    </w:p>
    <w:p w14:paraId="2C5CF9AD" w14:textId="77777777" w:rsidR="00982F2A" w:rsidRDefault="00982F2A" w:rsidP="0007694C">
      <w:pPr>
        <w:spacing w:line="480" w:lineRule="auto"/>
        <w:rPr>
          <w:rFonts w:ascii="Times New Roman" w:hAnsi="Times New Roman" w:cs="Times New Roman"/>
        </w:rPr>
      </w:pPr>
    </w:p>
    <w:p w14:paraId="05E33F10" w14:textId="77777777" w:rsidR="00982F2A" w:rsidRDefault="00982F2A" w:rsidP="0007694C">
      <w:pPr>
        <w:spacing w:line="480" w:lineRule="auto"/>
        <w:rPr>
          <w:rFonts w:ascii="Times New Roman" w:hAnsi="Times New Roman" w:cs="Times New Roman"/>
        </w:rPr>
      </w:pPr>
    </w:p>
    <w:p w14:paraId="41FC1374" w14:textId="592C82D9" w:rsidR="00DF63C9" w:rsidRPr="00124C9D" w:rsidRDefault="00DF63C9" w:rsidP="009267D1">
      <w:pPr>
        <w:spacing w:line="480" w:lineRule="auto"/>
        <w:rPr>
          <w:rFonts w:ascii="Times New Roman" w:hAnsi="Times New Roman" w:cs="Times New Roman"/>
        </w:rPr>
      </w:pPr>
    </w:p>
    <w:sectPr w:rsidR="00DF63C9" w:rsidRPr="00124C9D" w:rsidSect="00BD4FE4">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BF9A0" w14:textId="77777777" w:rsidR="005A6510" w:rsidRDefault="005A6510" w:rsidP="001A585E">
      <w:r>
        <w:separator/>
      </w:r>
    </w:p>
  </w:endnote>
  <w:endnote w:type="continuationSeparator" w:id="0">
    <w:p w14:paraId="4448D2ED" w14:textId="77777777" w:rsidR="005A6510" w:rsidRDefault="005A6510" w:rsidP="001A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1DC5F" w14:textId="77777777" w:rsidR="005A6510" w:rsidRDefault="005A6510" w:rsidP="00F26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540BF" w14:textId="77777777" w:rsidR="005A6510" w:rsidRDefault="005A6510" w:rsidP="008A33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C9859" w14:textId="3EDE715E" w:rsidR="005A6510" w:rsidRDefault="005A6510" w:rsidP="008A33B4">
    <w:pPr>
      <w:pStyle w:val="Footer"/>
      <w:ind w:right="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C8478" w14:textId="77777777" w:rsidR="005A6510" w:rsidRDefault="005A6510" w:rsidP="001A585E">
      <w:r>
        <w:separator/>
      </w:r>
    </w:p>
  </w:footnote>
  <w:footnote w:type="continuationSeparator" w:id="0">
    <w:p w14:paraId="7294EF0D" w14:textId="77777777" w:rsidR="005A6510" w:rsidRDefault="005A6510" w:rsidP="001A5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C9FCE" w14:textId="77777777" w:rsidR="005A6510" w:rsidRDefault="005A6510" w:rsidP="00C81A7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85B278" w14:textId="77777777" w:rsidR="005A6510" w:rsidRDefault="005A6510" w:rsidP="008A33B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4954" w14:textId="3871C493" w:rsidR="005A6510" w:rsidRPr="008A33B4" w:rsidRDefault="005A6510" w:rsidP="00C81A75">
    <w:pPr>
      <w:pStyle w:val="Header"/>
      <w:framePr w:wrap="around" w:vAnchor="text" w:hAnchor="margin" w:xAlign="right" w:y="1"/>
      <w:rPr>
        <w:rStyle w:val="PageNumber"/>
        <w:rFonts w:ascii="Times New Roman" w:hAnsi="Times New Roman" w:cs="Times New Roman"/>
      </w:rPr>
    </w:pPr>
    <w:r w:rsidRPr="008A33B4">
      <w:rPr>
        <w:rStyle w:val="PageNumber"/>
        <w:rFonts w:ascii="Times New Roman" w:hAnsi="Times New Roman" w:cs="Times New Roman"/>
      </w:rPr>
      <w:fldChar w:fldCharType="begin"/>
    </w:r>
    <w:r w:rsidRPr="008A33B4">
      <w:rPr>
        <w:rStyle w:val="PageNumber"/>
        <w:rFonts w:ascii="Times New Roman" w:hAnsi="Times New Roman" w:cs="Times New Roman"/>
      </w:rPr>
      <w:instrText xml:space="preserve">PAGE  </w:instrText>
    </w:r>
    <w:r w:rsidRPr="008A33B4">
      <w:rPr>
        <w:rStyle w:val="PageNumber"/>
        <w:rFonts w:ascii="Times New Roman" w:hAnsi="Times New Roman" w:cs="Times New Roman"/>
      </w:rPr>
      <w:fldChar w:fldCharType="separate"/>
    </w:r>
    <w:r w:rsidR="001140AF">
      <w:rPr>
        <w:rStyle w:val="PageNumber"/>
        <w:rFonts w:ascii="Times New Roman" w:hAnsi="Times New Roman" w:cs="Times New Roman"/>
        <w:noProof/>
      </w:rPr>
      <w:t>4</w:t>
    </w:r>
    <w:r w:rsidRPr="008A33B4">
      <w:rPr>
        <w:rStyle w:val="PageNumber"/>
        <w:rFonts w:ascii="Times New Roman" w:hAnsi="Times New Roman" w:cs="Times New Roman"/>
      </w:rPr>
      <w:fldChar w:fldCharType="end"/>
    </w:r>
  </w:p>
  <w:p w14:paraId="26F01EAB" w14:textId="77777777" w:rsidR="005A6510" w:rsidRDefault="005A6510" w:rsidP="008A33B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D24F3"/>
    <w:multiLevelType w:val="hybridMultilevel"/>
    <w:tmpl w:val="3DAC634E"/>
    <w:lvl w:ilvl="0" w:tplc="86829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D0"/>
    <w:rsid w:val="00000F2F"/>
    <w:rsid w:val="00002ADF"/>
    <w:rsid w:val="00006A9C"/>
    <w:rsid w:val="00007593"/>
    <w:rsid w:val="00012745"/>
    <w:rsid w:val="000131FA"/>
    <w:rsid w:val="0001578B"/>
    <w:rsid w:val="00021920"/>
    <w:rsid w:val="000305F0"/>
    <w:rsid w:val="00033193"/>
    <w:rsid w:val="00040975"/>
    <w:rsid w:val="00042186"/>
    <w:rsid w:val="0004511C"/>
    <w:rsid w:val="00061329"/>
    <w:rsid w:val="00073182"/>
    <w:rsid w:val="00074347"/>
    <w:rsid w:val="00074C7D"/>
    <w:rsid w:val="00075C14"/>
    <w:rsid w:val="0007694C"/>
    <w:rsid w:val="000802F8"/>
    <w:rsid w:val="000805EE"/>
    <w:rsid w:val="000807CF"/>
    <w:rsid w:val="00094D69"/>
    <w:rsid w:val="000A7480"/>
    <w:rsid w:val="000B1ECD"/>
    <w:rsid w:val="000C4800"/>
    <w:rsid w:val="000C5564"/>
    <w:rsid w:val="000C65C5"/>
    <w:rsid w:val="000D0235"/>
    <w:rsid w:val="000D523A"/>
    <w:rsid w:val="000D6471"/>
    <w:rsid w:val="000D7C04"/>
    <w:rsid w:val="000E5DA7"/>
    <w:rsid w:val="000F1C86"/>
    <w:rsid w:val="000F20CB"/>
    <w:rsid w:val="001140AF"/>
    <w:rsid w:val="00114CD8"/>
    <w:rsid w:val="0012156D"/>
    <w:rsid w:val="00121F61"/>
    <w:rsid w:val="001229D5"/>
    <w:rsid w:val="001237BB"/>
    <w:rsid w:val="00124AD7"/>
    <w:rsid w:val="00124C9D"/>
    <w:rsid w:val="00125F0A"/>
    <w:rsid w:val="00126C60"/>
    <w:rsid w:val="00126C93"/>
    <w:rsid w:val="0013105A"/>
    <w:rsid w:val="00136BEE"/>
    <w:rsid w:val="00140067"/>
    <w:rsid w:val="00140956"/>
    <w:rsid w:val="00147F5B"/>
    <w:rsid w:val="00153E09"/>
    <w:rsid w:val="00157240"/>
    <w:rsid w:val="00157390"/>
    <w:rsid w:val="00161EFD"/>
    <w:rsid w:val="001628EB"/>
    <w:rsid w:val="0016745C"/>
    <w:rsid w:val="00170786"/>
    <w:rsid w:val="001742E3"/>
    <w:rsid w:val="001769E7"/>
    <w:rsid w:val="0017791A"/>
    <w:rsid w:val="001817FA"/>
    <w:rsid w:val="0018516C"/>
    <w:rsid w:val="001862AE"/>
    <w:rsid w:val="0019043B"/>
    <w:rsid w:val="00191327"/>
    <w:rsid w:val="001945E3"/>
    <w:rsid w:val="00195805"/>
    <w:rsid w:val="001A3FD0"/>
    <w:rsid w:val="001A533B"/>
    <w:rsid w:val="001A585E"/>
    <w:rsid w:val="001B2618"/>
    <w:rsid w:val="001B3B93"/>
    <w:rsid w:val="001B6EAE"/>
    <w:rsid w:val="001B73C0"/>
    <w:rsid w:val="001C253E"/>
    <w:rsid w:val="001C31CD"/>
    <w:rsid w:val="001C4C8E"/>
    <w:rsid w:val="001C7696"/>
    <w:rsid w:val="001D0A17"/>
    <w:rsid w:val="001D3169"/>
    <w:rsid w:val="001D3D4D"/>
    <w:rsid w:val="001D409B"/>
    <w:rsid w:val="001E597E"/>
    <w:rsid w:val="001E5BEA"/>
    <w:rsid w:val="001E6796"/>
    <w:rsid w:val="001F0EF0"/>
    <w:rsid w:val="001F2BBF"/>
    <w:rsid w:val="001F41CB"/>
    <w:rsid w:val="001F616D"/>
    <w:rsid w:val="0020171E"/>
    <w:rsid w:val="002148D2"/>
    <w:rsid w:val="0021686A"/>
    <w:rsid w:val="002308B1"/>
    <w:rsid w:val="00237BA8"/>
    <w:rsid w:val="0024416E"/>
    <w:rsid w:val="0025049C"/>
    <w:rsid w:val="0025329E"/>
    <w:rsid w:val="0025592D"/>
    <w:rsid w:val="00262C07"/>
    <w:rsid w:val="0026472C"/>
    <w:rsid w:val="00264C43"/>
    <w:rsid w:val="002655E7"/>
    <w:rsid w:val="0027052E"/>
    <w:rsid w:val="002752C4"/>
    <w:rsid w:val="00275C83"/>
    <w:rsid w:val="0027790D"/>
    <w:rsid w:val="00280885"/>
    <w:rsid w:val="002822E7"/>
    <w:rsid w:val="002829D5"/>
    <w:rsid w:val="00282CD3"/>
    <w:rsid w:val="002833A0"/>
    <w:rsid w:val="00283B7C"/>
    <w:rsid w:val="002919F8"/>
    <w:rsid w:val="002B4E41"/>
    <w:rsid w:val="002B5551"/>
    <w:rsid w:val="002C12ED"/>
    <w:rsid w:val="002C42FD"/>
    <w:rsid w:val="002C5875"/>
    <w:rsid w:val="002C7667"/>
    <w:rsid w:val="002D496B"/>
    <w:rsid w:val="002D5DC5"/>
    <w:rsid w:val="002E75A2"/>
    <w:rsid w:val="002F2D86"/>
    <w:rsid w:val="002F6E7B"/>
    <w:rsid w:val="002F7EA1"/>
    <w:rsid w:val="003058B3"/>
    <w:rsid w:val="0031258A"/>
    <w:rsid w:val="0031597C"/>
    <w:rsid w:val="00315CC5"/>
    <w:rsid w:val="00320434"/>
    <w:rsid w:val="00320A56"/>
    <w:rsid w:val="00320FEC"/>
    <w:rsid w:val="0032451B"/>
    <w:rsid w:val="0032706E"/>
    <w:rsid w:val="00327B8D"/>
    <w:rsid w:val="00330E54"/>
    <w:rsid w:val="00335FBB"/>
    <w:rsid w:val="003362F1"/>
    <w:rsid w:val="003422DF"/>
    <w:rsid w:val="00342A6D"/>
    <w:rsid w:val="00350531"/>
    <w:rsid w:val="00356B06"/>
    <w:rsid w:val="00357054"/>
    <w:rsid w:val="00357C13"/>
    <w:rsid w:val="00360DC7"/>
    <w:rsid w:val="00361389"/>
    <w:rsid w:val="00364723"/>
    <w:rsid w:val="0036691F"/>
    <w:rsid w:val="003673A2"/>
    <w:rsid w:val="003705E9"/>
    <w:rsid w:val="00371149"/>
    <w:rsid w:val="00371978"/>
    <w:rsid w:val="0038187A"/>
    <w:rsid w:val="00384E56"/>
    <w:rsid w:val="00385159"/>
    <w:rsid w:val="003A0D39"/>
    <w:rsid w:val="003A13CB"/>
    <w:rsid w:val="003A6A41"/>
    <w:rsid w:val="003A7943"/>
    <w:rsid w:val="003B53EA"/>
    <w:rsid w:val="003C2BE2"/>
    <w:rsid w:val="003C6589"/>
    <w:rsid w:val="003D06F7"/>
    <w:rsid w:val="003E4D4B"/>
    <w:rsid w:val="003E66F1"/>
    <w:rsid w:val="003E6D9D"/>
    <w:rsid w:val="003E7A6B"/>
    <w:rsid w:val="003F0645"/>
    <w:rsid w:val="003F65EF"/>
    <w:rsid w:val="003F6621"/>
    <w:rsid w:val="00400A65"/>
    <w:rsid w:val="004027E4"/>
    <w:rsid w:val="00410EDF"/>
    <w:rsid w:val="004110A1"/>
    <w:rsid w:val="00411474"/>
    <w:rsid w:val="0042602A"/>
    <w:rsid w:val="00427FA1"/>
    <w:rsid w:val="00431BD3"/>
    <w:rsid w:val="00432A13"/>
    <w:rsid w:val="004372E6"/>
    <w:rsid w:val="00441F07"/>
    <w:rsid w:val="00444229"/>
    <w:rsid w:val="00445010"/>
    <w:rsid w:val="00447C3F"/>
    <w:rsid w:val="0045132D"/>
    <w:rsid w:val="00452093"/>
    <w:rsid w:val="0045307B"/>
    <w:rsid w:val="00465425"/>
    <w:rsid w:val="0047709A"/>
    <w:rsid w:val="00477139"/>
    <w:rsid w:val="00481E6E"/>
    <w:rsid w:val="00481EA9"/>
    <w:rsid w:val="00483616"/>
    <w:rsid w:val="00487951"/>
    <w:rsid w:val="00487CC8"/>
    <w:rsid w:val="004913C0"/>
    <w:rsid w:val="00493F67"/>
    <w:rsid w:val="00494289"/>
    <w:rsid w:val="00494A36"/>
    <w:rsid w:val="00497087"/>
    <w:rsid w:val="004A2B05"/>
    <w:rsid w:val="004A69FE"/>
    <w:rsid w:val="004A70EA"/>
    <w:rsid w:val="004B0C69"/>
    <w:rsid w:val="004B3C0B"/>
    <w:rsid w:val="004B4A56"/>
    <w:rsid w:val="004B5A07"/>
    <w:rsid w:val="004B6CDB"/>
    <w:rsid w:val="004C0915"/>
    <w:rsid w:val="004C0DF9"/>
    <w:rsid w:val="004C0E41"/>
    <w:rsid w:val="004C1271"/>
    <w:rsid w:val="004C2425"/>
    <w:rsid w:val="004C42D2"/>
    <w:rsid w:val="004C4827"/>
    <w:rsid w:val="004C609F"/>
    <w:rsid w:val="004D1944"/>
    <w:rsid w:val="004D1A83"/>
    <w:rsid w:val="004D5423"/>
    <w:rsid w:val="004E116F"/>
    <w:rsid w:val="004E6913"/>
    <w:rsid w:val="004E6EE7"/>
    <w:rsid w:val="004F2A99"/>
    <w:rsid w:val="004F4C8A"/>
    <w:rsid w:val="004F630D"/>
    <w:rsid w:val="004F6965"/>
    <w:rsid w:val="004F6CBB"/>
    <w:rsid w:val="00500C92"/>
    <w:rsid w:val="005018B2"/>
    <w:rsid w:val="005041E9"/>
    <w:rsid w:val="005079DB"/>
    <w:rsid w:val="00517069"/>
    <w:rsid w:val="0052705A"/>
    <w:rsid w:val="0053565E"/>
    <w:rsid w:val="00535F96"/>
    <w:rsid w:val="0053701E"/>
    <w:rsid w:val="00537337"/>
    <w:rsid w:val="0053735A"/>
    <w:rsid w:val="005376F2"/>
    <w:rsid w:val="00544988"/>
    <w:rsid w:val="00545580"/>
    <w:rsid w:val="00551FF7"/>
    <w:rsid w:val="00565F45"/>
    <w:rsid w:val="00570F20"/>
    <w:rsid w:val="0057427F"/>
    <w:rsid w:val="00580313"/>
    <w:rsid w:val="005811F2"/>
    <w:rsid w:val="0058259C"/>
    <w:rsid w:val="00591C89"/>
    <w:rsid w:val="005A08BE"/>
    <w:rsid w:val="005A111D"/>
    <w:rsid w:val="005A1D1C"/>
    <w:rsid w:val="005A2416"/>
    <w:rsid w:val="005A312E"/>
    <w:rsid w:val="005A6510"/>
    <w:rsid w:val="005A6842"/>
    <w:rsid w:val="005A7FA2"/>
    <w:rsid w:val="005B2D3C"/>
    <w:rsid w:val="005B3595"/>
    <w:rsid w:val="005B45A8"/>
    <w:rsid w:val="005B6ED6"/>
    <w:rsid w:val="005C03A8"/>
    <w:rsid w:val="005C0C15"/>
    <w:rsid w:val="005C2D09"/>
    <w:rsid w:val="005C5B52"/>
    <w:rsid w:val="005C6D21"/>
    <w:rsid w:val="005E48F3"/>
    <w:rsid w:val="005E4C1F"/>
    <w:rsid w:val="005F3C34"/>
    <w:rsid w:val="005F6EDA"/>
    <w:rsid w:val="005F7DD3"/>
    <w:rsid w:val="006009CA"/>
    <w:rsid w:val="00607B9E"/>
    <w:rsid w:val="00612B38"/>
    <w:rsid w:val="00613191"/>
    <w:rsid w:val="00615E39"/>
    <w:rsid w:val="00616D86"/>
    <w:rsid w:val="00620092"/>
    <w:rsid w:val="006249C9"/>
    <w:rsid w:val="00624C6B"/>
    <w:rsid w:val="0062630A"/>
    <w:rsid w:val="00626C18"/>
    <w:rsid w:val="006271FC"/>
    <w:rsid w:val="0062788C"/>
    <w:rsid w:val="00627D14"/>
    <w:rsid w:val="00635FE3"/>
    <w:rsid w:val="00643ED0"/>
    <w:rsid w:val="00646739"/>
    <w:rsid w:val="00651B70"/>
    <w:rsid w:val="00654ED7"/>
    <w:rsid w:val="006553C2"/>
    <w:rsid w:val="00662E7B"/>
    <w:rsid w:val="006630A1"/>
    <w:rsid w:val="00664905"/>
    <w:rsid w:val="00665EE0"/>
    <w:rsid w:val="00666957"/>
    <w:rsid w:val="00672862"/>
    <w:rsid w:val="00676251"/>
    <w:rsid w:val="006817A1"/>
    <w:rsid w:val="006824D9"/>
    <w:rsid w:val="006925D1"/>
    <w:rsid w:val="00693ED5"/>
    <w:rsid w:val="0069549F"/>
    <w:rsid w:val="0069605A"/>
    <w:rsid w:val="006A179C"/>
    <w:rsid w:val="006A3817"/>
    <w:rsid w:val="006A4D70"/>
    <w:rsid w:val="006A5D9C"/>
    <w:rsid w:val="006A6BEB"/>
    <w:rsid w:val="006B025F"/>
    <w:rsid w:val="006B1E5B"/>
    <w:rsid w:val="006B2D5A"/>
    <w:rsid w:val="006B5E6C"/>
    <w:rsid w:val="006B77CB"/>
    <w:rsid w:val="006C56C1"/>
    <w:rsid w:val="006C6CC5"/>
    <w:rsid w:val="006C7D33"/>
    <w:rsid w:val="006D07E8"/>
    <w:rsid w:val="006D799F"/>
    <w:rsid w:val="006D7D80"/>
    <w:rsid w:val="006E0B72"/>
    <w:rsid w:val="006E2099"/>
    <w:rsid w:val="006E215E"/>
    <w:rsid w:val="006E6E9E"/>
    <w:rsid w:val="006E754C"/>
    <w:rsid w:val="006F1130"/>
    <w:rsid w:val="007031B5"/>
    <w:rsid w:val="0072233F"/>
    <w:rsid w:val="0072299D"/>
    <w:rsid w:val="00722B68"/>
    <w:rsid w:val="0072543A"/>
    <w:rsid w:val="0072717C"/>
    <w:rsid w:val="00727FE5"/>
    <w:rsid w:val="007302C5"/>
    <w:rsid w:val="00732A23"/>
    <w:rsid w:val="007336AA"/>
    <w:rsid w:val="00737ACA"/>
    <w:rsid w:val="00741599"/>
    <w:rsid w:val="007418BD"/>
    <w:rsid w:val="007448F5"/>
    <w:rsid w:val="00746B60"/>
    <w:rsid w:val="0075061F"/>
    <w:rsid w:val="00750FF9"/>
    <w:rsid w:val="00754621"/>
    <w:rsid w:val="00757B09"/>
    <w:rsid w:val="007624BC"/>
    <w:rsid w:val="007715E7"/>
    <w:rsid w:val="00772C02"/>
    <w:rsid w:val="00772F65"/>
    <w:rsid w:val="007764B6"/>
    <w:rsid w:val="00780C31"/>
    <w:rsid w:val="00781A52"/>
    <w:rsid w:val="007832D9"/>
    <w:rsid w:val="00784BF4"/>
    <w:rsid w:val="0079271D"/>
    <w:rsid w:val="0079323C"/>
    <w:rsid w:val="00794B77"/>
    <w:rsid w:val="007969AF"/>
    <w:rsid w:val="007970BA"/>
    <w:rsid w:val="007A2E38"/>
    <w:rsid w:val="007A3507"/>
    <w:rsid w:val="007B11AE"/>
    <w:rsid w:val="007B3C1D"/>
    <w:rsid w:val="007B6CBA"/>
    <w:rsid w:val="007C330B"/>
    <w:rsid w:val="007C39ED"/>
    <w:rsid w:val="007D1280"/>
    <w:rsid w:val="007D327D"/>
    <w:rsid w:val="007D355C"/>
    <w:rsid w:val="007D79B8"/>
    <w:rsid w:val="007E0D17"/>
    <w:rsid w:val="007E7F23"/>
    <w:rsid w:val="007F07BE"/>
    <w:rsid w:val="007F77BB"/>
    <w:rsid w:val="007F77FA"/>
    <w:rsid w:val="00800943"/>
    <w:rsid w:val="00800D9F"/>
    <w:rsid w:val="0080115F"/>
    <w:rsid w:val="00807D81"/>
    <w:rsid w:val="0081178C"/>
    <w:rsid w:val="008209B1"/>
    <w:rsid w:val="008223D1"/>
    <w:rsid w:val="008364B5"/>
    <w:rsid w:val="00837B5B"/>
    <w:rsid w:val="008455BE"/>
    <w:rsid w:val="0085311D"/>
    <w:rsid w:val="00853C00"/>
    <w:rsid w:val="00860293"/>
    <w:rsid w:val="00860861"/>
    <w:rsid w:val="00864DD3"/>
    <w:rsid w:val="008672E7"/>
    <w:rsid w:val="0086777A"/>
    <w:rsid w:val="0087002C"/>
    <w:rsid w:val="00873108"/>
    <w:rsid w:val="008754B6"/>
    <w:rsid w:val="00875E31"/>
    <w:rsid w:val="00875EFA"/>
    <w:rsid w:val="00880168"/>
    <w:rsid w:val="0088315A"/>
    <w:rsid w:val="00885218"/>
    <w:rsid w:val="00886A46"/>
    <w:rsid w:val="00893367"/>
    <w:rsid w:val="00895134"/>
    <w:rsid w:val="00895456"/>
    <w:rsid w:val="008975E2"/>
    <w:rsid w:val="008A094D"/>
    <w:rsid w:val="008A16C1"/>
    <w:rsid w:val="008A255F"/>
    <w:rsid w:val="008A3083"/>
    <w:rsid w:val="008A33B4"/>
    <w:rsid w:val="008A33DA"/>
    <w:rsid w:val="008A4C36"/>
    <w:rsid w:val="008A7B1B"/>
    <w:rsid w:val="008B1326"/>
    <w:rsid w:val="008B187F"/>
    <w:rsid w:val="008B20B6"/>
    <w:rsid w:val="008C16DE"/>
    <w:rsid w:val="008C52E3"/>
    <w:rsid w:val="008C767E"/>
    <w:rsid w:val="008D4095"/>
    <w:rsid w:val="008E0ECB"/>
    <w:rsid w:val="008E3567"/>
    <w:rsid w:val="008E3AFC"/>
    <w:rsid w:val="008E4AB1"/>
    <w:rsid w:val="008E7197"/>
    <w:rsid w:val="008E7A78"/>
    <w:rsid w:val="008F023B"/>
    <w:rsid w:val="008F6BBF"/>
    <w:rsid w:val="009022A4"/>
    <w:rsid w:val="0090326F"/>
    <w:rsid w:val="0091011E"/>
    <w:rsid w:val="0092527F"/>
    <w:rsid w:val="009267D1"/>
    <w:rsid w:val="00926D58"/>
    <w:rsid w:val="009302E8"/>
    <w:rsid w:val="0093181B"/>
    <w:rsid w:val="00933E50"/>
    <w:rsid w:val="009343CE"/>
    <w:rsid w:val="009369DA"/>
    <w:rsid w:val="00942AB8"/>
    <w:rsid w:val="00942D0D"/>
    <w:rsid w:val="00947B21"/>
    <w:rsid w:val="0095370C"/>
    <w:rsid w:val="00953BDF"/>
    <w:rsid w:val="00956A21"/>
    <w:rsid w:val="00960444"/>
    <w:rsid w:val="0096308B"/>
    <w:rsid w:val="00963F0B"/>
    <w:rsid w:val="009644B8"/>
    <w:rsid w:val="00964FE0"/>
    <w:rsid w:val="009665DC"/>
    <w:rsid w:val="00976BD2"/>
    <w:rsid w:val="009801AE"/>
    <w:rsid w:val="009812BE"/>
    <w:rsid w:val="00982F2A"/>
    <w:rsid w:val="00984097"/>
    <w:rsid w:val="00984A45"/>
    <w:rsid w:val="00986A26"/>
    <w:rsid w:val="009871F4"/>
    <w:rsid w:val="00994121"/>
    <w:rsid w:val="00994429"/>
    <w:rsid w:val="0099491C"/>
    <w:rsid w:val="00995D04"/>
    <w:rsid w:val="009966AC"/>
    <w:rsid w:val="009A0059"/>
    <w:rsid w:val="009A0428"/>
    <w:rsid w:val="009B18BD"/>
    <w:rsid w:val="009B1A16"/>
    <w:rsid w:val="009B65B0"/>
    <w:rsid w:val="009B6BC6"/>
    <w:rsid w:val="009B7EB5"/>
    <w:rsid w:val="009C0794"/>
    <w:rsid w:val="009C123E"/>
    <w:rsid w:val="009C2AA4"/>
    <w:rsid w:val="009C3986"/>
    <w:rsid w:val="009C518F"/>
    <w:rsid w:val="009C765D"/>
    <w:rsid w:val="009D316F"/>
    <w:rsid w:val="009D6E27"/>
    <w:rsid w:val="009E3CF6"/>
    <w:rsid w:val="009F1431"/>
    <w:rsid w:val="009F1912"/>
    <w:rsid w:val="009F20EF"/>
    <w:rsid w:val="00A001AD"/>
    <w:rsid w:val="00A00323"/>
    <w:rsid w:val="00A01F43"/>
    <w:rsid w:val="00A047F1"/>
    <w:rsid w:val="00A04AA0"/>
    <w:rsid w:val="00A0666A"/>
    <w:rsid w:val="00A0791F"/>
    <w:rsid w:val="00A115C4"/>
    <w:rsid w:val="00A15484"/>
    <w:rsid w:val="00A16F3F"/>
    <w:rsid w:val="00A27727"/>
    <w:rsid w:val="00A323C1"/>
    <w:rsid w:val="00A3418E"/>
    <w:rsid w:val="00A35521"/>
    <w:rsid w:val="00A376CB"/>
    <w:rsid w:val="00A37F98"/>
    <w:rsid w:val="00A437A2"/>
    <w:rsid w:val="00A46237"/>
    <w:rsid w:val="00A52268"/>
    <w:rsid w:val="00A54255"/>
    <w:rsid w:val="00A560F8"/>
    <w:rsid w:val="00A56A55"/>
    <w:rsid w:val="00A6141E"/>
    <w:rsid w:val="00A62D73"/>
    <w:rsid w:val="00A65400"/>
    <w:rsid w:val="00A701F3"/>
    <w:rsid w:val="00A73F2D"/>
    <w:rsid w:val="00A83AD4"/>
    <w:rsid w:val="00A85BC6"/>
    <w:rsid w:val="00A904FF"/>
    <w:rsid w:val="00A96C82"/>
    <w:rsid w:val="00AA08E8"/>
    <w:rsid w:val="00AA11B3"/>
    <w:rsid w:val="00AA3510"/>
    <w:rsid w:val="00AA588C"/>
    <w:rsid w:val="00AA5DDA"/>
    <w:rsid w:val="00AB31BB"/>
    <w:rsid w:val="00AB3276"/>
    <w:rsid w:val="00AB55CE"/>
    <w:rsid w:val="00AC0075"/>
    <w:rsid w:val="00AC58CE"/>
    <w:rsid w:val="00AD3DD0"/>
    <w:rsid w:val="00AE5CB1"/>
    <w:rsid w:val="00AE5DE0"/>
    <w:rsid w:val="00AF428C"/>
    <w:rsid w:val="00AF42A8"/>
    <w:rsid w:val="00AF61A5"/>
    <w:rsid w:val="00B05C9A"/>
    <w:rsid w:val="00B1130C"/>
    <w:rsid w:val="00B130C3"/>
    <w:rsid w:val="00B1389C"/>
    <w:rsid w:val="00B1544E"/>
    <w:rsid w:val="00B21B33"/>
    <w:rsid w:val="00B363BF"/>
    <w:rsid w:val="00B37D14"/>
    <w:rsid w:val="00B41E7B"/>
    <w:rsid w:val="00B4227A"/>
    <w:rsid w:val="00B43AB0"/>
    <w:rsid w:val="00B45CF7"/>
    <w:rsid w:val="00B52702"/>
    <w:rsid w:val="00B54CB9"/>
    <w:rsid w:val="00B579DD"/>
    <w:rsid w:val="00B61E7A"/>
    <w:rsid w:val="00B622F3"/>
    <w:rsid w:val="00B63A5F"/>
    <w:rsid w:val="00B63F30"/>
    <w:rsid w:val="00B64371"/>
    <w:rsid w:val="00B66428"/>
    <w:rsid w:val="00B67F9C"/>
    <w:rsid w:val="00B717E5"/>
    <w:rsid w:val="00B7295E"/>
    <w:rsid w:val="00B745F0"/>
    <w:rsid w:val="00B778E2"/>
    <w:rsid w:val="00B828B6"/>
    <w:rsid w:val="00B93CCB"/>
    <w:rsid w:val="00B94E01"/>
    <w:rsid w:val="00B95338"/>
    <w:rsid w:val="00BA304E"/>
    <w:rsid w:val="00BA30B6"/>
    <w:rsid w:val="00BB2682"/>
    <w:rsid w:val="00BC5639"/>
    <w:rsid w:val="00BC5646"/>
    <w:rsid w:val="00BD4FE4"/>
    <w:rsid w:val="00BE49CB"/>
    <w:rsid w:val="00BE772E"/>
    <w:rsid w:val="00BF3E53"/>
    <w:rsid w:val="00BF65D7"/>
    <w:rsid w:val="00BF6C54"/>
    <w:rsid w:val="00C01DC0"/>
    <w:rsid w:val="00C07995"/>
    <w:rsid w:val="00C10A0F"/>
    <w:rsid w:val="00C12457"/>
    <w:rsid w:val="00C14656"/>
    <w:rsid w:val="00C16047"/>
    <w:rsid w:val="00C17A6A"/>
    <w:rsid w:val="00C2621C"/>
    <w:rsid w:val="00C26BD6"/>
    <w:rsid w:val="00C31FE4"/>
    <w:rsid w:val="00C34A37"/>
    <w:rsid w:val="00C3685E"/>
    <w:rsid w:val="00C434D8"/>
    <w:rsid w:val="00C4381C"/>
    <w:rsid w:val="00C460F1"/>
    <w:rsid w:val="00C47997"/>
    <w:rsid w:val="00C50B59"/>
    <w:rsid w:val="00C5435D"/>
    <w:rsid w:val="00C55CDA"/>
    <w:rsid w:val="00C650F3"/>
    <w:rsid w:val="00C67853"/>
    <w:rsid w:val="00C7070B"/>
    <w:rsid w:val="00C73691"/>
    <w:rsid w:val="00C743F1"/>
    <w:rsid w:val="00C752E2"/>
    <w:rsid w:val="00C76176"/>
    <w:rsid w:val="00C76810"/>
    <w:rsid w:val="00C77AB7"/>
    <w:rsid w:val="00C81A75"/>
    <w:rsid w:val="00C828B3"/>
    <w:rsid w:val="00C8367D"/>
    <w:rsid w:val="00C83D64"/>
    <w:rsid w:val="00C85F21"/>
    <w:rsid w:val="00CA756E"/>
    <w:rsid w:val="00CB1985"/>
    <w:rsid w:val="00CB2B15"/>
    <w:rsid w:val="00CB5EF3"/>
    <w:rsid w:val="00CC2022"/>
    <w:rsid w:val="00CC3D1F"/>
    <w:rsid w:val="00CC410E"/>
    <w:rsid w:val="00CC71EF"/>
    <w:rsid w:val="00CD0A40"/>
    <w:rsid w:val="00CD2CAB"/>
    <w:rsid w:val="00CD6EFD"/>
    <w:rsid w:val="00CD7250"/>
    <w:rsid w:val="00CE289B"/>
    <w:rsid w:val="00CE3294"/>
    <w:rsid w:val="00CE3D7A"/>
    <w:rsid w:val="00CE4388"/>
    <w:rsid w:val="00CE43FA"/>
    <w:rsid w:val="00CF1D5F"/>
    <w:rsid w:val="00D03BE0"/>
    <w:rsid w:val="00D06578"/>
    <w:rsid w:val="00D144B1"/>
    <w:rsid w:val="00D1583E"/>
    <w:rsid w:val="00D17958"/>
    <w:rsid w:val="00D2222A"/>
    <w:rsid w:val="00D22C5F"/>
    <w:rsid w:val="00D23675"/>
    <w:rsid w:val="00D24D3A"/>
    <w:rsid w:val="00D25CCD"/>
    <w:rsid w:val="00D261E0"/>
    <w:rsid w:val="00D34886"/>
    <w:rsid w:val="00D34CF4"/>
    <w:rsid w:val="00D3503A"/>
    <w:rsid w:val="00D353BB"/>
    <w:rsid w:val="00D37930"/>
    <w:rsid w:val="00D426F7"/>
    <w:rsid w:val="00D4321A"/>
    <w:rsid w:val="00D45B3E"/>
    <w:rsid w:val="00D46DEC"/>
    <w:rsid w:val="00D50029"/>
    <w:rsid w:val="00D501A9"/>
    <w:rsid w:val="00D50629"/>
    <w:rsid w:val="00D50F31"/>
    <w:rsid w:val="00D6206F"/>
    <w:rsid w:val="00D634D4"/>
    <w:rsid w:val="00D77070"/>
    <w:rsid w:val="00D82D5A"/>
    <w:rsid w:val="00D83EC6"/>
    <w:rsid w:val="00D867B3"/>
    <w:rsid w:val="00D8723A"/>
    <w:rsid w:val="00D878C8"/>
    <w:rsid w:val="00D907F4"/>
    <w:rsid w:val="00D937C0"/>
    <w:rsid w:val="00D959E9"/>
    <w:rsid w:val="00DA1D63"/>
    <w:rsid w:val="00DA6CB3"/>
    <w:rsid w:val="00DB737F"/>
    <w:rsid w:val="00DC137F"/>
    <w:rsid w:val="00DC2A68"/>
    <w:rsid w:val="00DC78C2"/>
    <w:rsid w:val="00DD0613"/>
    <w:rsid w:val="00DD43AE"/>
    <w:rsid w:val="00DD599D"/>
    <w:rsid w:val="00DD5A59"/>
    <w:rsid w:val="00DD6C77"/>
    <w:rsid w:val="00DE270A"/>
    <w:rsid w:val="00DE4B3F"/>
    <w:rsid w:val="00DE5394"/>
    <w:rsid w:val="00DE5C21"/>
    <w:rsid w:val="00DE6D45"/>
    <w:rsid w:val="00DF0BB3"/>
    <w:rsid w:val="00DF0E7A"/>
    <w:rsid w:val="00DF5AC4"/>
    <w:rsid w:val="00DF63C9"/>
    <w:rsid w:val="00E032A0"/>
    <w:rsid w:val="00E04116"/>
    <w:rsid w:val="00E05ACC"/>
    <w:rsid w:val="00E1163C"/>
    <w:rsid w:val="00E12F56"/>
    <w:rsid w:val="00E14F17"/>
    <w:rsid w:val="00E1716C"/>
    <w:rsid w:val="00E229DC"/>
    <w:rsid w:val="00E23329"/>
    <w:rsid w:val="00E24DCF"/>
    <w:rsid w:val="00E32338"/>
    <w:rsid w:val="00E4072F"/>
    <w:rsid w:val="00E516A1"/>
    <w:rsid w:val="00E5170B"/>
    <w:rsid w:val="00E61533"/>
    <w:rsid w:val="00E62359"/>
    <w:rsid w:val="00E62E97"/>
    <w:rsid w:val="00E630D4"/>
    <w:rsid w:val="00E644CF"/>
    <w:rsid w:val="00E64AC8"/>
    <w:rsid w:val="00E73794"/>
    <w:rsid w:val="00E75723"/>
    <w:rsid w:val="00E76E61"/>
    <w:rsid w:val="00E7727E"/>
    <w:rsid w:val="00E83F2F"/>
    <w:rsid w:val="00E85D1A"/>
    <w:rsid w:val="00E92517"/>
    <w:rsid w:val="00E92FE6"/>
    <w:rsid w:val="00E94B4C"/>
    <w:rsid w:val="00E94F74"/>
    <w:rsid w:val="00E96DB8"/>
    <w:rsid w:val="00EA18C4"/>
    <w:rsid w:val="00EA1BB2"/>
    <w:rsid w:val="00EA4535"/>
    <w:rsid w:val="00EA4A35"/>
    <w:rsid w:val="00EA598A"/>
    <w:rsid w:val="00EA6F1E"/>
    <w:rsid w:val="00EB033A"/>
    <w:rsid w:val="00EB0D40"/>
    <w:rsid w:val="00EB452E"/>
    <w:rsid w:val="00EB7171"/>
    <w:rsid w:val="00EC3A2C"/>
    <w:rsid w:val="00EC6A20"/>
    <w:rsid w:val="00ED0A87"/>
    <w:rsid w:val="00ED4169"/>
    <w:rsid w:val="00EE6859"/>
    <w:rsid w:val="00EF2327"/>
    <w:rsid w:val="00EF3456"/>
    <w:rsid w:val="00EF4273"/>
    <w:rsid w:val="00EF4A78"/>
    <w:rsid w:val="00EF7EFA"/>
    <w:rsid w:val="00F00AE3"/>
    <w:rsid w:val="00F02E70"/>
    <w:rsid w:val="00F074C8"/>
    <w:rsid w:val="00F12239"/>
    <w:rsid w:val="00F12616"/>
    <w:rsid w:val="00F245E2"/>
    <w:rsid w:val="00F265DC"/>
    <w:rsid w:val="00F26C88"/>
    <w:rsid w:val="00F30371"/>
    <w:rsid w:val="00F31AF8"/>
    <w:rsid w:val="00F33DC6"/>
    <w:rsid w:val="00F3752D"/>
    <w:rsid w:val="00F43359"/>
    <w:rsid w:val="00F43A06"/>
    <w:rsid w:val="00F44055"/>
    <w:rsid w:val="00F4455D"/>
    <w:rsid w:val="00F44C75"/>
    <w:rsid w:val="00F55514"/>
    <w:rsid w:val="00F565ED"/>
    <w:rsid w:val="00F60428"/>
    <w:rsid w:val="00F61500"/>
    <w:rsid w:val="00F661BB"/>
    <w:rsid w:val="00F729DA"/>
    <w:rsid w:val="00F74F36"/>
    <w:rsid w:val="00F758A7"/>
    <w:rsid w:val="00F77C70"/>
    <w:rsid w:val="00F83C57"/>
    <w:rsid w:val="00F85BF9"/>
    <w:rsid w:val="00F90764"/>
    <w:rsid w:val="00F9234D"/>
    <w:rsid w:val="00F94FB4"/>
    <w:rsid w:val="00F9778F"/>
    <w:rsid w:val="00FA210E"/>
    <w:rsid w:val="00FB20C1"/>
    <w:rsid w:val="00FB6B28"/>
    <w:rsid w:val="00FC0130"/>
    <w:rsid w:val="00FC294B"/>
    <w:rsid w:val="00FC3CCE"/>
    <w:rsid w:val="00FC773C"/>
    <w:rsid w:val="00FD07CB"/>
    <w:rsid w:val="00FD5E55"/>
    <w:rsid w:val="00FD6CD6"/>
    <w:rsid w:val="00FE0E86"/>
    <w:rsid w:val="00FE42A3"/>
    <w:rsid w:val="00FE4A4F"/>
    <w:rsid w:val="00FE4DF6"/>
    <w:rsid w:val="00FE64F2"/>
    <w:rsid w:val="00FF6C95"/>
    <w:rsid w:val="00FF70DF"/>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A5C59"/>
  <w14:defaultImageDpi w14:val="300"/>
  <w15:docId w15:val="{369E339C-15CB-452A-A65C-9654F8F9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A585E"/>
  </w:style>
  <w:style w:type="character" w:customStyle="1" w:styleId="FootnoteTextChar">
    <w:name w:val="Footnote Text Char"/>
    <w:basedOn w:val="DefaultParagraphFont"/>
    <w:link w:val="FootnoteText"/>
    <w:uiPriority w:val="99"/>
    <w:rsid w:val="001A585E"/>
  </w:style>
  <w:style w:type="character" w:styleId="FootnoteReference">
    <w:name w:val="footnote reference"/>
    <w:basedOn w:val="DefaultParagraphFont"/>
    <w:uiPriority w:val="99"/>
    <w:unhideWhenUsed/>
    <w:rsid w:val="001A585E"/>
    <w:rPr>
      <w:vertAlign w:val="superscript"/>
    </w:rPr>
  </w:style>
  <w:style w:type="paragraph" w:styleId="NoSpacing">
    <w:name w:val="No Spacing"/>
    <w:uiPriority w:val="1"/>
    <w:qFormat/>
    <w:rsid w:val="00320A56"/>
  </w:style>
  <w:style w:type="paragraph" w:styleId="Footer">
    <w:name w:val="footer"/>
    <w:basedOn w:val="Normal"/>
    <w:link w:val="FooterChar"/>
    <w:uiPriority w:val="99"/>
    <w:unhideWhenUsed/>
    <w:rsid w:val="008A33B4"/>
    <w:pPr>
      <w:tabs>
        <w:tab w:val="center" w:pos="4320"/>
        <w:tab w:val="right" w:pos="8640"/>
      </w:tabs>
    </w:pPr>
  </w:style>
  <w:style w:type="character" w:customStyle="1" w:styleId="FooterChar">
    <w:name w:val="Footer Char"/>
    <w:basedOn w:val="DefaultParagraphFont"/>
    <w:link w:val="Footer"/>
    <w:uiPriority w:val="99"/>
    <w:rsid w:val="008A33B4"/>
  </w:style>
  <w:style w:type="character" w:styleId="PageNumber">
    <w:name w:val="page number"/>
    <w:basedOn w:val="DefaultParagraphFont"/>
    <w:uiPriority w:val="99"/>
    <w:semiHidden/>
    <w:unhideWhenUsed/>
    <w:rsid w:val="008A33B4"/>
  </w:style>
  <w:style w:type="paragraph" w:styleId="Header">
    <w:name w:val="header"/>
    <w:basedOn w:val="Normal"/>
    <w:link w:val="HeaderChar"/>
    <w:uiPriority w:val="99"/>
    <w:unhideWhenUsed/>
    <w:rsid w:val="008A33B4"/>
    <w:pPr>
      <w:tabs>
        <w:tab w:val="center" w:pos="4320"/>
        <w:tab w:val="right" w:pos="8640"/>
      </w:tabs>
    </w:pPr>
  </w:style>
  <w:style w:type="character" w:customStyle="1" w:styleId="HeaderChar">
    <w:name w:val="Header Char"/>
    <w:basedOn w:val="DefaultParagraphFont"/>
    <w:link w:val="Header"/>
    <w:uiPriority w:val="99"/>
    <w:rsid w:val="008A33B4"/>
  </w:style>
  <w:style w:type="character" w:styleId="CommentReference">
    <w:name w:val="annotation reference"/>
    <w:basedOn w:val="DefaultParagraphFont"/>
    <w:uiPriority w:val="99"/>
    <w:semiHidden/>
    <w:unhideWhenUsed/>
    <w:rsid w:val="00A73F2D"/>
    <w:rPr>
      <w:sz w:val="18"/>
      <w:szCs w:val="18"/>
    </w:rPr>
  </w:style>
  <w:style w:type="paragraph" w:styleId="CommentText">
    <w:name w:val="annotation text"/>
    <w:basedOn w:val="Normal"/>
    <w:link w:val="CommentTextChar"/>
    <w:uiPriority w:val="99"/>
    <w:semiHidden/>
    <w:unhideWhenUsed/>
    <w:rsid w:val="00A73F2D"/>
  </w:style>
  <w:style w:type="character" w:customStyle="1" w:styleId="CommentTextChar">
    <w:name w:val="Comment Text Char"/>
    <w:basedOn w:val="DefaultParagraphFont"/>
    <w:link w:val="CommentText"/>
    <w:uiPriority w:val="99"/>
    <w:semiHidden/>
    <w:rsid w:val="00A73F2D"/>
  </w:style>
  <w:style w:type="paragraph" w:styleId="CommentSubject">
    <w:name w:val="annotation subject"/>
    <w:basedOn w:val="CommentText"/>
    <w:next w:val="CommentText"/>
    <w:link w:val="CommentSubjectChar"/>
    <w:uiPriority w:val="99"/>
    <w:semiHidden/>
    <w:unhideWhenUsed/>
    <w:rsid w:val="00A73F2D"/>
    <w:rPr>
      <w:b/>
      <w:bCs/>
      <w:sz w:val="20"/>
      <w:szCs w:val="20"/>
    </w:rPr>
  </w:style>
  <w:style w:type="character" w:customStyle="1" w:styleId="CommentSubjectChar">
    <w:name w:val="Comment Subject Char"/>
    <w:basedOn w:val="CommentTextChar"/>
    <w:link w:val="CommentSubject"/>
    <w:uiPriority w:val="99"/>
    <w:semiHidden/>
    <w:rsid w:val="00A73F2D"/>
    <w:rPr>
      <w:b/>
      <w:bCs/>
      <w:sz w:val="20"/>
      <w:szCs w:val="20"/>
    </w:rPr>
  </w:style>
  <w:style w:type="paragraph" w:styleId="BalloonText">
    <w:name w:val="Balloon Text"/>
    <w:basedOn w:val="Normal"/>
    <w:link w:val="BalloonTextChar"/>
    <w:uiPriority w:val="99"/>
    <w:semiHidden/>
    <w:unhideWhenUsed/>
    <w:rsid w:val="00A73F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3F2D"/>
    <w:rPr>
      <w:rFonts w:ascii="Lucida Grande" w:hAnsi="Lucida Grande" w:cs="Lucida Grande"/>
      <w:sz w:val="18"/>
      <w:szCs w:val="18"/>
    </w:rPr>
  </w:style>
  <w:style w:type="paragraph" w:styleId="EndnoteText">
    <w:name w:val="endnote text"/>
    <w:basedOn w:val="Normal"/>
    <w:link w:val="EndnoteTextChar"/>
    <w:uiPriority w:val="99"/>
    <w:unhideWhenUsed/>
    <w:rsid w:val="00754621"/>
  </w:style>
  <w:style w:type="character" w:customStyle="1" w:styleId="EndnoteTextChar">
    <w:name w:val="Endnote Text Char"/>
    <w:basedOn w:val="DefaultParagraphFont"/>
    <w:link w:val="EndnoteText"/>
    <w:uiPriority w:val="99"/>
    <w:rsid w:val="00754621"/>
  </w:style>
  <w:style w:type="character" w:styleId="EndnoteReference">
    <w:name w:val="endnote reference"/>
    <w:basedOn w:val="DefaultParagraphFont"/>
    <w:uiPriority w:val="99"/>
    <w:unhideWhenUsed/>
    <w:rsid w:val="007546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8748</Words>
  <Characters>49866</Characters>
  <Application>Microsoft Office Word</Application>
  <DocSecurity>4</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 Kiang</dc:creator>
  <cp:keywords/>
  <dc:description/>
  <cp:lastModifiedBy>btclarke</cp:lastModifiedBy>
  <cp:revision>2</cp:revision>
  <cp:lastPrinted>2015-08-05T16:04:00Z</cp:lastPrinted>
  <dcterms:created xsi:type="dcterms:W3CDTF">2015-08-05T16:04:00Z</dcterms:created>
  <dcterms:modified xsi:type="dcterms:W3CDTF">2015-08-05T16:04:00Z</dcterms:modified>
</cp:coreProperties>
</file>