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794" w:rsidRDefault="00691586" w:rsidP="002D3EDB">
      <w:pPr>
        <w:jc w:val="center"/>
        <w:rPr>
          <w:rFonts w:ascii="Times New Roman" w:hAnsi="Times New Roman" w:cs="Times New Roman"/>
          <w:sz w:val="24"/>
          <w:szCs w:val="24"/>
        </w:rPr>
      </w:pPr>
      <w:r w:rsidRPr="00F87B7A">
        <w:rPr>
          <w:rFonts w:ascii="Times New Roman" w:hAnsi="Times New Roman" w:cs="Times New Roman"/>
          <w:sz w:val="24"/>
          <w:szCs w:val="24"/>
        </w:rPr>
        <w:t>Neoliberalism’s Children:</w:t>
      </w:r>
      <w:r w:rsidR="00264F4C" w:rsidRPr="00F87B7A">
        <w:rPr>
          <w:rFonts w:ascii="Times New Roman" w:hAnsi="Times New Roman" w:cs="Times New Roman"/>
          <w:sz w:val="24"/>
          <w:szCs w:val="24"/>
        </w:rPr>
        <w:t xml:space="preserve"> </w:t>
      </w:r>
      <w:r w:rsidRPr="00F87B7A">
        <w:rPr>
          <w:rFonts w:ascii="Times New Roman" w:hAnsi="Times New Roman" w:cs="Times New Roman"/>
          <w:sz w:val="24"/>
          <w:szCs w:val="24"/>
        </w:rPr>
        <w:t xml:space="preserve">India’s Economy, Wageless Life, and Organized Crime </w:t>
      </w:r>
      <w:r w:rsidR="00264F4C" w:rsidRPr="00F87B7A">
        <w:rPr>
          <w:rFonts w:ascii="Times New Roman" w:hAnsi="Times New Roman" w:cs="Times New Roman"/>
          <w:sz w:val="24"/>
          <w:szCs w:val="24"/>
        </w:rPr>
        <w:t xml:space="preserve">in </w:t>
      </w:r>
      <w:r w:rsidR="00264F4C" w:rsidRPr="00F87B7A">
        <w:rPr>
          <w:rFonts w:ascii="Times New Roman" w:hAnsi="Times New Roman" w:cs="Times New Roman"/>
          <w:i/>
          <w:sz w:val="24"/>
          <w:szCs w:val="24"/>
        </w:rPr>
        <w:t>The Moor’s Last Sigh</w:t>
      </w:r>
    </w:p>
    <w:p w:rsidR="009E28DF" w:rsidRDefault="009E28DF" w:rsidP="006D74EC">
      <w:pPr>
        <w:spacing w:before="100" w:beforeAutospacing="1" w:after="100" w:afterAutospacing="1"/>
        <w:ind w:firstLine="720"/>
        <w:contextualSpacing/>
        <w:jc w:val="left"/>
        <w:rPr>
          <w:rFonts w:ascii="Times New Roman" w:hAnsi="Times New Roman" w:cs="Times New Roman"/>
          <w:sz w:val="24"/>
          <w:szCs w:val="24"/>
        </w:rPr>
      </w:pPr>
    </w:p>
    <w:p w:rsidR="00BC7233" w:rsidRPr="00C14C12" w:rsidRDefault="00BC7233" w:rsidP="00F87B7A">
      <w:pPr>
        <w:spacing w:before="100" w:beforeAutospacing="1" w:after="100" w:afterAutospacing="1"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 xml:space="preserve">In January 2012, Salman Rushdie tweeted his disappointment about cancelling </w:t>
      </w:r>
      <w:r w:rsidR="00090168">
        <w:rPr>
          <w:rFonts w:ascii="Times New Roman" w:hAnsi="Times New Roman" w:cs="Times New Roman"/>
          <w:sz w:val="24"/>
          <w:szCs w:val="24"/>
        </w:rPr>
        <w:t xml:space="preserve">an </w:t>
      </w:r>
      <w:r w:rsidRPr="00487794">
        <w:rPr>
          <w:rFonts w:ascii="Times New Roman" w:hAnsi="Times New Roman" w:cs="Times New Roman"/>
          <w:sz w:val="24"/>
          <w:szCs w:val="24"/>
        </w:rPr>
        <w:t>impending trip to the Jaip</w:t>
      </w:r>
      <w:r w:rsidR="00090168">
        <w:rPr>
          <w:rFonts w:ascii="Times New Roman" w:hAnsi="Times New Roman" w:cs="Times New Roman"/>
          <w:sz w:val="24"/>
          <w:szCs w:val="24"/>
        </w:rPr>
        <w:t>ur Literature festival in India:</w:t>
      </w:r>
      <w:r w:rsidRPr="00487794">
        <w:rPr>
          <w:rFonts w:ascii="Times New Roman" w:hAnsi="Times New Roman" w:cs="Times New Roman"/>
          <w:sz w:val="24"/>
          <w:szCs w:val="24"/>
        </w:rPr>
        <w:t xml:space="preserve"> “Very sad not to be at Jaipur,” he wrote. “I was told bombay mafia don issued weapons to 2 hitmen to “eliminate” me. Will do video link instead. Damn.”</w:t>
      </w:r>
      <w:r w:rsidR="00BE1EAD" w:rsidRPr="00487794">
        <w:rPr>
          <w:rFonts w:ascii="Times New Roman" w:hAnsi="Times New Roman" w:cs="Times New Roman"/>
          <w:sz w:val="24"/>
          <w:szCs w:val="24"/>
        </w:rPr>
        <w:t xml:space="preserve"> T</w:t>
      </w:r>
      <w:r w:rsidR="00C67679" w:rsidRPr="00487794">
        <w:rPr>
          <w:rFonts w:ascii="Times New Roman" w:hAnsi="Times New Roman" w:cs="Times New Roman"/>
          <w:sz w:val="24"/>
          <w:szCs w:val="24"/>
        </w:rPr>
        <w:t xml:space="preserve">he </w:t>
      </w:r>
      <w:r w:rsidRPr="00487794">
        <w:rPr>
          <w:rFonts w:ascii="Times New Roman" w:hAnsi="Times New Roman" w:cs="Times New Roman"/>
          <w:sz w:val="24"/>
          <w:szCs w:val="24"/>
        </w:rPr>
        <w:t xml:space="preserve">assassins of whom </w:t>
      </w:r>
      <w:r w:rsidR="00C67679" w:rsidRPr="00487794">
        <w:rPr>
          <w:rFonts w:ascii="Times New Roman" w:hAnsi="Times New Roman" w:cs="Times New Roman"/>
          <w:sz w:val="24"/>
          <w:szCs w:val="24"/>
        </w:rPr>
        <w:t>Rushdie</w:t>
      </w:r>
      <w:r w:rsidRPr="00487794">
        <w:rPr>
          <w:rFonts w:ascii="Times New Roman" w:hAnsi="Times New Roman" w:cs="Times New Roman"/>
          <w:sz w:val="24"/>
          <w:szCs w:val="24"/>
        </w:rPr>
        <w:t xml:space="preserve"> spoke presumably worked for Dawood Ibrahim</w:t>
      </w:r>
      <w:r w:rsidR="00C67679" w:rsidRPr="00487794">
        <w:rPr>
          <w:rFonts w:ascii="Times New Roman" w:hAnsi="Times New Roman" w:cs="Times New Roman"/>
          <w:sz w:val="24"/>
          <w:szCs w:val="24"/>
        </w:rPr>
        <w:t xml:space="preserve">, </w:t>
      </w:r>
      <w:r w:rsidRPr="00487794">
        <w:rPr>
          <w:rFonts w:ascii="Times New Roman" w:hAnsi="Times New Roman" w:cs="Times New Roman"/>
          <w:sz w:val="24"/>
          <w:szCs w:val="24"/>
        </w:rPr>
        <w:t xml:space="preserve">a notorious, Bombay-based </w:t>
      </w:r>
      <w:r w:rsidR="00C67679" w:rsidRPr="00487794">
        <w:rPr>
          <w:rFonts w:ascii="Times New Roman" w:hAnsi="Times New Roman" w:cs="Times New Roman"/>
          <w:sz w:val="24"/>
          <w:szCs w:val="24"/>
        </w:rPr>
        <w:t xml:space="preserve">Muslim </w:t>
      </w:r>
      <w:r w:rsidRPr="00487794">
        <w:rPr>
          <w:rFonts w:ascii="Times New Roman" w:hAnsi="Times New Roman" w:cs="Times New Roman"/>
          <w:sz w:val="24"/>
          <w:szCs w:val="24"/>
        </w:rPr>
        <w:t>crime boss with “the same resonance in India as Osama bin Laden has in t</w:t>
      </w:r>
      <w:r w:rsidR="00F87B7A" w:rsidRPr="00487794">
        <w:rPr>
          <w:rFonts w:ascii="Times New Roman" w:hAnsi="Times New Roman" w:cs="Times New Roman"/>
          <w:sz w:val="24"/>
          <w:szCs w:val="24"/>
        </w:rPr>
        <w:t>he US” (qtd. i</w:t>
      </w:r>
      <w:r w:rsidRPr="00487794">
        <w:rPr>
          <w:rFonts w:ascii="Times New Roman" w:hAnsi="Times New Roman" w:cs="Times New Roman"/>
          <w:sz w:val="24"/>
          <w:szCs w:val="24"/>
        </w:rPr>
        <w:t>n Clarke 50).</w:t>
      </w:r>
      <w:r w:rsidR="00BE1EAD" w:rsidRPr="00487794">
        <w:rPr>
          <w:rStyle w:val="EndnoteReference"/>
          <w:rFonts w:ascii="Times New Roman" w:hAnsi="Times New Roman" w:cs="Times New Roman"/>
          <w:sz w:val="24"/>
          <w:szCs w:val="24"/>
        </w:rPr>
        <w:endnoteReference w:id="1"/>
      </w:r>
      <w:r w:rsidRPr="00487794">
        <w:rPr>
          <w:rFonts w:ascii="Times New Roman" w:hAnsi="Times New Roman" w:cs="Times New Roman"/>
          <w:sz w:val="24"/>
          <w:szCs w:val="24"/>
        </w:rPr>
        <w:t xml:space="preserve">  </w:t>
      </w:r>
      <w:r w:rsidR="00C67679" w:rsidRPr="00487794">
        <w:rPr>
          <w:rFonts w:ascii="Times New Roman" w:hAnsi="Times New Roman" w:cs="Times New Roman"/>
          <w:sz w:val="24"/>
          <w:szCs w:val="24"/>
        </w:rPr>
        <w:t xml:space="preserve">Yet again, nearly twenty-three years later, Rushdie found himself living in the shadow of the </w:t>
      </w:r>
      <w:r w:rsidR="00C67679" w:rsidRPr="00C14C12">
        <w:rPr>
          <w:rFonts w:ascii="Times New Roman" w:hAnsi="Times New Roman" w:cs="Times New Roman"/>
          <w:sz w:val="24"/>
          <w:szCs w:val="24"/>
        </w:rPr>
        <w:t xml:space="preserve">infamous </w:t>
      </w:r>
      <w:r w:rsidR="00C67679" w:rsidRPr="00C14C12">
        <w:rPr>
          <w:rFonts w:ascii="Times New Roman" w:hAnsi="Times New Roman" w:cs="Times New Roman"/>
          <w:i/>
          <w:sz w:val="24"/>
          <w:szCs w:val="24"/>
        </w:rPr>
        <w:t>fatwa</w:t>
      </w:r>
      <w:r w:rsidR="00C67679" w:rsidRPr="00C14C12">
        <w:rPr>
          <w:rFonts w:ascii="Times New Roman" w:hAnsi="Times New Roman" w:cs="Times New Roman"/>
          <w:sz w:val="24"/>
          <w:szCs w:val="24"/>
        </w:rPr>
        <w:t xml:space="preserve"> issued against him by Iran’s Ayatollah Khomeini for authoring </w:t>
      </w:r>
      <w:r w:rsidR="00C67679" w:rsidRPr="00C14C12">
        <w:rPr>
          <w:rFonts w:ascii="Times New Roman" w:hAnsi="Times New Roman" w:cs="Times New Roman"/>
          <w:i/>
          <w:sz w:val="24"/>
          <w:szCs w:val="24"/>
        </w:rPr>
        <w:t xml:space="preserve">The Satanic Verses </w:t>
      </w:r>
      <w:r w:rsidR="00C67679" w:rsidRPr="00C14C12">
        <w:rPr>
          <w:rFonts w:ascii="Times New Roman" w:hAnsi="Times New Roman" w:cs="Times New Roman"/>
          <w:sz w:val="24"/>
          <w:szCs w:val="24"/>
        </w:rPr>
        <w:t>(1989). As head of the international crime syndicate D-Company, Ib</w:t>
      </w:r>
      <w:r w:rsidR="009A0C81">
        <w:rPr>
          <w:rFonts w:ascii="Times New Roman" w:hAnsi="Times New Roman" w:cs="Times New Roman"/>
          <w:sz w:val="24"/>
          <w:szCs w:val="24"/>
        </w:rPr>
        <w:t xml:space="preserve">rahim’s </w:t>
      </w:r>
      <w:r w:rsidR="00C67679" w:rsidRPr="00C14C12">
        <w:rPr>
          <w:rFonts w:ascii="Times New Roman" w:hAnsi="Times New Roman" w:cs="Times New Roman"/>
          <w:sz w:val="24"/>
          <w:szCs w:val="24"/>
        </w:rPr>
        <w:t>ties to Al-Qaeda, the Pakistani terror group Lakshar-e-Taiba</w:t>
      </w:r>
      <w:r w:rsidR="009A0C81">
        <w:rPr>
          <w:rFonts w:ascii="Times New Roman" w:hAnsi="Times New Roman" w:cs="Times New Roman"/>
          <w:sz w:val="24"/>
          <w:szCs w:val="24"/>
        </w:rPr>
        <w:t>,</w:t>
      </w:r>
      <w:r w:rsidR="00C67679" w:rsidRPr="00C14C12">
        <w:rPr>
          <w:rFonts w:ascii="Times New Roman" w:hAnsi="Times New Roman" w:cs="Times New Roman"/>
          <w:sz w:val="24"/>
          <w:szCs w:val="24"/>
        </w:rPr>
        <w:t xml:space="preserve"> and the Taliban have inflected his illicit business dealings</w:t>
      </w:r>
      <w:r w:rsidR="00246927" w:rsidRPr="00C14C12">
        <w:rPr>
          <w:rFonts w:ascii="Times New Roman" w:hAnsi="Times New Roman" w:cs="Times New Roman"/>
          <w:sz w:val="24"/>
          <w:szCs w:val="24"/>
        </w:rPr>
        <w:t xml:space="preserve"> in recent years,</w:t>
      </w:r>
      <w:r w:rsidR="00C67679" w:rsidRPr="00C14C12">
        <w:rPr>
          <w:rFonts w:ascii="Times New Roman" w:hAnsi="Times New Roman" w:cs="Times New Roman"/>
          <w:sz w:val="24"/>
          <w:szCs w:val="24"/>
        </w:rPr>
        <w:t xml:space="preserve"> particularly that of “Supari Commerce,” or contract killing, throughout India (Clarke 48-50). It seems that Rushdie’s decision to abort the trip was sound. </w:t>
      </w:r>
    </w:p>
    <w:p w:rsidR="00B455A2" w:rsidRPr="00487794" w:rsidRDefault="00246927" w:rsidP="00F87B7A">
      <w:pPr>
        <w:spacing w:before="100" w:beforeAutospacing="1" w:after="100" w:afterAutospacing="1" w:line="480" w:lineRule="auto"/>
        <w:ind w:firstLine="720"/>
        <w:contextualSpacing/>
        <w:jc w:val="left"/>
        <w:rPr>
          <w:rFonts w:ascii="Times New Roman" w:hAnsi="Times New Roman" w:cs="Times New Roman"/>
          <w:sz w:val="24"/>
          <w:szCs w:val="24"/>
        </w:rPr>
      </w:pPr>
      <w:r w:rsidRPr="00C14C12">
        <w:rPr>
          <w:rFonts w:ascii="Times New Roman" w:hAnsi="Times New Roman" w:cs="Times New Roman"/>
          <w:sz w:val="24"/>
          <w:szCs w:val="24"/>
        </w:rPr>
        <w:t>Notably,</w:t>
      </w:r>
      <w:r w:rsidRPr="00487794">
        <w:rPr>
          <w:rFonts w:ascii="Times New Roman" w:hAnsi="Times New Roman" w:cs="Times New Roman"/>
          <w:sz w:val="24"/>
          <w:szCs w:val="24"/>
        </w:rPr>
        <w:t xml:space="preserve"> Rushdie’s</w:t>
      </w:r>
      <w:r w:rsidR="006B6F5B">
        <w:rPr>
          <w:rFonts w:ascii="Times New Roman" w:hAnsi="Times New Roman" w:cs="Times New Roman"/>
          <w:sz w:val="24"/>
          <w:szCs w:val="24"/>
        </w:rPr>
        <w:t xml:space="preserve"> most</w:t>
      </w:r>
      <w:r w:rsidRPr="00487794">
        <w:rPr>
          <w:rFonts w:ascii="Times New Roman" w:hAnsi="Times New Roman" w:cs="Times New Roman"/>
          <w:sz w:val="24"/>
          <w:szCs w:val="24"/>
        </w:rPr>
        <w:t xml:space="preserve"> </w:t>
      </w:r>
      <w:r w:rsidR="00A177AD" w:rsidRPr="00487794">
        <w:rPr>
          <w:rFonts w:ascii="Times New Roman" w:hAnsi="Times New Roman" w:cs="Times New Roman"/>
          <w:sz w:val="24"/>
          <w:szCs w:val="24"/>
        </w:rPr>
        <w:t xml:space="preserve">recent </w:t>
      </w:r>
      <w:r w:rsidRPr="00487794">
        <w:rPr>
          <w:rFonts w:ascii="Times New Roman" w:hAnsi="Times New Roman" w:cs="Times New Roman"/>
          <w:sz w:val="24"/>
          <w:szCs w:val="24"/>
        </w:rPr>
        <w:t xml:space="preserve">brush with Bombay’s criminal underworld was not his first. </w:t>
      </w:r>
      <w:r w:rsidRPr="00487794">
        <w:rPr>
          <w:rFonts w:ascii="Times New Roman" w:hAnsi="Times New Roman" w:cs="Times New Roman"/>
          <w:i/>
          <w:sz w:val="24"/>
          <w:szCs w:val="24"/>
        </w:rPr>
        <w:t xml:space="preserve">The Moor’s Last Sigh </w:t>
      </w:r>
      <w:r w:rsidRPr="00487794">
        <w:rPr>
          <w:rFonts w:ascii="Times New Roman" w:hAnsi="Times New Roman" w:cs="Times New Roman"/>
          <w:sz w:val="24"/>
          <w:szCs w:val="24"/>
        </w:rPr>
        <w:t>(1995), Rushdie’s first major post-</w:t>
      </w:r>
      <w:r w:rsidRPr="00487794">
        <w:rPr>
          <w:rFonts w:ascii="Times New Roman" w:hAnsi="Times New Roman" w:cs="Times New Roman"/>
          <w:i/>
          <w:sz w:val="24"/>
          <w:szCs w:val="24"/>
        </w:rPr>
        <w:t>fatwa</w:t>
      </w:r>
      <w:r w:rsidRPr="00487794">
        <w:rPr>
          <w:rFonts w:ascii="Times New Roman" w:hAnsi="Times New Roman" w:cs="Times New Roman"/>
          <w:sz w:val="24"/>
          <w:szCs w:val="24"/>
        </w:rPr>
        <w:t xml:space="preserve"> literary effort, contains a jarring depiction of the 1993 Bombay bombings, which Ibrahim is widely believed to have masterminded. The attacks</w:t>
      </w:r>
      <w:r w:rsidR="00A177AD" w:rsidRPr="00487794">
        <w:rPr>
          <w:rFonts w:ascii="Times New Roman" w:hAnsi="Times New Roman" w:cs="Times New Roman"/>
          <w:sz w:val="24"/>
          <w:szCs w:val="24"/>
        </w:rPr>
        <w:t>, strategically targeting</w:t>
      </w:r>
      <w:r w:rsidRPr="00487794">
        <w:rPr>
          <w:rFonts w:ascii="Times New Roman" w:hAnsi="Times New Roman" w:cs="Times New Roman"/>
          <w:sz w:val="24"/>
          <w:szCs w:val="24"/>
        </w:rPr>
        <w:t xml:space="preserve"> highly visible lo</w:t>
      </w:r>
      <w:r w:rsidR="00A177AD" w:rsidRPr="00487794">
        <w:rPr>
          <w:rFonts w:ascii="Times New Roman" w:hAnsi="Times New Roman" w:cs="Times New Roman"/>
          <w:sz w:val="24"/>
          <w:szCs w:val="24"/>
        </w:rPr>
        <w:t>cations throughout the metropole such as</w:t>
      </w:r>
      <w:r w:rsidRPr="00487794">
        <w:rPr>
          <w:rFonts w:ascii="Times New Roman" w:hAnsi="Times New Roman" w:cs="Times New Roman"/>
          <w:sz w:val="24"/>
          <w:szCs w:val="24"/>
        </w:rPr>
        <w:t xml:space="preserve"> the Bombay Stock Exchange, the Air India Building, the Sahar International Airport, </w:t>
      </w:r>
      <w:r w:rsidR="000F5894">
        <w:rPr>
          <w:rFonts w:ascii="Times New Roman" w:hAnsi="Times New Roman" w:cs="Times New Roman"/>
          <w:sz w:val="24"/>
          <w:szCs w:val="24"/>
        </w:rPr>
        <w:t>killed hundreds of innocent civilians across the city</w:t>
      </w:r>
      <w:r w:rsidR="00A177AD" w:rsidRPr="00487794">
        <w:rPr>
          <w:rFonts w:ascii="Times New Roman" w:hAnsi="Times New Roman" w:cs="Times New Roman"/>
          <w:sz w:val="24"/>
          <w:szCs w:val="24"/>
        </w:rPr>
        <w:t>. For many, the bombings were a</w:t>
      </w:r>
      <w:r w:rsidRPr="00487794">
        <w:rPr>
          <w:rFonts w:ascii="Times New Roman" w:hAnsi="Times New Roman" w:cs="Times New Roman"/>
          <w:sz w:val="24"/>
          <w:szCs w:val="24"/>
        </w:rPr>
        <w:t xml:space="preserve"> response to anti-Muslim riots and pogroms following the destruction of the </w:t>
      </w:r>
      <w:r w:rsidR="00AD1325" w:rsidRPr="00487794">
        <w:rPr>
          <w:rFonts w:ascii="Times New Roman" w:hAnsi="Times New Roman" w:cs="Times New Roman"/>
          <w:sz w:val="24"/>
          <w:szCs w:val="24"/>
        </w:rPr>
        <w:t>Babri Mosque at Ayodhya mo</w:t>
      </w:r>
      <w:r w:rsidR="00E0630F" w:rsidRPr="00487794">
        <w:rPr>
          <w:rFonts w:ascii="Times New Roman" w:hAnsi="Times New Roman" w:cs="Times New Roman"/>
          <w:sz w:val="24"/>
          <w:szCs w:val="24"/>
        </w:rPr>
        <w:t>nths earlier at the hands of the Hindu funda</w:t>
      </w:r>
      <w:r w:rsidR="002B38AE" w:rsidRPr="00487794">
        <w:rPr>
          <w:rFonts w:ascii="Times New Roman" w:hAnsi="Times New Roman" w:cs="Times New Roman"/>
          <w:sz w:val="24"/>
          <w:szCs w:val="24"/>
        </w:rPr>
        <w:t>mentalist Baratiya Janata Party</w:t>
      </w:r>
      <w:r w:rsidR="00AD1325" w:rsidRPr="00487794">
        <w:rPr>
          <w:rFonts w:ascii="Times New Roman" w:hAnsi="Times New Roman" w:cs="Times New Roman"/>
          <w:sz w:val="24"/>
          <w:szCs w:val="24"/>
        </w:rPr>
        <w:t xml:space="preserve">. </w:t>
      </w:r>
      <w:r w:rsidR="00550151" w:rsidRPr="00487794">
        <w:rPr>
          <w:rFonts w:ascii="Times New Roman" w:hAnsi="Times New Roman" w:cs="Times New Roman"/>
          <w:sz w:val="24"/>
          <w:szCs w:val="24"/>
        </w:rPr>
        <w:t>I</w:t>
      </w:r>
      <w:r w:rsidR="00A177AD" w:rsidRPr="00487794">
        <w:rPr>
          <w:rFonts w:ascii="Times New Roman" w:hAnsi="Times New Roman" w:cs="Times New Roman"/>
          <w:sz w:val="24"/>
          <w:szCs w:val="24"/>
        </w:rPr>
        <w:t>brahim’s involvement continue</w:t>
      </w:r>
      <w:r w:rsidR="006B6F5B">
        <w:rPr>
          <w:rFonts w:ascii="Times New Roman" w:hAnsi="Times New Roman" w:cs="Times New Roman"/>
          <w:sz w:val="24"/>
          <w:szCs w:val="24"/>
        </w:rPr>
        <w:t>s</w:t>
      </w:r>
      <w:r w:rsidR="00A177AD" w:rsidRPr="00487794">
        <w:rPr>
          <w:rFonts w:ascii="Times New Roman" w:hAnsi="Times New Roman" w:cs="Times New Roman"/>
          <w:sz w:val="24"/>
          <w:szCs w:val="24"/>
        </w:rPr>
        <w:t xml:space="preserve"> to raise </w:t>
      </w:r>
      <w:r w:rsidR="00550151" w:rsidRPr="00487794">
        <w:rPr>
          <w:rFonts w:ascii="Times New Roman" w:hAnsi="Times New Roman" w:cs="Times New Roman"/>
          <w:sz w:val="24"/>
          <w:szCs w:val="24"/>
        </w:rPr>
        <w:t xml:space="preserve">a particularly pressing set of concerns: up until the attacks, </w:t>
      </w:r>
      <w:r w:rsidR="00C14C12">
        <w:rPr>
          <w:rFonts w:ascii="Times New Roman" w:hAnsi="Times New Roman" w:cs="Times New Roman"/>
          <w:sz w:val="24"/>
          <w:szCs w:val="24"/>
        </w:rPr>
        <w:t>his</w:t>
      </w:r>
      <w:r w:rsidR="00550151" w:rsidRPr="00487794">
        <w:rPr>
          <w:rFonts w:ascii="Times New Roman" w:hAnsi="Times New Roman" w:cs="Times New Roman"/>
          <w:sz w:val="24"/>
          <w:szCs w:val="24"/>
        </w:rPr>
        <w:t xml:space="preserve"> business interests were relatively secular. Hindus and Muslims had always coe</w:t>
      </w:r>
      <w:r w:rsidR="00A177AD" w:rsidRPr="00487794">
        <w:rPr>
          <w:rFonts w:ascii="Times New Roman" w:hAnsi="Times New Roman" w:cs="Times New Roman"/>
          <w:sz w:val="24"/>
          <w:szCs w:val="24"/>
        </w:rPr>
        <w:t xml:space="preserve">xisted </w:t>
      </w:r>
      <w:r w:rsidR="00A177AD" w:rsidRPr="00487794">
        <w:rPr>
          <w:rFonts w:ascii="Times New Roman" w:hAnsi="Times New Roman" w:cs="Times New Roman"/>
          <w:sz w:val="24"/>
          <w:szCs w:val="24"/>
        </w:rPr>
        <w:lastRenderedPageBreak/>
        <w:t>within D Company’s ranks and</w:t>
      </w:r>
      <w:r w:rsidR="00550151" w:rsidRPr="00487794">
        <w:rPr>
          <w:rFonts w:ascii="Times New Roman" w:hAnsi="Times New Roman" w:cs="Times New Roman"/>
          <w:sz w:val="24"/>
          <w:szCs w:val="24"/>
        </w:rPr>
        <w:t xml:space="preserve"> Ibrahim’s net worth of $430 million</w:t>
      </w:r>
      <w:r w:rsidR="00A177AD" w:rsidRPr="00487794">
        <w:rPr>
          <w:rFonts w:ascii="Times New Roman" w:hAnsi="Times New Roman" w:cs="Times New Roman"/>
          <w:sz w:val="24"/>
          <w:szCs w:val="24"/>
        </w:rPr>
        <w:t xml:space="preserve"> was</w:t>
      </w:r>
      <w:r w:rsidR="00550151" w:rsidRPr="00487794">
        <w:rPr>
          <w:rFonts w:ascii="Times New Roman" w:hAnsi="Times New Roman" w:cs="Times New Roman"/>
          <w:sz w:val="24"/>
          <w:szCs w:val="24"/>
        </w:rPr>
        <w:t xml:space="preserve"> largely dependent on a vast networked underworld that functioned across communal divides</w:t>
      </w:r>
      <w:r w:rsidR="00B455A2" w:rsidRPr="00487794">
        <w:rPr>
          <w:rFonts w:ascii="Times New Roman" w:hAnsi="Times New Roman" w:cs="Times New Roman"/>
          <w:sz w:val="24"/>
          <w:szCs w:val="24"/>
        </w:rPr>
        <w:t xml:space="preserve"> and national borders, including dealings with the Pakistani military establishment (Lal 297)</w:t>
      </w:r>
      <w:r w:rsidR="00550151" w:rsidRPr="00487794">
        <w:rPr>
          <w:rFonts w:ascii="Times New Roman" w:hAnsi="Times New Roman" w:cs="Times New Roman"/>
          <w:sz w:val="24"/>
          <w:szCs w:val="24"/>
        </w:rPr>
        <w:t>. What had caused D Company’s abrupt ideological shift?</w:t>
      </w:r>
      <w:r w:rsidR="00A177AD" w:rsidRPr="00487794">
        <w:rPr>
          <w:rFonts w:ascii="Times New Roman" w:hAnsi="Times New Roman" w:cs="Times New Roman"/>
          <w:sz w:val="24"/>
          <w:szCs w:val="24"/>
        </w:rPr>
        <w:t xml:space="preserve"> </w:t>
      </w:r>
      <w:r w:rsidR="00375EB1">
        <w:rPr>
          <w:rFonts w:ascii="Times New Roman" w:hAnsi="Times New Roman" w:cs="Times New Roman"/>
          <w:sz w:val="24"/>
          <w:szCs w:val="24"/>
        </w:rPr>
        <w:t>For some,</w:t>
      </w:r>
      <w:r w:rsidR="00A177AD" w:rsidRPr="00487794">
        <w:rPr>
          <w:rFonts w:ascii="Times New Roman" w:hAnsi="Times New Roman" w:cs="Times New Roman"/>
          <w:sz w:val="24"/>
          <w:szCs w:val="24"/>
        </w:rPr>
        <w:t xml:space="preserve"> </w:t>
      </w:r>
      <w:r w:rsidR="00CE1F9D">
        <w:rPr>
          <w:rFonts w:ascii="Times New Roman" w:hAnsi="Times New Roman" w:cs="Times New Roman"/>
          <w:sz w:val="24"/>
          <w:szCs w:val="24"/>
        </w:rPr>
        <w:t>the organization’s</w:t>
      </w:r>
      <w:r w:rsidR="00B455A2" w:rsidRPr="00487794">
        <w:rPr>
          <w:rFonts w:ascii="Times New Roman" w:hAnsi="Times New Roman" w:cs="Times New Roman"/>
          <w:sz w:val="24"/>
          <w:szCs w:val="24"/>
        </w:rPr>
        <w:t xml:space="preserve"> involvement signaled ways in which organized crime networks can become radicalized over time and, beyond “ta</w:t>
      </w:r>
      <w:r w:rsidR="000F5894">
        <w:rPr>
          <w:rFonts w:ascii="Times New Roman" w:hAnsi="Times New Roman" w:cs="Times New Roman"/>
          <w:sz w:val="24"/>
          <w:szCs w:val="24"/>
        </w:rPr>
        <w:t>ctical alliances of convenience”</w:t>
      </w:r>
      <w:r w:rsidR="00B455A2" w:rsidRPr="00487794">
        <w:rPr>
          <w:rFonts w:ascii="Times New Roman" w:hAnsi="Times New Roman" w:cs="Times New Roman"/>
          <w:sz w:val="24"/>
          <w:szCs w:val="24"/>
        </w:rPr>
        <w:t xml:space="preserve"> function as crucial sources of financ</w:t>
      </w:r>
      <w:r w:rsidR="000F5894">
        <w:rPr>
          <w:rFonts w:ascii="Times New Roman" w:hAnsi="Times New Roman" w:cs="Times New Roman"/>
          <w:sz w:val="24"/>
          <w:szCs w:val="24"/>
        </w:rPr>
        <w:t>ial support for terrorist groups</w:t>
      </w:r>
      <w:r w:rsidR="00B455A2" w:rsidRPr="00487794">
        <w:rPr>
          <w:rFonts w:ascii="Times New Roman" w:hAnsi="Times New Roman" w:cs="Times New Roman"/>
          <w:sz w:val="24"/>
          <w:szCs w:val="24"/>
        </w:rPr>
        <w:t xml:space="preserve"> (Lal 293). </w:t>
      </w:r>
      <w:r w:rsidR="00A177AD" w:rsidRPr="00487794">
        <w:rPr>
          <w:rFonts w:ascii="Times New Roman" w:hAnsi="Times New Roman" w:cs="Times New Roman"/>
          <w:sz w:val="24"/>
          <w:szCs w:val="24"/>
        </w:rPr>
        <w:t xml:space="preserve">They key notion, here, and one that raises further and more urgent questions, is that of financial support – how and why had D Company amassed its fortune, and why was it suddenly sponsoring terrorist attacks? </w:t>
      </w:r>
    </w:p>
    <w:p w:rsidR="00F7370E" w:rsidRPr="00487794" w:rsidRDefault="00246927" w:rsidP="000E24C6">
      <w:pPr>
        <w:spacing w:before="100" w:beforeAutospacing="1" w:after="100" w:afterAutospacing="1"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 xml:space="preserve">Rushdie was certainly aware of these revelations while authoring </w:t>
      </w:r>
      <w:r w:rsidRPr="00487794">
        <w:rPr>
          <w:rFonts w:ascii="Times New Roman" w:hAnsi="Times New Roman" w:cs="Times New Roman"/>
          <w:i/>
          <w:sz w:val="24"/>
          <w:szCs w:val="24"/>
        </w:rPr>
        <w:t>The Moor’s Last Sigh</w:t>
      </w:r>
      <w:r w:rsidR="00550151" w:rsidRPr="00487794">
        <w:rPr>
          <w:rFonts w:ascii="Times New Roman" w:hAnsi="Times New Roman" w:cs="Times New Roman"/>
          <w:i/>
          <w:sz w:val="24"/>
          <w:szCs w:val="24"/>
        </w:rPr>
        <w:t>,</w:t>
      </w:r>
      <w:r w:rsidRPr="00487794">
        <w:rPr>
          <w:rFonts w:ascii="Times New Roman" w:hAnsi="Times New Roman" w:cs="Times New Roman"/>
          <w:sz w:val="24"/>
          <w:szCs w:val="24"/>
        </w:rPr>
        <w:t xml:space="preserve"> </w:t>
      </w:r>
      <w:r w:rsidR="00550151" w:rsidRPr="00487794">
        <w:rPr>
          <w:rFonts w:ascii="Times New Roman" w:hAnsi="Times New Roman" w:cs="Times New Roman"/>
          <w:sz w:val="24"/>
          <w:szCs w:val="24"/>
        </w:rPr>
        <w:t xml:space="preserve">and as the novel’s protagonist, Moraes “Moor” Zogoiby, witnesses the horror, he expresses concerns that his father, international business-mogul Abraham, is behind the attacks </w:t>
      </w:r>
      <w:r w:rsidR="00550151" w:rsidRPr="000831DF">
        <w:rPr>
          <w:rFonts w:ascii="Times New Roman" w:hAnsi="Times New Roman" w:cs="Times New Roman"/>
          <w:sz w:val="24"/>
          <w:szCs w:val="24"/>
        </w:rPr>
        <w:t>(372).</w:t>
      </w:r>
      <w:r w:rsidR="00550151" w:rsidRPr="00487794">
        <w:rPr>
          <w:rFonts w:ascii="Times New Roman" w:hAnsi="Times New Roman" w:cs="Times New Roman"/>
          <w:sz w:val="24"/>
          <w:szCs w:val="24"/>
        </w:rPr>
        <w:t xml:space="preserve"> </w:t>
      </w:r>
      <w:r w:rsidR="000E24C6">
        <w:rPr>
          <w:rFonts w:ascii="Times New Roman" w:hAnsi="Times New Roman" w:cs="Times New Roman"/>
          <w:sz w:val="24"/>
          <w:szCs w:val="24"/>
        </w:rPr>
        <w:t>C</w:t>
      </w:r>
      <w:r w:rsidR="00550151" w:rsidRPr="00487794">
        <w:rPr>
          <w:rFonts w:ascii="Times New Roman" w:hAnsi="Times New Roman" w:cs="Times New Roman"/>
          <w:sz w:val="24"/>
          <w:szCs w:val="24"/>
        </w:rPr>
        <w:t xml:space="preserve">omparisons between </w:t>
      </w:r>
      <w:r w:rsidR="00B455A2" w:rsidRPr="00487794">
        <w:rPr>
          <w:rFonts w:ascii="Times New Roman" w:hAnsi="Times New Roman" w:cs="Times New Roman"/>
          <w:sz w:val="24"/>
          <w:szCs w:val="24"/>
        </w:rPr>
        <w:t xml:space="preserve">Abraham and Ibrahim are intriguing, especially considering </w:t>
      </w:r>
      <w:r w:rsidR="008A7D3A" w:rsidRPr="00487794">
        <w:rPr>
          <w:rFonts w:ascii="Times New Roman" w:hAnsi="Times New Roman" w:cs="Times New Roman"/>
          <w:sz w:val="24"/>
          <w:szCs w:val="24"/>
        </w:rPr>
        <w:t xml:space="preserve">Rushdie’s propensity to caricature larger-than-life political </w:t>
      </w:r>
      <w:r w:rsidR="00ED643A" w:rsidRPr="00487794">
        <w:rPr>
          <w:rFonts w:ascii="Times New Roman" w:hAnsi="Times New Roman" w:cs="Times New Roman"/>
          <w:sz w:val="24"/>
          <w:szCs w:val="24"/>
        </w:rPr>
        <w:t xml:space="preserve">and cultural </w:t>
      </w:r>
      <w:r w:rsidR="008A7D3A" w:rsidRPr="00487794">
        <w:rPr>
          <w:rFonts w:ascii="Times New Roman" w:hAnsi="Times New Roman" w:cs="Times New Roman"/>
          <w:sz w:val="24"/>
          <w:szCs w:val="24"/>
        </w:rPr>
        <w:t>figures such as Indira Gandhi (</w:t>
      </w:r>
      <w:r w:rsidR="008A7D3A" w:rsidRPr="00487794">
        <w:rPr>
          <w:rFonts w:ascii="Times New Roman" w:hAnsi="Times New Roman" w:cs="Times New Roman"/>
          <w:i/>
          <w:sz w:val="24"/>
          <w:szCs w:val="24"/>
        </w:rPr>
        <w:t>Midnight’s Children</w:t>
      </w:r>
      <w:r w:rsidR="008A7D3A" w:rsidRPr="00487794">
        <w:rPr>
          <w:rFonts w:ascii="Times New Roman" w:hAnsi="Times New Roman" w:cs="Times New Roman"/>
          <w:sz w:val="24"/>
          <w:szCs w:val="24"/>
        </w:rPr>
        <w:t>), Margaret Thatcher (</w:t>
      </w:r>
      <w:r w:rsidR="008A7D3A" w:rsidRPr="00C14C12">
        <w:rPr>
          <w:rFonts w:ascii="Times New Roman" w:hAnsi="Times New Roman" w:cs="Times New Roman"/>
          <w:i/>
          <w:sz w:val="24"/>
          <w:szCs w:val="24"/>
        </w:rPr>
        <w:t xml:space="preserve">The </w:t>
      </w:r>
      <w:r w:rsidR="008A7D3A" w:rsidRPr="00487794">
        <w:rPr>
          <w:rFonts w:ascii="Times New Roman" w:hAnsi="Times New Roman" w:cs="Times New Roman"/>
          <w:i/>
          <w:sz w:val="24"/>
          <w:szCs w:val="24"/>
        </w:rPr>
        <w:t>Satanic Verses</w:t>
      </w:r>
      <w:r w:rsidR="008A7D3A" w:rsidRPr="00487794">
        <w:rPr>
          <w:rFonts w:ascii="Times New Roman" w:hAnsi="Times New Roman" w:cs="Times New Roman"/>
          <w:sz w:val="24"/>
          <w:szCs w:val="24"/>
        </w:rPr>
        <w:t>), and Bal Thackeray (</w:t>
      </w:r>
      <w:r w:rsidR="008A7D3A" w:rsidRPr="00487794">
        <w:rPr>
          <w:rFonts w:ascii="Times New Roman" w:hAnsi="Times New Roman" w:cs="Times New Roman"/>
          <w:i/>
          <w:sz w:val="24"/>
          <w:szCs w:val="24"/>
        </w:rPr>
        <w:t>The Moor’s Last Sigh</w:t>
      </w:r>
      <w:r w:rsidR="008A7D3A" w:rsidRPr="00487794">
        <w:rPr>
          <w:rFonts w:ascii="Times New Roman" w:hAnsi="Times New Roman" w:cs="Times New Roman"/>
          <w:sz w:val="24"/>
          <w:szCs w:val="24"/>
        </w:rPr>
        <w:t xml:space="preserve">). “Ibrahim” is Arabic for the Hebrew “Abraham;” </w:t>
      </w:r>
      <w:r w:rsidR="0043552A" w:rsidRPr="00487794">
        <w:rPr>
          <w:rFonts w:ascii="Times New Roman" w:hAnsi="Times New Roman" w:cs="Times New Roman"/>
          <w:sz w:val="24"/>
          <w:szCs w:val="24"/>
        </w:rPr>
        <w:t>though hailing</w:t>
      </w:r>
      <w:r w:rsidR="00BF64FE" w:rsidRPr="00487794">
        <w:rPr>
          <w:rFonts w:ascii="Times New Roman" w:hAnsi="Times New Roman" w:cs="Times New Roman"/>
          <w:sz w:val="24"/>
          <w:szCs w:val="24"/>
        </w:rPr>
        <w:t xml:space="preserve"> from the Jewish enclaves of Cochin, </w:t>
      </w:r>
      <w:r w:rsidR="008A7D3A" w:rsidRPr="00487794">
        <w:rPr>
          <w:rFonts w:ascii="Times New Roman" w:hAnsi="Times New Roman" w:cs="Times New Roman"/>
          <w:sz w:val="24"/>
          <w:szCs w:val="24"/>
        </w:rPr>
        <w:t xml:space="preserve">Abraham is partially Muslim, his heritage tied to an illegitimate son of the last Moorish Sultan of Grenada, Boabdil; </w:t>
      </w:r>
      <w:r w:rsidR="002C0569" w:rsidRPr="00487794">
        <w:rPr>
          <w:rFonts w:ascii="Times New Roman" w:hAnsi="Times New Roman" w:cs="Times New Roman"/>
          <w:sz w:val="24"/>
          <w:szCs w:val="24"/>
        </w:rPr>
        <w:t xml:space="preserve">both </w:t>
      </w:r>
      <w:r w:rsidR="00ED643A" w:rsidRPr="00487794">
        <w:rPr>
          <w:rFonts w:ascii="Times New Roman" w:hAnsi="Times New Roman" w:cs="Times New Roman"/>
          <w:sz w:val="24"/>
          <w:szCs w:val="24"/>
        </w:rPr>
        <w:t>initiated</w:t>
      </w:r>
      <w:r w:rsidR="002C0569" w:rsidRPr="00487794">
        <w:rPr>
          <w:rFonts w:ascii="Times New Roman" w:hAnsi="Times New Roman" w:cs="Times New Roman"/>
          <w:sz w:val="24"/>
          <w:szCs w:val="24"/>
        </w:rPr>
        <w:t xml:space="preserve"> lucrative business careers</w:t>
      </w:r>
      <w:r w:rsidR="00ED643A" w:rsidRPr="00487794">
        <w:rPr>
          <w:rFonts w:ascii="Times New Roman" w:hAnsi="Times New Roman" w:cs="Times New Roman"/>
          <w:sz w:val="24"/>
          <w:szCs w:val="24"/>
        </w:rPr>
        <w:t xml:space="preserve"> through</w:t>
      </w:r>
      <w:r w:rsidR="00BF64FE" w:rsidRPr="00487794">
        <w:rPr>
          <w:rFonts w:ascii="Times New Roman" w:hAnsi="Times New Roman" w:cs="Times New Roman"/>
          <w:sz w:val="24"/>
          <w:szCs w:val="24"/>
        </w:rPr>
        <w:t xml:space="preserve"> smuggling – </w:t>
      </w:r>
      <w:r w:rsidR="002C0569" w:rsidRPr="00487794">
        <w:rPr>
          <w:rFonts w:ascii="Times New Roman" w:hAnsi="Times New Roman" w:cs="Times New Roman"/>
          <w:sz w:val="24"/>
          <w:szCs w:val="24"/>
        </w:rPr>
        <w:t>spices for Abraham</w:t>
      </w:r>
      <w:r w:rsidR="002355EA" w:rsidRPr="00487794">
        <w:rPr>
          <w:rFonts w:ascii="Times New Roman" w:hAnsi="Times New Roman" w:cs="Times New Roman"/>
          <w:sz w:val="24"/>
          <w:szCs w:val="24"/>
        </w:rPr>
        <w:t xml:space="preserve"> </w:t>
      </w:r>
      <w:r w:rsidR="0043552A" w:rsidRPr="00487794">
        <w:rPr>
          <w:rFonts w:ascii="Times New Roman" w:hAnsi="Times New Roman" w:cs="Times New Roman"/>
          <w:sz w:val="24"/>
          <w:szCs w:val="24"/>
        </w:rPr>
        <w:t>and gold for Ibrahim</w:t>
      </w:r>
      <w:r w:rsidR="002C0569" w:rsidRPr="00487794">
        <w:rPr>
          <w:rFonts w:ascii="Times New Roman" w:hAnsi="Times New Roman" w:cs="Times New Roman"/>
          <w:sz w:val="24"/>
          <w:szCs w:val="24"/>
        </w:rPr>
        <w:t xml:space="preserve">; </w:t>
      </w:r>
      <w:r w:rsidR="00ED643A" w:rsidRPr="00487794">
        <w:rPr>
          <w:rFonts w:ascii="Times New Roman" w:hAnsi="Times New Roman" w:cs="Times New Roman"/>
          <w:sz w:val="24"/>
          <w:szCs w:val="24"/>
        </w:rPr>
        <w:t xml:space="preserve">and </w:t>
      </w:r>
      <w:r w:rsidR="002C0569" w:rsidRPr="00487794">
        <w:rPr>
          <w:rFonts w:ascii="Times New Roman" w:hAnsi="Times New Roman" w:cs="Times New Roman"/>
          <w:sz w:val="24"/>
          <w:szCs w:val="24"/>
        </w:rPr>
        <w:t>both eventually diver</w:t>
      </w:r>
      <w:r w:rsidR="00E8611B" w:rsidRPr="00487794">
        <w:rPr>
          <w:rFonts w:ascii="Times New Roman" w:hAnsi="Times New Roman" w:cs="Times New Roman"/>
          <w:sz w:val="24"/>
          <w:szCs w:val="24"/>
        </w:rPr>
        <w:t>sif</w:t>
      </w:r>
      <w:r w:rsidR="002C0569" w:rsidRPr="00487794">
        <w:rPr>
          <w:rFonts w:ascii="Times New Roman" w:hAnsi="Times New Roman" w:cs="Times New Roman"/>
          <w:sz w:val="24"/>
          <w:szCs w:val="24"/>
        </w:rPr>
        <w:t>y their busine</w:t>
      </w:r>
      <w:r w:rsidR="00E8611B" w:rsidRPr="00487794">
        <w:rPr>
          <w:rFonts w:ascii="Times New Roman" w:hAnsi="Times New Roman" w:cs="Times New Roman"/>
          <w:sz w:val="24"/>
          <w:szCs w:val="24"/>
        </w:rPr>
        <w:t xml:space="preserve">ss interests to </w:t>
      </w:r>
      <w:r w:rsidR="00213488" w:rsidRPr="00487794">
        <w:rPr>
          <w:rFonts w:ascii="Times New Roman" w:hAnsi="Times New Roman" w:cs="Times New Roman"/>
          <w:sz w:val="24"/>
          <w:szCs w:val="24"/>
        </w:rPr>
        <w:t xml:space="preserve">include drug </w:t>
      </w:r>
      <w:r w:rsidR="009A0C81">
        <w:rPr>
          <w:rFonts w:ascii="Times New Roman" w:hAnsi="Times New Roman" w:cs="Times New Roman"/>
          <w:sz w:val="24"/>
          <w:szCs w:val="24"/>
        </w:rPr>
        <w:t>trafficking</w:t>
      </w:r>
      <w:r w:rsidR="00213488" w:rsidRPr="00487794">
        <w:rPr>
          <w:rFonts w:ascii="Times New Roman" w:hAnsi="Times New Roman" w:cs="Times New Roman"/>
          <w:sz w:val="24"/>
          <w:szCs w:val="24"/>
        </w:rPr>
        <w:t>, real estate, and arms dealing.</w:t>
      </w:r>
      <w:r w:rsidR="000831DF">
        <w:rPr>
          <w:rStyle w:val="EndnoteReference"/>
          <w:rFonts w:ascii="Times New Roman" w:hAnsi="Times New Roman" w:cs="Times New Roman"/>
          <w:sz w:val="24"/>
          <w:szCs w:val="24"/>
        </w:rPr>
        <w:endnoteReference w:id="2"/>
      </w:r>
      <w:r w:rsidR="00213488" w:rsidRPr="00487794">
        <w:rPr>
          <w:rFonts w:ascii="Times New Roman" w:hAnsi="Times New Roman" w:cs="Times New Roman"/>
          <w:sz w:val="24"/>
          <w:szCs w:val="24"/>
        </w:rPr>
        <w:t xml:space="preserve"> </w:t>
      </w:r>
      <w:r w:rsidR="000E24C6">
        <w:rPr>
          <w:rFonts w:ascii="Times New Roman" w:hAnsi="Times New Roman" w:cs="Times New Roman"/>
          <w:sz w:val="24"/>
          <w:szCs w:val="24"/>
        </w:rPr>
        <w:t>Surprisingly</w:t>
      </w:r>
      <w:r w:rsidR="000B27A4" w:rsidRPr="005E2194">
        <w:rPr>
          <w:rFonts w:ascii="Times New Roman" w:hAnsi="Times New Roman" w:cs="Times New Roman"/>
          <w:sz w:val="24"/>
          <w:szCs w:val="24"/>
        </w:rPr>
        <w:t xml:space="preserve"> little attention has been paid to the parallels between fictional character and existing crime boss</w:t>
      </w:r>
      <w:r w:rsidR="000E24C6">
        <w:rPr>
          <w:rFonts w:ascii="Times New Roman" w:hAnsi="Times New Roman" w:cs="Times New Roman"/>
          <w:sz w:val="24"/>
          <w:szCs w:val="24"/>
        </w:rPr>
        <w:t>; instead, scholars have zeroed in</w:t>
      </w:r>
      <w:r w:rsidR="000B27A4" w:rsidRPr="005E2194">
        <w:rPr>
          <w:rFonts w:ascii="Times New Roman" w:hAnsi="Times New Roman" w:cs="Times New Roman"/>
          <w:sz w:val="24"/>
          <w:szCs w:val="24"/>
        </w:rPr>
        <w:t xml:space="preserve"> on the</w:t>
      </w:r>
      <w:r w:rsidR="000E24C6">
        <w:rPr>
          <w:rFonts w:ascii="Times New Roman" w:hAnsi="Times New Roman" w:cs="Times New Roman"/>
          <w:sz w:val="24"/>
          <w:szCs w:val="24"/>
        </w:rPr>
        <w:t xml:space="preserve"> perhaps</w:t>
      </w:r>
      <w:r w:rsidR="000B27A4" w:rsidRPr="005E2194">
        <w:rPr>
          <w:rFonts w:ascii="Times New Roman" w:hAnsi="Times New Roman" w:cs="Times New Roman"/>
          <w:sz w:val="24"/>
          <w:szCs w:val="24"/>
        </w:rPr>
        <w:t xml:space="preserve"> more obvious allegorical veins of Rushdie’s novel, the focus gaining </w:t>
      </w:r>
      <w:r w:rsidR="000E24C6">
        <w:rPr>
          <w:rFonts w:ascii="Times New Roman" w:hAnsi="Times New Roman" w:cs="Times New Roman"/>
          <w:sz w:val="24"/>
          <w:szCs w:val="24"/>
        </w:rPr>
        <w:t>particular</w:t>
      </w:r>
      <w:r w:rsidR="000B27A4" w:rsidRPr="005E2194">
        <w:rPr>
          <w:rFonts w:ascii="Times New Roman" w:hAnsi="Times New Roman" w:cs="Times New Roman"/>
          <w:sz w:val="24"/>
          <w:szCs w:val="24"/>
        </w:rPr>
        <w:t xml:space="preserve"> intensity around Moor’s mother, the artist Aurora, and the means by which she artistically re-imagines India. Several scholars have crucially analyzed the ways, for example, in which Aurora’s art, depicting Moorish Spain, acts as a “historical mirror” (Cundy 111) to Nehruvian secularism or, further, an allegorical representation of early modern India (Narain) in which peaceful, harmonious multiculturalism rules. </w:t>
      </w:r>
      <w:r w:rsidR="009A0C81">
        <w:rPr>
          <w:rFonts w:ascii="Times New Roman" w:hAnsi="Times New Roman" w:cs="Times New Roman"/>
          <w:sz w:val="24"/>
          <w:szCs w:val="24"/>
        </w:rPr>
        <w:t>Alternatively, the destruction of Aurora’s art</w:t>
      </w:r>
      <w:r w:rsidR="002151AD">
        <w:rPr>
          <w:rFonts w:ascii="Times New Roman" w:hAnsi="Times New Roman" w:cs="Times New Roman"/>
          <w:sz w:val="24"/>
          <w:szCs w:val="24"/>
        </w:rPr>
        <w:t xml:space="preserve"> </w:t>
      </w:r>
      <w:r w:rsidR="009A0C81">
        <w:rPr>
          <w:rFonts w:ascii="Times New Roman" w:hAnsi="Times New Roman" w:cs="Times New Roman"/>
          <w:sz w:val="24"/>
          <w:szCs w:val="24"/>
        </w:rPr>
        <w:t>in the</w:t>
      </w:r>
      <w:r w:rsidR="00792CED">
        <w:rPr>
          <w:rFonts w:ascii="Times New Roman" w:hAnsi="Times New Roman" w:cs="Times New Roman"/>
          <w:sz w:val="24"/>
          <w:szCs w:val="24"/>
        </w:rPr>
        <w:t xml:space="preserve"> midst of communal violence has</w:t>
      </w:r>
      <w:r w:rsidR="009A0C81">
        <w:rPr>
          <w:rFonts w:ascii="Times New Roman" w:hAnsi="Times New Roman" w:cs="Times New Roman"/>
          <w:sz w:val="24"/>
          <w:szCs w:val="24"/>
        </w:rPr>
        <w:t xml:space="preserve"> led others to read the novel as </w:t>
      </w:r>
      <w:r w:rsidR="002151AD" w:rsidRPr="00487794">
        <w:rPr>
          <w:rFonts w:ascii="Times New Roman" w:hAnsi="Times New Roman" w:cs="Times New Roman"/>
          <w:sz w:val="24"/>
          <w:szCs w:val="24"/>
        </w:rPr>
        <w:t xml:space="preserve">a pessimistic elegy to the declining possibility of harmonious multiculturalism in India (Deszcz) or a cautionary tale about the valorization of cultural hybridity as a means to combat the residual effects of colonial race and class prejudices (Cantor, Laouyene, Ahmad). </w:t>
      </w:r>
    </w:p>
    <w:p w:rsidR="009B4690" w:rsidRPr="00487794" w:rsidRDefault="00213488" w:rsidP="00792CED">
      <w:pPr>
        <w:spacing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Acknowledg</w:t>
      </w:r>
      <w:r w:rsidR="000B27A4">
        <w:rPr>
          <w:rFonts w:ascii="Times New Roman" w:hAnsi="Times New Roman" w:cs="Times New Roman"/>
          <w:sz w:val="24"/>
          <w:szCs w:val="24"/>
        </w:rPr>
        <w:t>i</w:t>
      </w:r>
      <w:r w:rsidRPr="00487794">
        <w:rPr>
          <w:rFonts w:ascii="Times New Roman" w:hAnsi="Times New Roman" w:cs="Times New Roman"/>
          <w:sz w:val="24"/>
          <w:szCs w:val="24"/>
        </w:rPr>
        <w:t xml:space="preserve">ng the value </w:t>
      </w:r>
      <w:r w:rsidR="009B4690" w:rsidRPr="00487794">
        <w:rPr>
          <w:rFonts w:ascii="Times New Roman" w:hAnsi="Times New Roman" w:cs="Times New Roman"/>
          <w:sz w:val="24"/>
          <w:szCs w:val="24"/>
        </w:rPr>
        <w:t>of</w:t>
      </w:r>
      <w:r w:rsidRPr="00487794">
        <w:rPr>
          <w:rFonts w:ascii="Times New Roman" w:hAnsi="Times New Roman" w:cs="Times New Roman"/>
          <w:sz w:val="24"/>
          <w:szCs w:val="24"/>
        </w:rPr>
        <w:t xml:space="preserve"> this work, </w:t>
      </w:r>
      <w:r w:rsidR="009B4690" w:rsidRPr="00487794">
        <w:rPr>
          <w:rFonts w:ascii="Times New Roman" w:hAnsi="Times New Roman" w:cs="Times New Roman"/>
          <w:sz w:val="24"/>
          <w:szCs w:val="24"/>
        </w:rPr>
        <w:t xml:space="preserve">I think it is crucial to </w:t>
      </w:r>
      <w:r w:rsidRPr="00487794">
        <w:rPr>
          <w:rFonts w:ascii="Times New Roman" w:hAnsi="Times New Roman" w:cs="Times New Roman"/>
          <w:sz w:val="24"/>
          <w:szCs w:val="24"/>
        </w:rPr>
        <w:t xml:space="preserve">shift critical tack </w:t>
      </w:r>
      <w:r w:rsidR="0009198B">
        <w:rPr>
          <w:rFonts w:ascii="Times New Roman" w:hAnsi="Times New Roman" w:cs="Times New Roman"/>
          <w:sz w:val="24"/>
          <w:szCs w:val="24"/>
        </w:rPr>
        <w:t xml:space="preserve">in order to focus on the character of </w:t>
      </w:r>
      <w:r w:rsidRPr="00487794">
        <w:rPr>
          <w:rFonts w:ascii="Times New Roman" w:hAnsi="Times New Roman" w:cs="Times New Roman"/>
          <w:sz w:val="24"/>
          <w:szCs w:val="24"/>
        </w:rPr>
        <w:t>Abraham</w:t>
      </w:r>
      <w:r w:rsidR="0009198B">
        <w:rPr>
          <w:rFonts w:ascii="Times New Roman" w:hAnsi="Times New Roman" w:cs="Times New Roman"/>
          <w:sz w:val="24"/>
          <w:szCs w:val="24"/>
        </w:rPr>
        <w:t xml:space="preserve"> as an entry-point to understanding the novel’s engagement with </w:t>
      </w:r>
      <w:r w:rsidR="009A0C81">
        <w:rPr>
          <w:rFonts w:ascii="Times New Roman" w:hAnsi="Times New Roman" w:cs="Times New Roman"/>
          <w:sz w:val="24"/>
          <w:szCs w:val="24"/>
        </w:rPr>
        <w:t>contemporary global India</w:t>
      </w:r>
      <w:r w:rsidRPr="00487794">
        <w:rPr>
          <w:rFonts w:ascii="Times New Roman" w:hAnsi="Times New Roman" w:cs="Times New Roman"/>
          <w:sz w:val="24"/>
          <w:szCs w:val="24"/>
        </w:rPr>
        <w:t>. At the helm of India’s post-Inde</w:t>
      </w:r>
      <w:r w:rsidR="009B4690" w:rsidRPr="00487794">
        <w:rPr>
          <w:rFonts w:ascii="Times New Roman" w:hAnsi="Times New Roman" w:cs="Times New Roman"/>
          <w:sz w:val="24"/>
          <w:szCs w:val="24"/>
        </w:rPr>
        <w:t>pendence thrust into modernity, punctuated by neoliberal economic policy reform in the 1980s and 90s,</w:t>
      </w:r>
      <w:r w:rsidRPr="00487794">
        <w:rPr>
          <w:rFonts w:ascii="Times New Roman" w:hAnsi="Times New Roman" w:cs="Times New Roman"/>
          <w:sz w:val="24"/>
          <w:szCs w:val="24"/>
        </w:rPr>
        <w:t xml:space="preserve"> Abraham</w:t>
      </w:r>
      <w:r w:rsidR="005C58B7" w:rsidRPr="00487794">
        <w:rPr>
          <w:rFonts w:ascii="Times New Roman" w:hAnsi="Times New Roman" w:cs="Times New Roman"/>
          <w:sz w:val="24"/>
          <w:szCs w:val="24"/>
        </w:rPr>
        <w:t xml:space="preserve"> </w:t>
      </w:r>
      <w:r w:rsidR="009B230E" w:rsidRPr="00487794">
        <w:rPr>
          <w:rFonts w:ascii="Times New Roman" w:hAnsi="Times New Roman" w:cs="Times New Roman"/>
          <w:sz w:val="24"/>
          <w:szCs w:val="24"/>
        </w:rPr>
        <w:t xml:space="preserve">straddles the line between Bombay’s sparkling upper-class and its dark economic underbelly </w:t>
      </w:r>
      <w:r w:rsidR="002B38AE" w:rsidRPr="00487794">
        <w:rPr>
          <w:rFonts w:ascii="Times New Roman" w:hAnsi="Times New Roman" w:cs="Times New Roman"/>
          <w:sz w:val="24"/>
          <w:szCs w:val="24"/>
        </w:rPr>
        <w:t>characterized</w:t>
      </w:r>
      <w:r w:rsidR="009B230E" w:rsidRPr="00487794">
        <w:rPr>
          <w:rFonts w:ascii="Times New Roman" w:hAnsi="Times New Roman" w:cs="Times New Roman"/>
          <w:sz w:val="24"/>
          <w:szCs w:val="24"/>
        </w:rPr>
        <w:t xml:space="preserve"> by </w:t>
      </w:r>
      <w:r w:rsidR="00D91AB8" w:rsidRPr="00487794">
        <w:rPr>
          <w:rFonts w:ascii="Times New Roman" w:hAnsi="Times New Roman" w:cs="Times New Roman"/>
          <w:sz w:val="24"/>
          <w:szCs w:val="24"/>
        </w:rPr>
        <w:t xml:space="preserve">increasing economic disparity, </w:t>
      </w:r>
      <w:r w:rsidR="009B230E" w:rsidRPr="00487794">
        <w:rPr>
          <w:rFonts w:ascii="Times New Roman" w:hAnsi="Times New Roman" w:cs="Times New Roman"/>
          <w:sz w:val="24"/>
          <w:szCs w:val="24"/>
        </w:rPr>
        <w:t xml:space="preserve">organized </w:t>
      </w:r>
      <w:r w:rsidR="002B38AE" w:rsidRPr="00487794">
        <w:rPr>
          <w:rFonts w:ascii="Times New Roman" w:hAnsi="Times New Roman" w:cs="Times New Roman"/>
          <w:sz w:val="24"/>
          <w:szCs w:val="24"/>
        </w:rPr>
        <w:t>criminal networks</w:t>
      </w:r>
      <w:r w:rsidR="009B230E" w:rsidRPr="00487794">
        <w:rPr>
          <w:rFonts w:ascii="Times New Roman" w:hAnsi="Times New Roman" w:cs="Times New Roman"/>
          <w:sz w:val="24"/>
          <w:szCs w:val="24"/>
        </w:rPr>
        <w:t xml:space="preserve">, </w:t>
      </w:r>
      <w:r w:rsidR="002B38AE" w:rsidRPr="00487794">
        <w:rPr>
          <w:rFonts w:ascii="Times New Roman" w:hAnsi="Times New Roman" w:cs="Times New Roman"/>
          <w:sz w:val="24"/>
          <w:szCs w:val="24"/>
        </w:rPr>
        <w:t>and violent communalism</w:t>
      </w:r>
      <w:r w:rsidR="005C58B7" w:rsidRPr="00487794">
        <w:rPr>
          <w:rFonts w:ascii="Times New Roman" w:hAnsi="Times New Roman" w:cs="Times New Roman"/>
          <w:sz w:val="24"/>
          <w:szCs w:val="24"/>
        </w:rPr>
        <w:t>.</w:t>
      </w:r>
      <w:r w:rsidR="009B4690" w:rsidRPr="00487794">
        <w:rPr>
          <w:rFonts w:ascii="Times New Roman" w:hAnsi="Times New Roman" w:cs="Times New Roman"/>
          <w:sz w:val="24"/>
          <w:szCs w:val="24"/>
        </w:rPr>
        <w:t xml:space="preserve"> </w:t>
      </w:r>
      <w:r w:rsidR="00D15AFC" w:rsidRPr="00B0427E">
        <w:rPr>
          <w:rFonts w:ascii="Times New Roman" w:hAnsi="Times New Roman" w:cs="Times New Roman"/>
          <w:sz w:val="24"/>
          <w:szCs w:val="24"/>
        </w:rPr>
        <w:t xml:space="preserve">Because any reading of </w:t>
      </w:r>
      <w:r w:rsidR="00D15AFC" w:rsidRPr="00D46125">
        <w:rPr>
          <w:rFonts w:ascii="Times New Roman" w:hAnsi="Times New Roman" w:cs="Times New Roman"/>
          <w:i/>
          <w:sz w:val="24"/>
          <w:szCs w:val="24"/>
        </w:rPr>
        <w:t>The Moor’s Last Sigh</w:t>
      </w:r>
      <w:r w:rsidR="00D15AFC" w:rsidRPr="00B0427E">
        <w:rPr>
          <w:rFonts w:ascii="Times New Roman" w:hAnsi="Times New Roman" w:cs="Times New Roman"/>
          <w:sz w:val="24"/>
          <w:szCs w:val="24"/>
        </w:rPr>
        <w:t xml:space="preserve"> must begin with an acknowledgement of the ways in which it comments on the state of India post-</w:t>
      </w:r>
      <w:r w:rsidR="00D15AFC" w:rsidRPr="00D46125">
        <w:rPr>
          <w:rFonts w:ascii="Times New Roman" w:hAnsi="Times New Roman" w:cs="Times New Roman"/>
          <w:i/>
          <w:sz w:val="24"/>
          <w:szCs w:val="24"/>
        </w:rPr>
        <w:t>Midnight’s Children</w:t>
      </w:r>
      <w:r w:rsidR="00D15AFC" w:rsidRPr="00B0427E">
        <w:rPr>
          <w:rFonts w:ascii="Times New Roman" w:hAnsi="Times New Roman" w:cs="Times New Roman"/>
          <w:sz w:val="24"/>
          <w:szCs w:val="24"/>
        </w:rPr>
        <w:t>, it is my contention that the former is best understood within the context of India’s emergence as a global economic power in the late 1980s and early 1990s. In this study, I argue tha</w:t>
      </w:r>
      <w:r w:rsidR="00D15AFC">
        <w:rPr>
          <w:rFonts w:ascii="Times New Roman" w:hAnsi="Times New Roman" w:cs="Times New Roman"/>
          <w:sz w:val="24"/>
          <w:szCs w:val="24"/>
        </w:rPr>
        <w:t xml:space="preserve">t </w:t>
      </w:r>
      <w:r w:rsidR="002C0569" w:rsidRPr="00487794">
        <w:rPr>
          <w:rFonts w:ascii="Times New Roman" w:hAnsi="Times New Roman" w:cs="Times New Roman"/>
          <w:i/>
          <w:sz w:val="24"/>
          <w:szCs w:val="24"/>
        </w:rPr>
        <w:t>The Moor’s Last Sigh</w:t>
      </w:r>
      <w:r w:rsidR="002C0569" w:rsidRPr="00487794">
        <w:rPr>
          <w:rFonts w:ascii="Times New Roman" w:hAnsi="Times New Roman" w:cs="Times New Roman"/>
          <w:sz w:val="24"/>
          <w:szCs w:val="24"/>
        </w:rPr>
        <w:t xml:space="preserve">, functioning as Rushdie’s re-visitation of India, performs a powerful critique of </w:t>
      </w:r>
      <w:r w:rsidR="009B4690" w:rsidRPr="00487794">
        <w:rPr>
          <w:rFonts w:ascii="Times New Roman" w:hAnsi="Times New Roman" w:cs="Times New Roman"/>
          <w:sz w:val="24"/>
          <w:szCs w:val="24"/>
        </w:rPr>
        <w:t>contemporary Indian society.</w:t>
      </w:r>
      <w:r w:rsidR="001244C0">
        <w:rPr>
          <w:rFonts w:ascii="Times New Roman" w:hAnsi="Times New Roman" w:cs="Times New Roman"/>
          <w:sz w:val="24"/>
          <w:szCs w:val="24"/>
        </w:rPr>
        <w:t xml:space="preserve"> Yumna Siddiqi has suggested that the novel, </w:t>
      </w:r>
      <w:r w:rsidR="000B27A4">
        <w:rPr>
          <w:rFonts w:ascii="Times New Roman" w:hAnsi="Times New Roman" w:cs="Times New Roman"/>
          <w:sz w:val="24"/>
          <w:szCs w:val="24"/>
        </w:rPr>
        <w:t>exhibiting</w:t>
      </w:r>
      <w:r w:rsidR="001244C0">
        <w:rPr>
          <w:rFonts w:ascii="Times New Roman" w:hAnsi="Times New Roman" w:cs="Times New Roman"/>
          <w:sz w:val="24"/>
          <w:szCs w:val="24"/>
        </w:rPr>
        <w:t xml:space="preserve"> crucial elements of the thriller genre, performs just such a critique by demonstrating, through an examination of the fascist tendencies of Hindu nationalist politics, that “political society can and does take regressive forms” (1230). </w:t>
      </w:r>
      <w:r w:rsidR="000B27A4">
        <w:rPr>
          <w:rFonts w:ascii="Times New Roman" w:hAnsi="Times New Roman" w:cs="Times New Roman"/>
          <w:sz w:val="24"/>
          <w:szCs w:val="24"/>
        </w:rPr>
        <w:t>Recognizing but expanding on this assertion, this essay examines the ways in which Rushdie’s text identifies</w:t>
      </w:r>
      <w:r w:rsidR="002C0569" w:rsidRPr="00487794">
        <w:rPr>
          <w:rFonts w:ascii="Times New Roman" w:hAnsi="Times New Roman" w:cs="Times New Roman"/>
          <w:sz w:val="24"/>
          <w:szCs w:val="24"/>
        </w:rPr>
        <w:t xml:space="preserve"> corrosive effects</w:t>
      </w:r>
      <w:r w:rsidR="0043552A" w:rsidRPr="00487794">
        <w:rPr>
          <w:rFonts w:ascii="Times New Roman" w:hAnsi="Times New Roman" w:cs="Times New Roman"/>
          <w:sz w:val="24"/>
          <w:szCs w:val="24"/>
        </w:rPr>
        <w:t xml:space="preserve"> of India’s open-</w:t>
      </w:r>
      <w:r w:rsidR="002C0569" w:rsidRPr="00487794">
        <w:rPr>
          <w:rFonts w:ascii="Times New Roman" w:hAnsi="Times New Roman" w:cs="Times New Roman"/>
          <w:sz w:val="24"/>
          <w:szCs w:val="24"/>
        </w:rPr>
        <w:t>market economy</w:t>
      </w:r>
      <w:r w:rsidR="009B4690" w:rsidRPr="00487794">
        <w:rPr>
          <w:rFonts w:ascii="Times New Roman" w:hAnsi="Times New Roman" w:cs="Times New Roman"/>
          <w:sz w:val="24"/>
          <w:szCs w:val="24"/>
        </w:rPr>
        <w:t>, particularly with regard to those who stand to benefit most</w:t>
      </w:r>
      <w:r w:rsidR="00792CED">
        <w:rPr>
          <w:rFonts w:ascii="Times New Roman" w:hAnsi="Times New Roman" w:cs="Times New Roman"/>
          <w:sz w:val="24"/>
          <w:szCs w:val="24"/>
        </w:rPr>
        <w:t xml:space="preserve"> – both politically </w:t>
      </w:r>
      <w:r w:rsidR="00792CED" w:rsidRPr="00792CED">
        <w:rPr>
          <w:rFonts w:ascii="Times New Roman" w:hAnsi="Times New Roman" w:cs="Times New Roman"/>
          <w:i/>
          <w:sz w:val="24"/>
          <w:szCs w:val="24"/>
        </w:rPr>
        <w:t xml:space="preserve">and </w:t>
      </w:r>
      <w:r w:rsidR="00792CED">
        <w:rPr>
          <w:rFonts w:ascii="Times New Roman" w:hAnsi="Times New Roman" w:cs="Times New Roman"/>
          <w:sz w:val="24"/>
          <w:szCs w:val="24"/>
        </w:rPr>
        <w:t>financially –</w:t>
      </w:r>
      <w:r w:rsidR="009B4690" w:rsidRPr="00487794">
        <w:rPr>
          <w:rFonts w:ascii="Times New Roman" w:hAnsi="Times New Roman" w:cs="Times New Roman"/>
          <w:sz w:val="24"/>
          <w:szCs w:val="24"/>
        </w:rPr>
        <w:t xml:space="preserve"> from widening markets, an increased emphasis on privatization, and </w:t>
      </w:r>
      <w:r w:rsidR="003C489C" w:rsidRPr="00487794">
        <w:rPr>
          <w:rFonts w:ascii="Times New Roman" w:hAnsi="Times New Roman" w:cs="Times New Roman"/>
          <w:sz w:val="24"/>
          <w:szCs w:val="24"/>
        </w:rPr>
        <w:t xml:space="preserve">government </w:t>
      </w:r>
      <w:r w:rsidR="009B4690" w:rsidRPr="00487794">
        <w:rPr>
          <w:rFonts w:ascii="Times New Roman" w:hAnsi="Times New Roman" w:cs="Times New Roman"/>
          <w:sz w:val="24"/>
          <w:szCs w:val="24"/>
        </w:rPr>
        <w:t>corruption</w:t>
      </w:r>
      <w:r w:rsidR="002C0569" w:rsidRPr="00487794">
        <w:rPr>
          <w:rFonts w:ascii="Times New Roman" w:hAnsi="Times New Roman" w:cs="Times New Roman"/>
          <w:sz w:val="24"/>
          <w:szCs w:val="24"/>
        </w:rPr>
        <w:t xml:space="preserve">. </w:t>
      </w:r>
    </w:p>
    <w:p w:rsidR="002151AD" w:rsidRDefault="009B4690" w:rsidP="00487794">
      <w:pPr>
        <w:spacing w:before="100" w:beforeAutospacing="1" w:after="100" w:afterAutospacing="1" w:line="480" w:lineRule="auto"/>
        <w:ind w:firstLine="720"/>
        <w:jc w:val="left"/>
        <w:rPr>
          <w:rFonts w:ascii="Times New Roman" w:hAnsi="Times New Roman" w:cs="Times New Roman"/>
          <w:sz w:val="24"/>
          <w:szCs w:val="24"/>
        </w:rPr>
      </w:pPr>
      <w:r w:rsidRPr="00487794">
        <w:rPr>
          <w:rFonts w:ascii="Times New Roman" w:hAnsi="Times New Roman" w:cs="Times New Roman"/>
          <w:sz w:val="24"/>
          <w:szCs w:val="24"/>
        </w:rPr>
        <w:t>Further, it is my</w:t>
      </w:r>
      <w:r w:rsidR="002C0569" w:rsidRPr="00487794">
        <w:rPr>
          <w:rFonts w:ascii="Times New Roman" w:hAnsi="Times New Roman" w:cs="Times New Roman"/>
          <w:sz w:val="24"/>
          <w:szCs w:val="24"/>
        </w:rPr>
        <w:t xml:space="preserve"> contention that Bombay’s economic unde</w:t>
      </w:r>
      <w:r w:rsidR="00A177AD" w:rsidRPr="00487794">
        <w:rPr>
          <w:rFonts w:ascii="Times New Roman" w:hAnsi="Times New Roman" w:cs="Times New Roman"/>
          <w:sz w:val="24"/>
          <w:szCs w:val="24"/>
        </w:rPr>
        <w:t xml:space="preserve">rworld </w:t>
      </w:r>
      <w:r w:rsidR="002C0569" w:rsidRPr="00487794">
        <w:rPr>
          <w:rFonts w:ascii="Times New Roman" w:hAnsi="Times New Roman" w:cs="Times New Roman"/>
          <w:sz w:val="24"/>
          <w:szCs w:val="24"/>
        </w:rPr>
        <w:t>represents, for Rushdie, the true obstacle to cultural and democratic prog</w:t>
      </w:r>
      <w:r w:rsidR="008546EB" w:rsidRPr="00487794">
        <w:rPr>
          <w:rFonts w:ascii="Times New Roman" w:hAnsi="Times New Roman" w:cs="Times New Roman"/>
          <w:sz w:val="24"/>
          <w:szCs w:val="24"/>
        </w:rPr>
        <w:t>re</w:t>
      </w:r>
      <w:r w:rsidR="00A177AD" w:rsidRPr="00487794">
        <w:rPr>
          <w:rFonts w:ascii="Times New Roman" w:hAnsi="Times New Roman" w:cs="Times New Roman"/>
          <w:sz w:val="24"/>
          <w:szCs w:val="24"/>
        </w:rPr>
        <w:t>ss in post-Independence India.</w:t>
      </w:r>
      <w:r w:rsidRPr="00487794">
        <w:rPr>
          <w:rFonts w:ascii="Times New Roman" w:hAnsi="Times New Roman" w:cs="Times New Roman"/>
          <w:sz w:val="24"/>
          <w:szCs w:val="24"/>
        </w:rPr>
        <w:t xml:space="preserve"> More specifically, it seems that in many ways </w:t>
      </w:r>
      <w:r w:rsidRPr="00487794">
        <w:rPr>
          <w:rFonts w:ascii="Times New Roman" w:hAnsi="Times New Roman" w:cs="Times New Roman"/>
          <w:i/>
          <w:sz w:val="24"/>
          <w:szCs w:val="24"/>
        </w:rPr>
        <w:t xml:space="preserve">The Moor’s Last Sigh </w:t>
      </w:r>
      <w:r w:rsidRPr="00487794">
        <w:rPr>
          <w:rFonts w:ascii="Times New Roman" w:hAnsi="Times New Roman" w:cs="Times New Roman"/>
          <w:sz w:val="24"/>
          <w:szCs w:val="24"/>
        </w:rPr>
        <w:t xml:space="preserve">functions as a revision to the portentious conclusion of </w:t>
      </w:r>
      <w:r w:rsidRPr="00487794">
        <w:rPr>
          <w:rFonts w:ascii="Times New Roman" w:hAnsi="Times New Roman" w:cs="Times New Roman"/>
          <w:i/>
          <w:sz w:val="24"/>
          <w:szCs w:val="24"/>
        </w:rPr>
        <w:t>Midnight’s Children</w:t>
      </w:r>
      <w:r w:rsidRPr="00487794">
        <w:rPr>
          <w:rFonts w:ascii="Times New Roman" w:hAnsi="Times New Roman" w:cs="Times New Roman"/>
          <w:sz w:val="24"/>
          <w:szCs w:val="24"/>
        </w:rPr>
        <w:t xml:space="preserve">, in which Rushdie’s protagonist, Saleem Sinai, is engulfed by India’s vast, multitudinous crowd, which he predicts will “make progress impossible” (532).  </w:t>
      </w:r>
      <w:r w:rsidR="00BD2DB6" w:rsidRPr="00487794">
        <w:rPr>
          <w:rFonts w:ascii="Times New Roman" w:hAnsi="Times New Roman" w:cs="Times New Roman"/>
          <w:sz w:val="24"/>
          <w:szCs w:val="24"/>
        </w:rPr>
        <w:t xml:space="preserve">In </w:t>
      </w:r>
      <w:r w:rsidR="00BD2DB6" w:rsidRPr="00487794">
        <w:rPr>
          <w:rFonts w:ascii="Times New Roman" w:hAnsi="Times New Roman" w:cs="Times New Roman"/>
          <w:i/>
          <w:sz w:val="24"/>
          <w:szCs w:val="24"/>
        </w:rPr>
        <w:t>The Moor’s Last Sigh</w:t>
      </w:r>
      <w:r w:rsidR="00BD2DB6" w:rsidRPr="00487794">
        <w:rPr>
          <w:rFonts w:ascii="Times New Roman" w:hAnsi="Times New Roman" w:cs="Times New Roman"/>
          <w:sz w:val="24"/>
          <w:szCs w:val="24"/>
        </w:rPr>
        <w:t xml:space="preserve">, </w:t>
      </w:r>
      <w:r w:rsidR="00640B53" w:rsidRPr="00487794">
        <w:rPr>
          <w:rFonts w:ascii="Times New Roman" w:hAnsi="Times New Roman" w:cs="Times New Roman"/>
          <w:sz w:val="24"/>
          <w:szCs w:val="24"/>
        </w:rPr>
        <w:t xml:space="preserve">India’s lack of progress in achieving </w:t>
      </w:r>
      <w:r w:rsidR="000F7F95" w:rsidRPr="00487794">
        <w:rPr>
          <w:rFonts w:ascii="Times New Roman" w:hAnsi="Times New Roman" w:cs="Times New Roman"/>
          <w:sz w:val="24"/>
          <w:szCs w:val="24"/>
        </w:rPr>
        <w:t xml:space="preserve">a peaceful </w:t>
      </w:r>
      <w:r w:rsidR="0077421A">
        <w:rPr>
          <w:rFonts w:ascii="Times New Roman" w:hAnsi="Times New Roman" w:cs="Times New Roman"/>
          <w:sz w:val="24"/>
          <w:szCs w:val="24"/>
        </w:rPr>
        <w:t>is no fault of</w:t>
      </w:r>
      <w:r w:rsidR="00C8462C" w:rsidRPr="00487794">
        <w:rPr>
          <w:rFonts w:ascii="Times New Roman" w:hAnsi="Times New Roman" w:cs="Times New Roman"/>
          <w:sz w:val="24"/>
          <w:szCs w:val="24"/>
        </w:rPr>
        <w:t xml:space="preserve"> “the crowd” alone: </w:t>
      </w:r>
      <w:r w:rsidR="00D91AB8" w:rsidRPr="00487794">
        <w:rPr>
          <w:rFonts w:ascii="Times New Roman" w:hAnsi="Times New Roman" w:cs="Times New Roman"/>
          <w:sz w:val="24"/>
          <w:szCs w:val="24"/>
        </w:rPr>
        <w:t xml:space="preserve">the corrosive side-effects of post-Independence economic policy, from </w:t>
      </w:r>
      <w:r w:rsidR="00D91AB8" w:rsidRPr="00487794">
        <w:rPr>
          <w:rFonts w:ascii="Times New Roman" w:hAnsi="Times New Roman" w:cs="Times New Roman"/>
          <w:i/>
          <w:sz w:val="24"/>
          <w:szCs w:val="24"/>
        </w:rPr>
        <w:t xml:space="preserve">dirigiste </w:t>
      </w:r>
      <w:r w:rsidR="00D91AB8" w:rsidRPr="00487794">
        <w:rPr>
          <w:rFonts w:ascii="Times New Roman" w:hAnsi="Times New Roman" w:cs="Times New Roman"/>
          <w:sz w:val="24"/>
          <w:szCs w:val="24"/>
        </w:rPr>
        <w:t xml:space="preserve">interventionism from the 1950s-1970s and liberalization in the 1980s and 90s, </w:t>
      </w:r>
      <w:r w:rsidR="00C8462C" w:rsidRPr="00487794">
        <w:rPr>
          <w:rFonts w:ascii="Times New Roman" w:hAnsi="Times New Roman" w:cs="Times New Roman"/>
          <w:sz w:val="24"/>
          <w:szCs w:val="24"/>
        </w:rPr>
        <w:t>has led to</w:t>
      </w:r>
      <w:r w:rsidR="00DD6F43" w:rsidRPr="00487794">
        <w:rPr>
          <w:rFonts w:ascii="Times New Roman" w:hAnsi="Times New Roman" w:cs="Times New Roman"/>
          <w:sz w:val="24"/>
          <w:szCs w:val="24"/>
        </w:rPr>
        <w:t xml:space="preserve"> drastic bifurcation between India’s richest and poorest inhabitants as a consequence of a multitude of both legitimate and illegal capitalist</w:t>
      </w:r>
      <w:r w:rsidR="00C23DA9">
        <w:rPr>
          <w:rFonts w:ascii="Times New Roman" w:hAnsi="Times New Roman" w:cs="Times New Roman"/>
          <w:sz w:val="24"/>
          <w:szCs w:val="24"/>
        </w:rPr>
        <w:t xml:space="preserve"> and political</w:t>
      </w:r>
      <w:r w:rsidR="00DD6F43" w:rsidRPr="00487794">
        <w:rPr>
          <w:rFonts w:ascii="Times New Roman" w:hAnsi="Times New Roman" w:cs="Times New Roman"/>
          <w:sz w:val="24"/>
          <w:szCs w:val="24"/>
        </w:rPr>
        <w:t xml:space="preserve"> pursuits, often through the exploitation of an expanding sector of informal, “wageless” human capital. </w:t>
      </w:r>
      <w:r w:rsidR="00D91AB8" w:rsidRPr="00385E4F">
        <w:rPr>
          <w:rFonts w:ascii="Times New Roman" w:hAnsi="Times New Roman" w:cs="Times New Roman"/>
          <w:sz w:val="24"/>
          <w:szCs w:val="24"/>
        </w:rPr>
        <w:t>In this way</w:t>
      </w:r>
      <w:r w:rsidR="00385E4F" w:rsidRPr="00385E4F">
        <w:rPr>
          <w:rFonts w:ascii="Times New Roman" w:hAnsi="Times New Roman" w:cs="Times New Roman"/>
          <w:sz w:val="24"/>
          <w:szCs w:val="24"/>
        </w:rPr>
        <w:t>,</w:t>
      </w:r>
      <w:r w:rsidR="00006C26" w:rsidRPr="00385E4F">
        <w:rPr>
          <w:rFonts w:ascii="Times New Roman" w:hAnsi="Times New Roman" w:cs="Times New Roman"/>
          <w:sz w:val="24"/>
          <w:szCs w:val="24"/>
        </w:rPr>
        <w:t xml:space="preserve"> </w:t>
      </w:r>
      <w:r w:rsidR="007E28E0" w:rsidRPr="00385E4F">
        <w:rPr>
          <w:rFonts w:ascii="Times New Roman" w:hAnsi="Times New Roman" w:cs="Times New Roman"/>
          <w:i/>
          <w:sz w:val="24"/>
          <w:szCs w:val="24"/>
        </w:rPr>
        <w:t>The Moor’s Last Sigh</w:t>
      </w:r>
      <w:r w:rsidR="007E28E0" w:rsidRPr="00385E4F">
        <w:rPr>
          <w:rFonts w:ascii="Times New Roman" w:hAnsi="Times New Roman" w:cs="Times New Roman"/>
          <w:sz w:val="24"/>
          <w:szCs w:val="24"/>
        </w:rPr>
        <w:t xml:space="preserve"> </w:t>
      </w:r>
      <w:r w:rsidR="00385E4F" w:rsidRPr="00385E4F">
        <w:rPr>
          <w:rFonts w:ascii="Times New Roman" w:hAnsi="Times New Roman" w:cs="Times New Roman"/>
          <w:sz w:val="24"/>
          <w:szCs w:val="24"/>
        </w:rPr>
        <w:t>functions as a literary examination of India’s post-independence cultural and political struggles against the backdrop of fluctuating economic imperatives.</w:t>
      </w:r>
      <w:r w:rsidR="00385E4F">
        <w:rPr>
          <w:rFonts w:ascii="Times New Roman" w:hAnsi="Times New Roman" w:cs="Times New Roman"/>
          <w:sz w:val="24"/>
          <w:szCs w:val="24"/>
        </w:rPr>
        <w:t xml:space="preserve"> </w:t>
      </w:r>
    </w:p>
    <w:p w:rsidR="00324B45" w:rsidRPr="00487794" w:rsidRDefault="00AC3908" w:rsidP="006630D9">
      <w:pPr>
        <w:spacing w:before="100" w:beforeAutospacing="1" w:after="100" w:afterAutospacing="1" w:line="480" w:lineRule="auto"/>
        <w:contextualSpacing/>
        <w:jc w:val="left"/>
        <w:rPr>
          <w:rFonts w:ascii="Times New Roman" w:hAnsi="Times New Roman" w:cs="Times New Roman"/>
          <w:b/>
          <w:sz w:val="24"/>
          <w:szCs w:val="24"/>
        </w:rPr>
      </w:pPr>
      <w:r w:rsidRPr="00487794">
        <w:rPr>
          <w:rFonts w:ascii="Times New Roman" w:hAnsi="Times New Roman" w:cs="Times New Roman"/>
          <w:b/>
          <w:sz w:val="24"/>
          <w:szCs w:val="24"/>
        </w:rPr>
        <w:t>India’s Economy: Independence (1947) – Structural Adjustment (1990-91)</w:t>
      </w:r>
    </w:p>
    <w:p w:rsidR="0034610A" w:rsidRPr="00487794" w:rsidRDefault="007F2554" w:rsidP="006630D9">
      <w:pPr>
        <w:spacing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 xml:space="preserve">As a Bombay native born in the year of India’s independence, Rushdie has witnessed India’s rise from the shackles of colonialism into the position of a global economic power. The narrative of </w:t>
      </w:r>
      <w:r w:rsidRPr="00487794">
        <w:rPr>
          <w:rFonts w:ascii="Times New Roman" w:hAnsi="Times New Roman" w:cs="Times New Roman"/>
          <w:i/>
          <w:sz w:val="24"/>
          <w:szCs w:val="24"/>
        </w:rPr>
        <w:t>The Moor’s Last Sigh</w:t>
      </w:r>
      <w:r w:rsidRPr="00487794">
        <w:rPr>
          <w:rFonts w:ascii="Times New Roman" w:hAnsi="Times New Roman" w:cs="Times New Roman"/>
          <w:sz w:val="24"/>
          <w:szCs w:val="24"/>
        </w:rPr>
        <w:t xml:space="preserve"> </w:t>
      </w:r>
      <w:r w:rsidR="009C27BA" w:rsidRPr="00487794">
        <w:rPr>
          <w:rFonts w:ascii="Times New Roman" w:hAnsi="Times New Roman" w:cs="Times New Roman"/>
          <w:sz w:val="24"/>
          <w:szCs w:val="24"/>
        </w:rPr>
        <w:t>unfolds</w:t>
      </w:r>
      <w:r w:rsidRPr="00487794">
        <w:rPr>
          <w:rFonts w:ascii="Times New Roman" w:hAnsi="Times New Roman" w:cs="Times New Roman"/>
          <w:sz w:val="24"/>
          <w:szCs w:val="24"/>
        </w:rPr>
        <w:t xml:space="preserve"> </w:t>
      </w:r>
      <w:r w:rsidR="009C27BA" w:rsidRPr="00487794">
        <w:rPr>
          <w:rFonts w:ascii="Times New Roman" w:hAnsi="Times New Roman" w:cs="Times New Roman"/>
          <w:sz w:val="24"/>
          <w:szCs w:val="24"/>
        </w:rPr>
        <w:t>during the nation’s</w:t>
      </w:r>
      <w:r w:rsidRPr="00487794">
        <w:rPr>
          <w:rFonts w:ascii="Times New Roman" w:hAnsi="Times New Roman" w:cs="Times New Roman"/>
          <w:sz w:val="24"/>
          <w:szCs w:val="24"/>
        </w:rPr>
        <w:t xml:space="preserve"> formative </w:t>
      </w:r>
      <w:r w:rsidR="009C27BA" w:rsidRPr="00487794">
        <w:rPr>
          <w:rFonts w:ascii="Times New Roman" w:hAnsi="Times New Roman" w:cs="Times New Roman"/>
          <w:sz w:val="24"/>
          <w:szCs w:val="24"/>
        </w:rPr>
        <w:t xml:space="preserve">pre- and post-Independence </w:t>
      </w:r>
      <w:r w:rsidRPr="00487794">
        <w:rPr>
          <w:rFonts w:ascii="Times New Roman" w:hAnsi="Times New Roman" w:cs="Times New Roman"/>
          <w:sz w:val="24"/>
          <w:szCs w:val="24"/>
        </w:rPr>
        <w:t xml:space="preserve">years, during which the state initiated a break from colonially-built economic scaffolding that was largely </w:t>
      </w:r>
      <w:r w:rsidR="003C489C" w:rsidRPr="00487794">
        <w:rPr>
          <w:rFonts w:ascii="Times New Roman" w:hAnsi="Times New Roman" w:cs="Times New Roman"/>
          <w:sz w:val="24"/>
          <w:szCs w:val="24"/>
        </w:rPr>
        <w:t>erected</w:t>
      </w:r>
      <w:r w:rsidRPr="00487794">
        <w:rPr>
          <w:rFonts w:ascii="Times New Roman" w:hAnsi="Times New Roman" w:cs="Times New Roman"/>
          <w:sz w:val="24"/>
          <w:szCs w:val="24"/>
        </w:rPr>
        <w:t xml:space="preserve"> to serve foreign interests. Up until independence, impacts of modern industrialism </w:t>
      </w:r>
      <w:r w:rsidR="003C489C" w:rsidRPr="00487794">
        <w:rPr>
          <w:rFonts w:ascii="Times New Roman" w:hAnsi="Times New Roman" w:cs="Times New Roman"/>
          <w:sz w:val="24"/>
          <w:szCs w:val="24"/>
        </w:rPr>
        <w:t xml:space="preserve">in India </w:t>
      </w:r>
      <w:r w:rsidRPr="00487794">
        <w:rPr>
          <w:rFonts w:ascii="Times New Roman" w:hAnsi="Times New Roman" w:cs="Times New Roman"/>
          <w:sz w:val="24"/>
          <w:szCs w:val="24"/>
        </w:rPr>
        <w:t xml:space="preserve">had been limited almost entirely to the heavy importation of </w:t>
      </w:r>
      <w:r w:rsidR="00045086">
        <w:rPr>
          <w:rFonts w:ascii="Times New Roman" w:hAnsi="Times New Roman" w:cs="Times New Roman"/>
          <w:sz w:val="24"/>
          <w:szCs w:val="24"/>
        </w:rPr>
        <w:t>manufactured goods from abroad. L</w:t>
      </w:r>
      <w:r w:rsidRPr="00487794">
        <w:rPr>
          <w:rFonts w:ascii="Times New Roman" w:hAnsi="Times New Roman" w:cs="Times New Roman"/>
          <w:sz w:val="24"/>
          <w:szCs w:val="24"/>
        </w:rPr>
        <w:t xml:space="preserve">ittle had been done to promote domestic economic development and domestic manufacturing was largely limited to textile production </w:t>
      </w:r>
      <w:r w:rsidR="009C27BA" w:rsidRPr="00487794">
        <w:rPr>
          <w:rFonts w:ascii="Times New Roman" w:hAnsi="Times New Roman" w:cs="Times New Roman"/>
          <w:sz w:val="24"/>
          <w:szCs w:val="24"/>
        </w:rPr>
        <w:t>(</w:t>
      </w:r>
      <w:r w:rsidR="00EC3E95" w:rsidRPr="00487794">
        <w:rPr>
          <w:rFonts w:ascii="Times New Roman" w:hAnsi="Times New Roman" w:cs="Times New Roman"/>
          <w:sz w:val="24"/>
          <w:szCs w:val="24"/>
        </w:rPr>
        <w:t>Patel 334</w:t>
      </w:r>
      <w:r w:rsidRPr="00487794">
        <w:rPr>
          <w:rFonts w:ascii="Times New Roman" w:hAnsi="Times New Roman" w:cs="Times New Roman"/>
          <w:sz w:val="24"/>
          <w:szCs w:val="24"/>
        </w:rPr>
        <w:t xml:space="preserve">). As a result, India’s post-Independence economy bore the markings of classic </w:t>
      </w:r>
      <w:r w:rsidRPr="00487794">
        <w:rPr>
          <w:rFonts w:ascii="Times New Roman" w:hAnsi="Times New Roman" w:cs="Times New Roman"/>
          <w:i/>
          <w:sz w:val="24"/>
          <w:szCs w:val="24"/>
        </w:rPr>
        <w:t>dirigiste</w:t>
      </w:r>
      <w:r w:rsidRPr="00487794">
        <w:rPr>
          <w:rFonts w:ascii="Times New Roman" w:hAnsi="Times New Roman" w:cs="Times New Roman"/>
          <w:sz w:val="24"/>
          <w:szCs w:val="24"/>
        </w:rPr>
        <w:t xml:space="preserve"> development: tight state control of infrastructure development and strategic industries (in India’s case, textiles); expansion and strengthening of the economy’s productive base; the nationalization of existing, and the establishment of new, financial institutions (including the Bank of India); and regulation and coordination of economic acti</w:t>
      </w:r>
      <w:r w:rsidR="002355EA" w:rsidRPr="00487794">
        <w:rPr>
          <w:rFonts w:ascii="Times New Roman" w:hAnsi="Times New Roman" w:cs="Times New Roman"/>
          <w:sz w:val="24"/>
          <w:szCs w:val="24"/>
        </w:rPr>
        <w:t>vity</w:t>
      </w:r>
      <w:r w:rsidRPr="00487794">
        <w:rPr>
          <w:rFonts w:ascii="Times New Roman" w:hAnsi="Times New Roman" w:cs="Times New Roman"/>
          <w:sz w:val="24"/>
          <w:szCs w:val="24"/>
        </w:rPr>
        <w:t>.</w:t>
      </w:r>
      <w:r w:rsidR="0034610A" w:rsidRPr="00487794">
        <w:rPr>
          <w:rStyle w:val="EndnoteReference"/>
          <w:rFonts w:ascii="Times New Roman" w:hAnsi="Times New Roman" w:cs="Times New Roman"/>
          <w:sz w:val="24"/>
          <w:szCs w:val="24"/>
        </w:rPr>
        <w:endnoteReference w:id="3"/>
      </w:r>
      <w:r w:rsidR="0034610A" w:rsidRPr="00487794">
        <w:rPr>
          <w:rFonts w:ascii="Times New Roman" w:hAnsi="Times New Roman" w:cs="Times New Roman"/>
          <w:sz w:val="24"/>
          <w:szCs w:val="24"/>
        </w:rPr>
        <w:t xml:space="preserve"> “With roots in the freedom struggle itself</w:t>
      </w:r>
      <w:r w:rsidR="002355EA" w:rsidRPr="00487794">
        <w:rPr>
          <w:rFonts w:ascii="Times New Roman" w:hAnsi="Times New Roman" w:cs="Times New Roman"/>
          <w:sz w:val="24"/>
          <w:szCs w:val="24"/>
        </w:rPr>
        <w:t>”</w:t>
      </w:r>
      <w:r w:rsidR="0077421A">
        <w:rPr>
          <w:rFonts w:ascii="Times New Roman" w:hAnsi="Times New Roman" w:cs="Times New Roman"/>
          <w:sz w:val="24"/>
          <w:szCs w:val="24"/>
        </w:rPr>
        <w:t xml:space="preserve"> </w:t>
      </w:r>
      <w:r w:rsidR="0077421A" w:rsidRPr="00487794">
        <w:rPr>
          <w:rFonts w:ascii="Times New Roman" w:hAnsi="Times New Roman" w:cs="Times New Roman"/>
          <w:sz w:val="24"/>
          <w:szCs w:val="24"/>
        </w:rPr>
        <w:t>(Chandrasekhar and Ghosh 3)</w:t>
      </w:r>
      <w:r w:rsidR="0077421A">
        <w:rPr>
          <w:rFonts w:ascii="Times New Roman" w:hAnsi="Times New Roman" w:cs="Times New Roman"/>
          <w:sz w:val="24"/>
          <w:szCs w:val="24"/>
        </w:rPr>
        <w:t>,</w:t>
      </w:r>
      <w:r w:rsidR="002355EA" w:rsidRPr="00487794">
        <w:rPr>
          <w:rFonts w:ascii="Times New Roman" w:hAnsi="Times New Roman" w:cs="Times New Roman"/>
          <w:sz w:val="24"/>
          <w:szCs w:val="24"/>
        </w:rPr>
        <w:t xml:space="preserve"> </w:t>
      </w:r>
      <w:r w:rsidR="0034610A" w:rsidRPr="00487794">
        <w:rPr>
          <w:rFonts w:ascii="Times New Roman" w:hAnsi="Times New Roman" w:cs="Times New Roman"/>
          <w:sz w:val="24"/>
          <w:szCs w:val="24"/>
        </w:rPr>
        <w:t xml:space="preserve">a strong interventionist role </w:t>
      </w:r>
      <w:r w:rsidR="00B373BA" w:rsidRPr="00487794">
        <w:rPr>
          <w:rFonts w:ascii="Times New Roman" w:hAnsi="Times New Roman" w:cs="Times New Roman"/>
          <w:sz w:val="24"/>
          <w:szCs w:val="24"/>
        </w:rPr>
        <w:t xml:space="preserve">on the part of the state </w:t>
      </w:r>
      <w:r w:rsidR="0034610A" w:rsidRPr="00487794">
        <w:rPr>
          <w:rFonts w:ascii="Times New Roman" w:hAnsi="Times New Roman" w:cs="Times New Roman"/>
          <w:sz w:val="24"/>
          <w:szCs w:val="24"/>
        </w:rPr>
        <w:t xml:space="preserve">characterized India’s economic policy for the first three decades following independence. </w:t>
      </w:r>
    </w:p>
    <w:p w:rsidR="00D15AFC" w:rsidRDefault="00D15AFC" w:rsidP="00792CED">
      <w:pPr>
        <w:spacing w:line="480" w:lineRule="auto"/>
        <w:ind w:firstLine="720"/>
        <w:jc w:val="left"/>
        <w:rPr>
          <w:rFonts w:ascii="Times New Roman" w:hAnsi="Times New Roman" w:cs="Times New Roman"/>
          <w:sz w:val="24"/>
          <w:szCs w:val="24"/>
        </w:rPr>
      </w:pPr>
      <w:r w:rsidRPr="00811258">
        <w:rPr>
          <w:rFonts w:ascii="Times New Roman" w:hAnsi="Times New Roman" w:cs="Times New Roman"/>
          <w:sz w:val="24"/>
          <w:szCs w:val="24"/>
        </w:rPr>
        <w:t xml:space="preserve">The </w:t>
      </w:r>
      <w:r w:rsidRPr="00811258">
        <w:rPr>
          <w:rFonts w:ascii="Times New Roman" w:hAnsi="Times New Roman" w:cs="Times New Roman"/>
          <w:i/>
          <w:sz w:val="24"/>
          <w:szCs w:val="24"/>
        </w:rPr>
        <w:t>dirigiste</w:t>
      </w:r>
      <w:r w:rsidRPr="00811258">
        <w:rPr>
          <w:rFonts w:ascii="Times New Roman" w:hAnsi="Times New Roman" w:cs="Times New Roman"/>
          <w:sz w:val="24"/>
          <w:szCs w:val="24"/>
        </w:rPr>
        <w:t xml:space="preserve"> model resulted in relatively stagnant growth; while the rest of the developing world experienced 3 percent growth per capita on average during the post-war period, India achieved less than half that figure due to heavy regulation of private enterprise with, in Gu</w:t>
      </w:r>
      <w:r w:rsidR="00792CED">
        <w:rPr>
          <w:rFonts w:ascii="Times New Roman" w:hAnsi="Times New Roman" w:cs="Times New Roman"/>
          <w:sz w:val="24"/>
          <w:szCs w:val="24"/>
        </w:rPr>
        <w:t>r</w:t>
      </w:r>
      <w:r w:rsidRPr="00811258">
        <w:rPr>
          <w:rFonts w:ascii="Times New Roman" w:hAnsi="Times New Roman" w:cs="Times New Roman"/>
          <w:sz w:val="24"/>
          <w:szCs w:val="24"/>
        </w:rPr>
        <w:t>charan Das’ words, “the most stringent price and production controls in the world” (4).</w:t>
      </w:r>
      <w:r w:rsidR="009A0C81" w:rsidRPr="006630D9">
        <w:rPr>
          <w:rStyle w:val="EndnoteReference"/>
          <w:rFonts w:ascii="Times New Roman" w:hAnsi="Times New Roman" w:cs="Times New Roman"/>
          <w:sz w:val="24"/>
          <w:szCs w:val="24"/>
        </w:rPr>
        <w:endnoteReference w:id="4"/>
      </w:r>
      <w:r w:rsidRPr="00811258">
        <w:rPr>
          <w:rFonts w:ascii="Times New Roman" w:hAnsi="Times New Roman" w:cs="Times New Roman"/>
          <w:sz w:val="24"/>
          <w:szCs w:val="24"/>
        </w:rPr>
        <w:t xml:space="preserve"> Predictably, Das, the center-right leaning former CEO of Proctor &amp; Gamble turned journalist and writer, identifies this period as one characterized by “the worst features of capitalism and socialism” (4)</w:t>
      </w:r>
      <w:r>
        <w:rPr>
          <w:rFonts w:ascii="Times New Roman" w:hAnsi="Times New Roman" w:cs="Times New Roman"/>
          <w:sz w:val="24"/>
          <w:szCs w:val="24"/>
        </w:rPr>
        <w:t xml:space="preserve"> </w:t>
      </w:r>
      <w:r w:rsidR="0034610A" w:rsidRPr="00487794">
        <w:rPr>
          <w:rFonts w:ascii="Times New Roman" w:hAnsi="Times New Roman" w:cs="Times New Roman"/>
          <w:sz w:val="24"/>
          <w:szCs w:val="24"/>
        </w:rPr>
        <w:t>instituted by Prime Minister Jawaharlal Nehru and, later, his daughter, Prime Minister Indira Gandhi</w:t>
      </w:r>
      <w:r w:rsidR="0034610A" w:rsidRPr="006630D9">
        <w:rPr>
          <w:rFonts w:ascii="Times New Roman" w:hAnsi="Times New Roman" w:cs="Times New Roman"/>
          <w:sz w:val="24"/>
          <w:szCs w:val="24"/>
        </w:rPr>
        <w:t>.</w:t>
      </w:r>
      <w:r w:rsidR="0034610A" w:rsidRPr="00487794">
        <w:rPr>
          <w:rFonts w:ascii="Times New Roman" w:hAnsi="Times New Roman" w:cs="Times New Roman"/>
          <w:sz w:val="24"/>
          <w:szCs w:val="24"/>
        </w:rPr>
        <w:t xml:space="preserve"> </w:t>
      </w:r>
      <w:r w:rsidRPr="00811258">
        <w:rPr>
          <w:rFonts w:ascii="Times New Roman" w:hAnsi="Times New Roman" w:cs="Times New Roman"/>
          <w:sz w:val="24"/>
          <w:szCs w:val="24"/>
        </w:rPr>
        <w:t xml:space="preserve">However, conditions soon shifted in favor of </w:t>
      </w:r>
      <w:r>
        <w:rPr>
          <w:rFonts w:ascii="Times New Roman" w:hAnsi="Times New Roman" w:cs="Times New Roman"/>
          <w:sz w:val="24"/>
          <w:szCs w:val="24"/>
        </w:rPr>
        <w:t>business elites</w:t>
      </w:r>
      <w:r w:rsidRPr="00811258">
        <w:rPr>
          <w:rFonts w:ascii="Times New Roman" w:hAnsi="Times New Roman" w:cs="Times New Roman"/>
          <w:sz w:val="24"/>
          <w:szCs w:val="24"/>
        </w:rPr>
        <w:t>; moderate reform in the 1980s, specifically through the liberalization of imports – particularly luxury goods, such as electronics and automobiles to satiate the appetite of a fast-growing middle class – accompanied by a reliance on external debt to support government financed economic stimulus.</w:t>
      </w:r>
      <w:r w:rsidR="006630D9">
        <w:rPr>
          <w:rStyle w:val="EndnoteReference"/>
          <w:rFonts w:ascii="Times New Roman" w:hAnsi="Times New Roman" w:cs="Times New Roman"/>
          <w:sz w:val="24"/>
          <w:szCs w:val="24"/>
        </w:rPr>
        <w:endnoteReference w:id="5"/>
      </w:r>
      <w:r w:rsidR="0034610A" w:rsidRPr="00487794">
        <w:rPr>
          <w:rFonts w:ascii="Times New Roman" w:hAnsi="Times New Roman" w:cs="Times New Roman"/>
          <w:sz w:val="24"/>
          <w:szCs w:val="24"/>
        </w:rPr>
        <w:t xml:space="preserve"> </w:t>
      </w:r>
    </w:p>
    <w:p w:rsidR="0034610A" w:rsidRPr="00D15AFC" w:rsidRDefault="00792CED" w:rsidP="00792CED">
      <w:pPr>
        <w:spacing w:line="480" w:lineRule="auto"/>
        <w:ind w:firstLine="720"/>
        <w:contextualSpacing/>
        <w:jc w:val="left"/>
        <w:rPr>
          <w:rFonts w:ascii="Times New Roman" w:hAnsi="Times New Roman" w:cs="Times New Roman"/>
          <w:sz w:val="24"/>
          <w:szCs w:val="24"/>
        </w:rPr>
      </w:pPr>
      <w:r>
        <w:rPr>
          <w:rFonts w:ascii="Times New Roman" w:hAnsi="Times New Roman" w:cs="Times New Roman"/>
          <w:sz w:val="24"/>
          <w:szCs w:val="24"/>
        </w:rPr>
        <w:t>W</w:t>
      </w:r>
      <w:r w:rsidR="0034610A" w:rsidRPr="00487794">
        <w:rPr>
          <w:rFonts w:ascii="Times New Roman" w:hAnsi="Times New Roman" w:cs="Times New Roman"/>
          <w:sz w:val="24"/>
          <w:szCs w:val="24"/>
        </w:rPr>
        <w:t>hile stimulating</w:t>
      </w:r>
      <w:r>
        <w:rPr>
          <w:rFonts w:ascii="Times New Roman" w:hAnsi="Times New Roman" w:cs="Times New Roman"/>
          <w:sz w:val="24"/>
          <w:szCs w:val="24"/>
        </w:rPr>
        <w:t xml:space="preserve"> short-term</w:t>
      </w:r>
      <w:r w:rsidR="0034610A" w:rsidRPr="00487794">
        <w:rPr>
          <w:rFonts w:ascii="Times New Roman" w:hAnsi="Times New Roman" w:cs="Times New Roman"/>
          <w:sz w:val="24"/>
          <w:szCs w:val="24"/>
        </w:rPr>
        <w:t xml:space="preserve"> growth, these measures ultimately led to a fiscal crisis and dramatic reform in the 1990s which is best described as starkly neoliberal in nature. Ideologically speaking, neoliberalism represents, </w:t>
      </w:r>
      <w:r w:rsidR="00807BEC">
        <w:rPr>
          <w:rFonts w:ascii="Times New Roman" w:hAnsi="Times New Roman" w:cs="Times New Roman"/>
          <w:sz w:val="24"/>
          <w:szCs w:val="24"/>
        </w:rPr>
        <w:t>in David Harvey’s definition</w:t>
      </w:r>
      <w:r w:rsidR="0034610A" w:rsidRPr="00487794">
        <w:rPr>
          <w:rFonts w:ascii="Times New Roman" w:hAnsi="Times New Roman" w:cs="Times New Roman"/>
          <w:sz w:val="24"/>
          <w:szCs w:val="24"/>
        </w:rPr>
        <w:t>,</w:t>
      </w:r>
      <w:r w:rsidR="00807BEC">
        <w:rPr>
          <w:rFonts w:ascii="Times New Roman" w:hAnsi="Times New Roman" w:cs="Times New Roman"/>
          <w:sz w:val="24"/>
          <w:szCs w:val="24"/>
        </w:rPr>
        <w:t xml:space="preserve"> as</w:t>
      </w:r>
      <w:r w:rsidR="0034610A" w:rsidRPr="00487794">
        <w:rPr>
          <w:rFonts w:ascii="Times New Roman" w:hAnsi="Times New Roman" w:cs="Times New Roman"/>
          <w:sz w:val="24"/>
          <w:szCs w:val="24"/>
        </w:rPr>
        <w:t xml:space="preserve">  </w:t>
      </w:r>
    </w:p>
    <w:p w:rsidR="0034610A" w:rsidRPr="00487794" w:rsidRDefault="0034610A" w:rsidP="007B6D33">
      <w:pPr>
        <w:spacing w:line="480" w:lineRule="auto"/>
        <w:ind w:left="720" w:right="720"/>
        <w:contextualSpacing/>
        <w:jc w:val="left"/>
        <w:rPr>
          <w:rFonts w:ascii="Times New Roman" w:hAnsi="Times New Roman" w:cs="Times New Roman"/>
          <w:sz w:val="24"/>
          <w:szCs w:val="24"/>
        </w:rPr>
      </w:pPr>
      <w:r w:rsidRPr="00487794">
        <w:rPr>
          <w:rFonts w:ascii="Times New Roman" w:hAnsi="Times New Roman" w:cs="Times New Roman"/>
          <w:sz w:val="24"/>
          <w:szCs w:val="24"/>
        </w:rPr>
        <w:t>a theory of political economic practices that proposes that human well-being can best be advanced by liberating individual entrepreneurial freedoms and skills within an institutional framework characterized by strong private property rights, free markets, and free trade. The role of the state is to create and preserve an institutional framework appropriate to such practices. (2)</w:t>
      </w:r>
    </w:p>
    <w:p w:rsidR="0034610A" w:rsidRPr="00487794" w:rsidRDefault="0034610A" w:rsidP="00B946A1">
      <w:pPr>
        <w:spacing w:before="100" w:beforeAutospacing="1" w:after="100" w:afterAutospacing="1" w:line="480" w:lineRule="auto"/>
        <w:contextualSpacing/>
        <w:jc w:val="left"/>
        <w:rPr>
          <w:rFonts w:ascii="Times New Roman" w:hAnsi="Times New Roman" w:cs="Times New Roman"/>
          <w:color w:val="000000"/>
          <w:sz w:val="24"/>
          <w:szCs w:val="24"/>
        </w:rPr>
      </w:pPr>
      <w:r w:rsidRPr="00487794">
        <w:rPr>
          <w:rFonts w:ascii="Times New Roman" w:hAnsi="Times New Roman" w:cs="Times New Roman"/>
          <w:sz w:val="24"/>
          <w:szCs w:val="24"/>
        </w:rPr>
        <w:t xml:space="preserve">Economic policy reform in India followed just such a prescriptive process around freedom and individualism, characterized by </w:t>
      </w:r>
      <w:r w:rsidRPr="00487794">
        <w:rPr>
          <w:rFonts w:ascii="Times New Roman" w:hAnsi="Times New Roman" w:cs="Times New Roman"/>
          <w:color w:val="000000"/>
          <w:sz w:val="24"/>
          <w:szCs w:val="24"/>
        </w:rPr>
        <w:t>the curtailed presence of the state in economic affairs; the liberalization of imports to provide the private sector with uninhibited access to foreign markets as well as to capital goods and raw materials in order to become more competitive in such markets; domestic deregulation in deference to market forces; greater freedom to international capital, both productive and financial;</w:t>
      </w:r>
      <w:r w:rsidR="001F2CFC" w:rsidRPr="00487794">
        <w:rPr>
          <w:rFonts w:ascii="Times New Roman" w:hAnsi="Times New Roman" w:cs="Times New Roman"/>
          <w:color w:val="000000"/>
          <w:sz w:val="24"/>
          <w:szCs w:val="24"/>
        </w:rPr>
        <w:t xml:space="preserve"> </w:t>
      </w:r>
      <w:r w:rsidRPr="00487794">
        <w:rPr>
          <w:rFonts w:ascii="Times New Roman" w:hAnsi="Times New Roman" w:cs="Times New Roman"/>
          <w:color w:val="000000"/>
          <w:sz w:val="24"/>
          <w:szCs w:val="24"/>
        </w:rPr>
        <w:t>less overbearing tax policies and structures</w:t>
      </w:r>
      <w:r w:rsidR="001F2CFC" w:rsidRPr="00487794">
        <w:rPr>
          <w:rFonts w:ascii="Times New Roman" w:hAnsi="Times New Roman" w:cs="Times New Roman"/>
          <w:color w:val="000000"/>
          <w:sz w:val="24"/>
          <w:szCs w:val="24"/>
        </w:rPr>
        <w:t>; and, under pressure from the International Monetary Fund, devaluation of the rupee</w:t>
      </w:r>
      <w:r w:rsidR="0077421A">
        <w:rPr>
          <w:rFonts w:ascii="Times New Roman" w:hAnsi="Times New Roman" w:cs="Times New Roman"/>
          <w:color w:val="000000"/>
          <w:sz w:val="24"/>
          <w:szCs w:val="24"/>
        </w:rPr>
        <w:t>.</w:t>
      </w:r>
      <w:r w:rsidR="0077421A">
        <w:rPr>
          <w:rStyle w:val="EndnoteReference"/>
          <w:rFonts w:ascii="Times New Roman" w:hAnsi="Times New Roman" w:cs="Times New Roman"/>
          <w:color w:val="000000"/>
          <w:sz w:val="24"/>
          <w:szCs w:val="24"/>
        </w:rPr>
        <w:endnoteReference w:id="6"/>
      </w:r>
      <w:r w:rsidR="0077421A">
        <w:rPr>
          <w:rFonts w:ascii="Times New Roman" w:hAnsi="Times New Roman" w:cs="Times New Roman"/>
          <w:color w:val="000000"/>
          <w:sz w:val="24"/>
          <w:szCs w:val="24"/>
        </w:rPr>
        <w:t xml:space="preserve"> </w:t>
      </w:r>
    </w:p>
    <w:p w:rsidR="00B373BA" w:rsidRPr="00487794" w:rsidRDefault="00263BEA" w:rsidP="00487794">
      <w:pPr>
        <w:spacing w:before="100" w:beforeAutospacing="1" w:after="100" w:afterAutospacing="1"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Set in Bombay,</w:t>
      </w:r>
      <w:r w:rsidRPr="00487794">
        <w:rPr>
          <w:rFonts w:ascii="Times New Roman" w:hAnsi="Times New Roman" w:cs="Times New Roman"/>
          <w:i/>
          <w:sz w:val="24"/>
          <w:szCs w:val="24"/>
        </w:rPr>
        <w:t xml:space="preserve"> </w:t>
      </w:r>
      <w:r w:rsidR="00B373BA" w:rsidRPr="00487794">
        <w:rPr>
          <w:rFonts w:ascii="Times New Roman" w:hAnsi="Times New Roman" w:cs="Times New Roman"/>
          <w:i/>
          <w:sz w:val="24"/>
          <w:szCs w:val="24"/>
        </w:rPr>
        <w:t>The Moor’s Last Sigh</w:t>
      </w:r>
      <w:r w:rsidR="00B373BA" w:rsidRPr="00487794">
        <w:rPr>
          <w:rFonts w:ascii="Times New Roman" w:hAnsi="Times New Roman" w:cs="Times New Roman"/>
          <w:sz w:val="24"/>
          <w:szCs w:val="24"/>
        </w:rPr>
        <w:t xml:space="preserve"> </w:t>
      </w:r>
      <w:r w:rsidRPr="00487794">
        <w:rPr>
          <w:rFonts w:ascii="Times New Roman" w:hAnsi="Times New Roman" w:cs="Times New Roman"/>
          <w:sz w:val="24"/>
          <w:szCs w:val="24"/>
        </w:rPr>
        <w:t xml:space="preserve">effectively captures snapshots of India’s evolving economic climate. </w:t>
      </w:r>
      <w:r w:rsidR="00B373BA" w:rsidRPr="00487794">
        <w:rPr>
          <w:rFonts w:ascii="Times New Roman" w:hAnsi="Times New Roman" w:cs="Times New Roman"/>
          <w:sz w:val="24"/>
          <w:szCs w:val="24"/>
        </w:rPr>
        <w:t xml:space="preserve"> “Bombay was central,” reflects Moor, and “[t]he wealth of the country flowed through its exchanges, its ports,” (351)</w:t>
      </w:r>
      <w:r w:rsidRPr="00487794">
        <w:rPr>
          <w:rFonts w:ascii="Times New Roman" w:hAnsi="Times New Roman" w:cs="Times New Roman"/>
          <w:sz w:val="24"/>
          <w:szCs w:val="24"/>
        </w:rPr>
        <w:t xml:space="preserve">. Typically characterized as India’s most modern city, Bombay has in many ways been </w:t>
      </w:r>
      <w:r w:rsidR="0034610A" w:rsidRPr="00487794">
        <w:rPr>
          <w:rFonts w:ascii="Times New Roman" w:hAnsi="Times New Roman" w:cs="Times New Roman"/>
          <w:sz w:val="24"/>
          <w:szCs w:val="24"/>
        </w:rPr>
        <w:t xml:space="preserve">representative of the state’s ebbing influence on economic development in India. </w:t>
      </w:r>
      <w:r w:rsidRPr="00487794">
        <w:rPr>
          <w:rFonts w:ascii="Times New Roman" w:hAnsi="Times New Roman" w:cs="Times New Roman"/>
          <w:sz w:val="24"/>
          <w:szCs w:val="24"/>
        </w:rPr>
        <w:t xml:space="preserve">As </w:t>
      </w:r>
      <w:r w:rsidR="0034610A" w:rsidRPr="00487794">
        <w:rPr>
          <w:rFonts w:ascii="Times New Roman" w:eastAsia="Times New Roman" w:hAnsi="Times New Roman" w:cs="Times New Roman"/>
          <w:color w:val="000000"/>
          <w:sz w:val="24"/>
          <w:szCs w:val="24"/>
        </w:rPr>
        <w:t>"the first Indian town to experience economic, technological, and social changes associated with the growth of capitalism in India" (Patel 328)</w:t>
      </w:r>
      <w:r w:rsidRPr="00487794">
        <w:rPr>
          <w:rFonts w:ascii="Times New Roman" w:eastAsia="Times New Roman" w:hAnsi="Times New Roman" w:cs="Times New Roman"/>
          <w:color w:val="000000"/>
          <w:sz w:val="24"/>
          <w:szCs w:val="24"/>
        </w:rPr>
        <w:t xml:space="preserve"> Bombay had already emerged a as a “global city” by the time</w:t>
      </w:r>
      <w:r w:rsidR="0034610A" w:rsidRPr="00487794">
        <w:rPr>
          <w:rFonts w:ascii="Times New Roman" w:hAnsi="Times New Roman" w:cs="Times New Roman"/>
          <w:sz w:val="24"/>
          <w:szCs w:val="24"/>
        </w:rPr>
        <w:t xml:space="preserve"> </w:t>
      </w:r>
      <w:r w:rsidR="0034610A" w:rsidRPr="00487794">
        <w:rPr>
          <w:rFonts w:ascii="Times New Roman" w:hAnsi="Times New Roman" w:cs="Times New Roman"/>
          <w:i/>
          <w:sz w:val="24"/>
          <w:szCs w:val="24"/>
        </w:rPr>
        <w:t>The Moor’s Last Sigh</w:t>
      </w:r>
      <w:r w:rsidR="0034610A" w:rsidRPr="00487794">
        <w:rPr>
          <w:rFonts w:ascii="Times New Roman" w:hAnsi="Times New Roman" w:cs="Times New Roman"/>
          <w:sz w:val="24"/>
          <w:szCs w:val="24"/>
        </w:rPr>
        <w:t xml:space="preserve"> was published in 1995</w:t>
      </w:r>
      <w:r w:rsidRPr="00487794">
        <w:rPr>
          <w:rFonts w:ascii="Times New Roman" w:hAnsi="Times New Roman" w:cs="Times New Roman"/>
          <w:sz w:val="24"/>
          <w:szCs w:val="24"/>
        </w:rPr>
        <w:t xml:space="preserve">. </w:t>
      </w:r>
      <w:r w:rsidR="0009198B">
        <w:rPr>
          <w:rFonts w:ascii="Times New Roman" w:hAnsi="Times New Roman" w:cs="Times New Roman"/>
          <w:sz w:val="24"/>
          <w:szCs w:val="24"/>
        </w:rPr>
        <w:t>Very much an example of what Saskia Sassen has identified as a “global city,” one of a handful of metropoles that have transformed under the auspices of global capitalism into,  “highly concentrated command points in the organization of the world economy” (3),</w:t>
      </w:r>
      <w:r w:rsidRPr="00487794">
        <w:rPr>
          <w:rFonts w:ascii="Times New Roman" w:hAnsi="Times New Roman" w:cs="Times New Roman"/>
          <w:sz w:val="24"/>
          <w:szCs w:val="24"/>
        </w:rPr>
        <w:t xml:space="preserve"> Bombay </w:t>
      </w:r>
      <w:r w:rsidR="0009198B">
        <w:rPr>
          <w:rFonts w:ascii="Times New Roman" w:hAnsi="Times New Roman" w:cs="Times New Roman"/>
          <w:sz w:val="24"/>
          <w:szCs w:val="24"/>
        </w:rPr>
        <w:t>has become</w:t>
      </w:r>
      <w:r w:rsidR="0009198B" w:rsidRPr="00487794">
        <w:rPr>
          <w:rFonts w:ascii="Times New Roman" w:hAnsi="Times New Roman" w:cs="Times New Roman"/>
          <w:sz w:val="24"/>
          <w:szCs w:val="24"/>
        </w:rPr>
        <w:t xml:space="preserve"> </w:t>
      </w:r>
      <w:r w:rsidRPr="00487794">
        <w:rPr>
          <w:rFonts w:ascii="Times New Roman" w:hAnsi="Times New Roman" w:cs="Times New Roman"/>
          <w:sz w:val="24"/>
          <w:szCs w:val="24"/>
        </w:rPr>
        <w:t xml:space="preserve">a </w:t>
      </w:r>
      <w:r w:rsidR="0034610A" w:rsidRPr="00487794">
        <w:rPr>
          <w:rFonts w:ascii="Times New Roman" w:hAnsi="Times New Roman" w:cs="Times New Roman"/>
          <w:sz w:val="24"/>
          <w:szCs w:val="24"/>
        </w:rPr>
        <w:t xml:space="preserve">financial hub for one of the world’s fastest growing economies of the last quarter century </w:t>
      </w:r>
      <w:r w:rsidRPr="00487794">
        <w:rPr>
          <w:rFonts w:ascii="Times New Roman" w:hAnsi="Times New Roman" w:cs="Times New Roman"/>
          <w:sz w:val="24"/>
          <w:szCs w:val="24"/>
        </w:rPr>
        <w:t>and</w:t>
      </w:r>
      <w:r w:rsidR="0034610A" w:rsidRPr="00487794">
        <w:rPr>
          <w:rFonts w:ascii="Times New Roman" w:hAnsi="Times New Roman" w:cs="Times New Roman"/>
          <w:sz w:val="24"/>
          <w:szCs w:val="24"/>
        </w:rPr>
        <w:t xml:space="preserve"> experienced a capitalist renaissance with increased investments in communications and a service industry boom, especially in the film and music industry (Patel 336). And Bombay is central in more ways in one: culturally speaking, it stands out as India’s most cosmopolitan city and, demographically speaking, an expression of the nation’s eclectic cultural heritage. </w:t>
      </w:r>
      <w:r w:rsidR="00B373BA" w:rsidRPr="00487794">
        <w:rPr>
          <w:rFonts w:ascii="Times New Roman" w:hAnsi="Times New Roman" w:cs="Times New Roman"/>
          <w:sz w:val="24"/>
          <w:szCs w:val="24"/>
        </w:rPr>
        <w:t xml:space="preserve">Moor himself is a veritable product of the city’s cultural </w:t>
      </w:r>
      <w:r w:rsidR="004E3298">
        <w:rPr>
          <w:rFonts w:ascii="Times New Roman" w:hAnsi="Times New Roman" w:cs="Times New Roman"/>
          <w:sz w:val="24"/>
          <w:szCs w:val="24"/>
        </w:rPr>
        <w:t>history;</w:t>
      </w:r>
      <w:r w:rsidR="00B373BA" w:rsidRPr="00487794">
        <w:rPr>
          <w:rFonts w:ascii="Times New Roman" w:hAnsi="Times New Roman" w:cs="Times New Roman"/>
          <w:sz w:val="24"/>
          <w:szCs w:val="24"/>
        </w:rPr>
        <w:t xml:space="preserve"> as the son of a Jewish-Muslim father and Portuguese-Catholic mother, he represents the zenith of India’s cultural eclecticism. </w:t>
      </w:r>
    </w:p>
    <w:p w:rsidR="0034610A" w:rsidRPr="00487794" w:rsidRDefault="00B373BA" w:rsidP="00CE1F9D">
      <w:pPr>
        <w:spacing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color w:val="000000"/>
          <w:sz w:val="24"/>
          <w:szCs w:val="24"/>
        </w:rPr>
        <w:t xml:space="preserve">In many ways, </w:t>
      </w:r>
      <w:r w:rsidR="00263BEA" w:rsidRPr="00487794">
        <w:rPr>
          <w:rFonts w:ascii="Times New Roman" w:hAnsi="Times New Roman" w:cs="Times New Roman"/>
          <w:color w:val="000000"/>
          <w:sz w:val="24"/>
          <w:szCs w:val="24"/>
        </w:rPr>
        <w:t xml:space="preserve">then, </w:t>
      </w:r>
      <w:r w:rsidRPr="00487794">
        <w:rPr>
          <w:rFonts w:ascii="Times New Roman" w:hAnsi="Times New Roman" w:cs="Times New Roman"/>
          <w:color w:val="000000"/>
          <w:sz w:val="24"/>
          <w:szCs w:val="24"/>
        </w:rPr>
        <w:t>Bombay has represented the myriad possibilities of global capitalism</w:t>
      </w:r>
      <w:r w:rsidR="00263BEA" w:rsidRPr="00487794">
        <w:rPr>
          <w:rFonts w:ascii="Times New Roman" w:hAnsi="Times New Roman" w:cs="Times New Roman"/>
          <w:color w:val="000000"/>
          <w:sz w:val="24"/>
          <w:szCs w:val="24"/>
        </w:rPr>
        <w:t xml:space="preserve">. </w:t>
      </w:r>
      <w:r w:rsidR="00D15AFC" w:rsidRPr="00124668">
        <w:rPr>
          <w:rFonts w:ascii="Times New Roman" w:hAnsi="Times New Roman" w:cs="Times New Roman"/>
          <w:sz w:val="24"/>
          <w:szCs w:val="24"/>
        </w:rPr>
        <w:t>And insofar as this narrative of Bombay’s rise to economic prominence benefitted a highly specific portion of the city’s population, it is the figure of the entrepreneur</w:t>
      </w:r>
      <w:r w:rsidR="00D15AFC">
        <w:rPr>
          <w:rFonts w:ascii="Times New Roman" w:hAnsi="Times New Roman" w:cs="Times New Roman"/>
          <w:sz w:val="24"/>
          <w:szCs w:val="24"/>
        </w:rPr>
        <w:t xml:space="preserve"> that is considered central to </w:t>
      </w:r>
      <w:r w:rsidR="00D15AFC" w:rsidRPr="00124668">
        <w:rPr>
          <w:rFonts w:ascii="Times New Roman" w:hAnsi="Times New Roman" w:cs="Times New Roman"/>
          <w:sz w:val="24"/>
          <w:szCs w:val="24"/>
        </w:rPr>
        <w:t>what Das considers India’s “success story” (3)</w:t>
      </w:r>
      <w:r w:rsidR="00D15AFC">
        <w:rPr>
          <w:rFonts w:ascii="Times New Roman" w:hAnsi="Times New Roman" w:cs="Times New Roman"/>
          <w:sz w:val="24"/>
          <w:szCs w:val="24"/>
        </w:rPr>
        <w:t xml:space="preserve">. </w:t>
      </w:r>
      <w:r w:rsidRPr="00487794">
        <w:rPr>
          <w:rFonts w:ascii="Times New Roman" w:hAnsi="Times New Roman" w:cs="Times New Roman"/>
          <w:color w:val="000000"/>
          <w:sz w:val="24"/>
          <w:szCs w:val="24"/>
        </w:rPr>
        <w:t>Throughout the novel, Abraham embodies the entrepreneurial zeitgeist of the reform era</w:t>
      </w:r>
      <w:r w:rsidR="00263BEA" w:rsidRPr="00487794">
        <w:rPr>
          <w:rFonts w:ascii="Times New Roman" w:hAnsi="Times New Roman" w:cs="Times New Roman"/>
          <w:color w:val="000000"/>
          <w:sz w:val="24"/>
          <w:szCs w:val="24"/>
        </w:rPr>
        <w:t xml:space="preserve">, initiated by </w:t>
      </w:r>
      <w:r w:rsidR="0034610A" w:rsidRPr="00487794">
        <w:rPr>
          <w:rFonts w:ascii="Times New Roman" w:hAnsi="Times New Roman" w:cs="Times New Roman"/>
          <w:sz w:val="24"/>
          <w:szCs w:val="24"/>
        </w:rPr>
        <w:t>an ambitious coup against one of India’s oldest business families, the House of Cashondeliveri, a firm of money-lenders with vast holdings in banking, land, ships, chemicals, and fish. In the process, he acquires holdings in some of Bombay’s most lucrative markets for just pennies on the dollar (</w:t>
      </w:r>
      <w:r w:rsidR="00263BEA" w:rsidRPr="00487794">
        <w:rPr>
          <w:rFonts w:ascii="Times New Roman" w:hAnsi="Times New Roman" w:cs="Times New Roman"/>
          <w:sz w:val="24"/>
          <w:szCs w:val="24"/>
        </w:rPr>
        <w:t>182</w:t>
      </w:r>
      <w:r w:rsidR="0034610A" w:rsidRPr="00487794">
        <w:rPr>
          <w:rFonts w:ascii="Times New Roman" w:hAnsi="Times New Roman" w:cs="Times New Roman"/>
          <w:sz w:val="24"/>
          <w:szCs w:val="24"/>
        </w:rPr>
        <w:t xml:space="preserve">). Before long, he forges his empire on the spice-trading legacy of the da Gama Trading Company, establishing the corporate entity of Siodicorp from which he diversifies, for example, into the Baby Softo Talcum Powder Company, which he envisions “taking on Johnson &amp; Johnson in their home markets” (184). He also positions Siodicorp as a major player in the Khazana Bank International, “which by the end of the 1980s had become the first financial institution to rival the great Western banks in terms of assets and transactions” (334). By doing so, Abraham – and by extension, the Zogoiby family – represent what David Harvey identifies within the ubiquity of neoliberalism as a “rising class power” which has taken advantage of “entrepreneurial opportunities… and all manner of possibilities to buy cheap and sell dear, if not to actually corner markets in such a way as to build fortunes that can either extend horizontally… or be diversified into all manner of businesses… [including] financial services, real-estate development, and retailing” (34). By taking advantage </w:t>
      </w:r>
      <w:r w:rsidR="004E3298">
        <w:rPr>
          <w:rFonts w:ascii="Times New Roman" w:hAnsi="Times New Roman" w:cs="Times New Roman"/>
          <w:sz w:val="24"/>
          <w:szCs w:val="24"/>
        </w:rPr>
        <w:t xml:space="preserve">the changing landscape of India’s economy, </w:t>
      </w:r>
      <w:r w:rsidR="0034610A" w:rsidRPr="00487794">
        <w:rPr>
          <w:rFonts w:ascii="Times New Roman" w:hAnsi="Times New Roman" w:cs="Times New Roman"/>
          <w:sz w:val="24"/>
          <w:szCs w:val="24"/>
        </w:rPr>
        <w:t xml:space="preserve">Abraham is able to build his empire. </w:t>
      </w:r>
    </w:p>
    <w:p w:rsidR="0034610A" w:rsidRPr="00487794" w:rsidRDefault="00D15AFC" w:rsidP="00487794">
      <w:pPr>
        <w:spacing w:line="480" w:lineRule="auto"/>
        <w:ind w:firstLine="720"/>
        <w:contextualSpacing/>
        <w:jc w:val="left"/>
        <w:rPr>
          <w:rFonts w:ascii="Times New Roman" w:hAnsi="Times New Roman" w:cs="Times New Roman"/>
          <w:sz w:val="24"/>
          <w:szCs w:val="24"/>
        </w:rPr>
      </w:pPr>
      <w:r w:rsidRPr="00124668">
        <w:rPr>
          <w:rFonts w:ascii="Times New Roman" w:hAnsi="Times New Roman" w:cs="Times New Roman"/>
          <w:sz w:val="24"/>
          <w:szCs w:val="24"/>
        </w:rPr>
        <w:t xml:space="preserve">However, </w:t>
      </w:r>
      <w:r>
        <w:rPr>
          <w:rFonts w:ascii="Times New Roman" w:hAnsi="Times New Roman" w:cs="Times New Roman"/>
          <w:sz w:val="24"/>
          <w:szCs w:val="24"/>
        </w:rPr>
        <w:t>although Abraham functions</w:t>
      </w:r>
      <w:r w:rsidRPr="00124668">
        <w:rPr>
          <w:rFonts w:ascii="Times New Roman" w:hAnsi="Times New Roman" w:cs="Times New Roman"/>
          <w:sz w:val="24"/>
          <w:szCs w:val="24"/>
        </w:rPr>
        <w:t xml:space="preserve"> as the novel’s avatar of entrepreneurship, </w:t>
      </w:r>
      <w:r>
        <w:rPr>
          <w:rFonts w:ascii="Times New Roman" w:hAnsi="Times New Roman" w:cs="Times New Roman"/>
          <w:sz w:val="24"/>
          <w:szCs w:val="24"/>
        </w:rPr>
        <w:t xml:space="preserve">his individual narrative </w:t>
      </w:r>
      <w:r w:rsidRPr="00124668">
        <w:rPr>
          <w:rFonts w:ascii="Times New Roman" w:hAnsi="Times New Roman" w:cs="Times New Roman"/>
          <w:sz w:val="24"/>
          <w:szCs w:val="24"/>
        </w:rPr>
        <w:t>suggests that India’s so-called success story comes at a price. As much as Abraham gains from</w:t>
      </w:r>
      <w:r w:rsidRPr="00487794">
        <w:rPr>
          <w:rFonts w:ascii="Times New Roman" w:hAnsi="Times New Roman" w:cs="Times New Roman"/>
          <w:sz w:val="24"/>
          <w:szCs w:val="24"/>
        </w:rPr>
        <w:t xml:space="preserve"> </w:t>
      </w:r>
      <w:r w:rsidR="0034610A" w:rsidRPr="00487794">
        <w:rPr>
          <w:rFonts w:ascii="Times New Roman" w:hAnsi="Times New Roman" w:cs="Times New Roman"/>
          <w:sz w:val="24"/>
          <w:szCs w:val="24"/>
        </w:rPr>
        <w:t xml:space="preserve">widening domestic markets and an increased emphasis on privatization and entrepreneurial freedom, he is also the benefactor of widespread government corruption and a growing underground economy which allows him to diversify in darker, less savory directions. </w:t>
      </w:r>
      <w:r w:rsidR="005614A3" w:rsidRPr="00487794">
        <w:rPr>
          <w:rFonts w:ascii="Times New Roman" w:hAnsi="Times New Roman" w:cs="Times New Roman"/>
          <w:sz w:val="24"/>
          <w:szCs w:val="24"/>
        </w:rPr>
        <w:t>The novel’s depiction of corruption, often related cynically by Moor,</w:t>
      </w:r>
      <w:r w:rsidR="0034610A" w:rsidRPr="00487794">
        <w:rPr>
          <w:rFonts w:ascii="Times New Roman" w:hAnsi="Times New Roman" w:cs="Times New Roman"/>
          <w:sz w:val="24"/>
          <w:szCs w:val="24"/>
        </w:rPr>
        <w:t xml:space="preserve"> is consistent with post-reform realities; it has been noted that while state withdrawal from economic matters would necessarily reduce red-tape and corruption by submitting to the “discipline of the market,” corruption and cronyism actually increased to unprecedented levels (Cha</w:t>
      </w:r>
      <w:r w:rsidR="004E3298">
        <w:rPr>
          <w:rFonts w:ascii="Times New Roman" w:hAnsi="Times New Roman" w:cs="Times New Roman"/>
          <w:sz w:val="24"/>
          <w:szCs w:val="24"/>
        </w:rPr>
        <w:t>n</w:t>
      </w:r>
      <w:r w:rsidR="0034610A" w:rsidRPr="00487794">
        <w:rPr>
          <w:rFonts w:ascii="Times New Roman" w:hAnsi="Times New Roman" w:cs="Times New Roman"/>
          <w:sz w:val="24"/>
          <w:szCs w:val="24"/>
        </w:rPr>
        <w:t>drasekhar and Ghosh 38). In the</w:t>
      </w:r>
      <w:r w:rsidR="004E3298">
        <w:rPr>
          <w:rFonts w:ascii="Times New Roman" w:hAnsi="Times New Roman" w:cs="Times New Roman"/>
          <w:sz w:val="24"/>
          <w:szCs w:val="24"/>
        </w:rPr>
        <w:t xml:space="preserve"> both the pre- and</w:t>
      </w:r>
      <w:r w:rsidR="0034610A" w:rsidRPr="00487794">
        <w:rPr>
          <w:rFonts w:ascii="Times New Roman" w:hAnsi="Times New Roman" w:cs="Times New Roman"/>
          <w:sz w:val="24"/>
          <w:szCs w:val="24"/>
        </w:rPr>
        <w:t xml:space="preserve"> post-liberalization era, corruption has been so prevalent as to prompt former Indian Central Vigilance Commissioner N. Vitall to remark that “[w]e seem to be living in an India where there is a scam in a week if not a scam a day” (17). While a full account of post-reform corruption resides beyond the scope of this study, it is </w:t>
      </w:r>
      <w:r w:rsidR="004E3298">
        <w:rPr>
          <w:rFonts w:ascii="Times New Roman" w:hAnsi="Times New Roman" w:cs="Times New Roman"/>
          <w:sz w:val="24"/>
          <w:szCs w:val="24"/>
        </w:rPr>
        <w:t>worth noting</w:t>
      </w:r>
      <w:r w:rsidR="0034610A" w:rsidRPr="00487794">
        <w:rPr>
          <w:rFonts w:ascii="Times New Roman" w:hAnsi="Times New Roman" w:cs="Times New Roman"/>
          <w:sz w:val="24"/>
          <w:szCs w:val="24"/>
        </w:rPr>
        <w:t xml:space="preserve"> that throughout, </w:t>
      </w:r>
      <w:r w:rsidR="0034610A" w:rsidRPr="00487794">
        <w:rPr>
          <w:rFonts w:ascii="Times New Roman" w:hAnsi="Times New Roman" w:cs="Times New Roman"/>
          <w:i/>
          <w:sz w:val="24"/>
          <w:szCs w:val="24"/>
        </w:rPr>
        <w:t>The Moor’s Last Sigh</w:t>
      </w:r>
      <w:r w:rsidR="0034610A" w:rsidRPr="00487794">
        <w:rPr>
          <w:rFonts w:ascii="Times New Roman" w:hAnsi="Times New Roman" w:cs="Times New Roman"/>
          <w:sz w:val="24"/>
          <w:szCs w:val="24"/>
        </w:rPr>
        <w:t xml:space="preserve"> remains alive to the propensity of government officials to look the other way during Abraham’s increasingly illicit enterprises, particularly those involving </w:t>
      </w:r>
      <w:r w:rsidR="005614A3" w:rsidRPr="00487794">
        <w:rPr>
          <w:rFonts w:ascii="Times New Roman" w:hAnsi="Times New Roman" w:cs="Times New Roman"/>
          <w:sz w:val="24"/>
          <w:szCs w:val="24"/>
        </w:rPr>
        <w:t xml:space="preserve">drug smuggling, financial trading, and eventually, land development and real estate. </w:t>
      </w:r>
      <w:r w:rsidR="0034610A" w:rsidRPr="00487794">
        <w:rPr>
          <w:rFonts w:ascii="Times New Roman" w:hAnsi="Times New Roman" w:cs="Times New Roman"/>
          <w:sz w:val="24"/>
          <w:szCs w:val="24"/>
        </w:rPr>
        <w:t xml:space="preserve">  </w:t>
      </w:r>
    </w:p>
    <w:p w:rsidR="0034610A" w:rsidRPr="00487794" w:rsidRDefault="005614A3" w:rsidP="00487794">
      <w:pPr>
        <w:spacing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 xml:space="preserve">As Moor reflects on his father’s involvement in bribery and corruption scandals, it becomes </w:t>
      </w:r>
      <w:r w:rsidR="0034610A" w:rsidRPr="00487794">
        <w:rPr>
          <w:rFonts w:ascii="Times New Roman" w:hAnsi="Times New Roman" w:cs="Times New Roman"/>
          <w:sz w:val="24"/>
          <w:szCs w:val="24"/>
        </w:rPr>
        <w:t>increasingly apparent that “beneath [Abraham’s] glittering monetarist vision there existed a hidden layer of activity” (334).  True to its name, Siodicorp receives cash on the delivery of illicit goods, initially by lining “the imperial pockets” of the B</w:t>
      </w:r>
      <w:r w:rsidR="004E3298">
        <w:rPr>
          <w:rFonts w:ascii="Times New Roman" w:hAnsi="Times New Roman" w:cs="Times New Roman"/>
          <w:sz w:val="24"/>
          <w:szCs w:val="24"/>
        </w:rPr>
        <w:t>ritish Navy during World War II</w:t>
      </w:r>
      <w:r w:rsidR="0034610A" w:rsidRPr="00487794">
        <w:rPr>
          <w:rFonts w:ascii="Times New Roman" w:hAnsi="Times New Roman" w:cs="Times New Roman"/>
          <w:sz w:val="24"/>
          <w:szCs w:val="24"/>
        </w:rPr>
        <w:t xml:space="preserve"> to protect his western-bound spice shipments from German U-Boats (112).  The Baby Softo Talcum Powder Company emerges as a thinly-veiled front for an international cocaine smuggling operation, as Moor intimates that “the white powder [Abraham] was interested in did not come from quarries in the Western Ghats, but found its way into selected Baby Softo canisters by a highly unusual </w:t>
      </w:r>
      <w:r w:rsidR="004E3298">
        <w:rPr>
          <w:rFonts w:ascii="Times New Roman" w:hAnsi="Times New Roman" w:cs="Times New Roman"/>
          <w:sz w:val="24"/>
          <w:szCs w:val="24"/>
        </w:rPr>
        <w:t xml:space="preserve">route… </w:t>
      </w:r>
      <w:r w:rsidR="0034610A" w:rsidRPr="00487794">
        <w:rPr>
          <w:rFonts w:ascii="Times New Roman" w:hAnsi="Times New Roman" w:cs="Times New Roman"/>
          <w:sz w:val="24"/>
          <w:szCs w:val="24"/>
        </w:rPr>
        <w:t>and extensive and systematic bribery of policemen and other officials” (184).  Even Siodicorp’s dealings with the Khazana Bank are illicit. Among the bank’s largest clients are “a number of gentlemen and organizations whose names were featured on the most-wanted and most-dangerous lists of every country in the free world</w:t>
      </w:r>
      <w:r w:rsidR="002355EA" w:rsidRPr="00487794">
        <w:rPr>
          <w:rFonts w:ascii="Times New Roman" w:hAnsi="Times New Roman" w:cs="Times New Roman"/>
          <w:sz w:val="24"/>
          <w:szCs w:val="24"/>
        </w:rPr>
        <w:t xml:space="preserve">.” </w:t>
      </w:r>
      <w:r w:rsidR="0034610A" w:rsidRPr="00487794">
        <w:rPr>
          <w:rFonts w:ascii="Times New Roman" w:hAnsi="Times New Roman" w:cs="Times New Roman"/>
          <w:sz w:val="24"/>
          <w:szCs w:val="24"/>
        </w:rPr>
        <w:t>Besides the KBI’s extensive mea</w:t>
      </w:r>
      <w:r w:rsidR="004E3298">
        <w:rPr>
          <w:rFonts w:ascii="Times New Roman" w:hAnsi="Times New Roman" w:cs="Times New Roman"/>
          <w:sz w:val="24"/>
          <w:szCs w:val="24"/>
        </w:rPr>
        <w:t xml:space="preserve">sures </w:t>
      </w:r>
      <w:r w:rsidR="0034610A" w:rsidRPr="00487794">
        <w:rPr>
          <w:rFonts w:ascii="Times New Roman" w:hAnsi="Times New Roman" w:cs="Times New Roman"/>
          <w:sz w:val="24"/>
          <w:szCs w:val="24"/>
        </w:rPr>
        <w:t xml:space="preserve">to cover up and disguise such “shadow accounts,” the bank’s greatest enterprise involves the “financing and secret manufacture ‘for certain oil-rich countries and their ideological allies’ of large-scale nuclear weaponry” (335).  </w:t>
      </w:r>
    </w:p>
    <w:p w:rsidR="00BE1EAD" w:rsidRPr="00487794" w:rsidRDefault="0034610A" w:rsidP="00487794">
      <w:pPr>
        <w:autoSpaceDE w:val="0"/>
        <w:autoSpaceDN w:val="0"/>
        <w:adjustRightInd w:val="0"/>
        <w:spacing w:line="480" w:lineRule="auto"/>
        <w:contextualSpacing/>
        <w:jc w:val="left"/>
        <w:rPr>
          <w:rFonts w:ascii="Times New Roman" w:hAnsi="Times New Roman" w:cs="Times New Roman"/>
          <w:sz w:val="24"/>
          <w:szCs w:val="24"/>
        </w:rPr>
      </w:pPr>
      <w:r w:rsidRPr="00487794">
        <w:rPr>
          <w:rFonts w:ascii="Times New Roman" w:hAnsi="Times New Roman" w:cs="Times New Roman"/>
          <w:sz w:val="24"/>
          <w:szCs w:val="24"/>
        </w:rPr>
        <w:tab/>
      </w:r>
      <w:r w:rsidR="005614A3" w:rsidRPr="00487794">
        <w:rPr>
          <w:rFonts w:ascii="Times New Roman" w:hAnsi="Times New Roman" w:cs="Times New Roman"/>
          <w:sz w:val="24"/>
          <w:szCs w:val="24"/>
        </w:rPr>
        <w:t>It is</w:t>
      </w:r>
      <w:r w:rsidR="00186A1D">
        <w:rPr>
          <w:rFonts w:ascii="Times New Roman" w:hAnsi="Times New Roman" w:cs="Times New Roman"/>
          <w:sz w:val="24"/>
          <w:szCs w:val="24"/>
        </w:rPr>
        <w:t xml:space="preserve"> also</w:t>
      </w:r>
      <w:r w:rsidR="005614A3" w:rsidRPr="00487794">
        <w:rPr>
          <w:rFonts w:ascii="Times New Roman" w:hAnsi="Times New Roman" w:cs="Times New Roman"/>
          <w:sz w:val="24"/>
          <w:szCs w:val="24"/>
        </w:rPr>
        <w:t xml:space="preserve"> important to </w:t>
      </w:r>
      <w:r w:rsidR="00186A1D">
        <w:rPr>
          <w:rFonts w:ascii="Times New Roman" w:hAnsi="Times New Roman" w:cs="Times New Roman"/>
          <w:sz w:val="24"/>
          <w:szCs w:val="24"/>
        </w:rPr>
        <w:t>remember</w:t>
      </w:r>
      <w:r w:rsidR="005614A3" w:rsidRPr="00487794">
        <w:rPr>
          <w:rFonts w:ascii="Times New Roman" w:hAnsi="Times New Roman" w:cs="Times New Roman"/>
          <w:sz w:val="24"/>
          <w:szCs w:val="24"/>
        </w:rPr>
        <w:t xml:space="preserve"> that </w:t>
      </w:r>
      <w:r w:rsidRPr="00487794">
        <w:rPr>
          <w:rFonts w:ascii="Times New Roman" w:hAnsi="Times New Roman" w:cs="Times New Roman"/>
          <w:sz w:val="24"/>
          <w:szCs w:val="24"/>
        </w:rPr>
        <w:t>Abraham’s story is not representative of the broad-based effects of economic policy reform in India insofar as it conveys a sense of widespread prosperity, however illicitly acquired. In reality, economic development has been far more uneven and disjunctive</w:t>
      </w:r>
      <w:r w:rsidR="00186A1D">
        <w:rPr>
          <w:rFonts w:ascii="Times New Roman" w:hAnsi="Times New Roman" w:cs="Times New Roman"/>
          <w:sz w:val="24"/>
          <w:szCs w:val="24"/>
        </w:rPr>
        <w:t xml:space="preserve">; for the vast majority of urban dwellers, India’s economic gains </w:t>
      </w:r>
      <w:r w:rsidR="00E87AB1">
        <w:rPr>
          <w:rFonts w:ascii="Times New Roman" w:hAnsi="Times New Roman" w:cs="Times New Roman"/>
          <w:sz w:val="24"/>
          <w:szCs w:val="24"/>
        </w:rPr>
        <w:t>have not unfolded</w:t>
      </w:r>
      <w:r w:rsidR="00792CED">
        <w:rPr>
          <w:rFonts w:ascii="Times New Roman" w:hAnsi="Times New Roman" w:cs="Times New Roman"/>
          <w:sz w:val="24"/>
          <w:szCs w:val="24"/>
        </w:rPr>
        <w:t xml:space="preserve"> in the form of a success story</w:t>
      </w:r>
      <w:r w:rsidRPr="00487794">
        <w:rPr>
          <w:rFonts w:ascii="Times New Roman" w:hAnsi="Times New Roman" w:cs="Times New Roman"/>
          <w:sz w:val="24"/>
          <w:szCs w:val="24"/>
        </w:rPr>
        <w:t>. In particular, neoliberal policy reform has served to accelerate the transformation of the city’s culture and class fabric in ways that suggest that it only entailed a change in the relationship between the state and the economy insofar as it represented a “change in t</w:t>
      </w:r>
      <w:r w:rsidR="004E3298">
        <w:rPr>
          <w:rFonts w:ascii="Times New Roman" w:hAnsi="Times New Roman" w:cs="Times New Roman"/>
          <w:sz w:val="24"/>
          <w:szCs w:val="24"/>
        </w:rPr>
        <w:t>he character of the association” (Chandrasekhar and Ghosh 38); while the state increasingly neglected basic obligations towards its citizens by failing to provide basic necessities such as housing, healthcare, education, and sanitation, “</w:t>
      </w:r>
      <w:r w:rsidRPr="00487794">
        <w:rPr>
          <w:rFonts w:ascii="Times New Roman" w:hAnsi="Times New Roman" w:cs="Times New Roman"/>
          <w:sz w:val="24"/>
          <w:szCs w:val="24"/>
        </w:rPr>
        <w:t>state actions remained crucial to the ways in which the markets functioned and the ability of capital to pursue its different goals” (Chandrasekhar and</w:t>
      </w:r>
      <w:r w:rsidR="004E3298">
        <w:rPr>
          <w:rFonts w:ascii="Times New Roman" w:hAnsi="Times New Roman" w:cs="Times New Roman"/>
          <w:sz w:val="24"/>
          <w:szCs w:val="24"/>
        </w:rPr>
        <w:t xml:space="preserve"> Ghosh 38). In other words, India’s shifting economic landscape </w:t>
      </w:r>
      <w:r w:rsidRPr="00487794">
        <w:rPr>
          <w:rFonts w:ascii="Times New Roman" w:hAnsi="Times New Roman" w:cs="Times New Roman"/>
          <w:sz w:val="24"/>
          <w:szCs w:val="24"/>
        </w:rPr>
        <w:t xml:space="preserve">represented more of a restructuring in which the mechanisms supporting welfare expenditure were phased out in deference to those ensuring economic growth in the global capitalist economy. </w:t>
      </w:r>
    </w:p>
    <w:p w:rsidR="0034610A" w:rsidRPr="00B946A1" w:rsidRDefault="0034610A" w:rsidP="00B946A1">
      <w:pPr>
        <w:autoSpaceDE w:val="0"/>
        <w:autoSpaceDN w:val="0"/>
        <w:adjustRightInd w:val="0"/>
        <w:spacing w:after="0" w:line="480" w:lineRule="auto"/>
        <w:ind w:firstLine="720"/>
        <w:jc w:val="left"/>
        <w:rPr>
          <w:rFonts w:ascii="Times New Roman" w:hAnsi="Times New Roman" w:cs="Times New Roman"/>
          <w:sz w:val="24"/>
          <w:szCs w:val="24"/>
        </w:rPr>
      </w:pPr>
      <w:r w:rsidRPr="00487794">
        <w:rPr>
          <w:rFonts w:ascii="Times New Roman" w:hAnsi="Times New Roman" w:cs="Times New Roman"/>
          <w:sz w:val="24"/>
          <w:szCs w:val="24"/>
        </w:rPr>
        <w:t>Such uneven development has been well-documented in post-Independence Bombay, particularly in the latter half of the twentieth century</w:t>
      </w:r>
      <w:r w:rsidR="005614A3" w:rsidRPr="00487794">
        <w:rPr>
          <w:rFonts w:ascii="Times New Roman" w:hAnsi="Times New Roman" w:cs="Times New Roman"/>
          <w:sz w:val="24"/>
          <w:szCs w:val="24"/>
        </w:rPr>
        <w:t xml:space="preserve">. </w:t>
      </w:r>
      <w:r w:rsidRPr="00487794">
        <w:rPr>
          <w:rFonts w:ascii="Times New Roman" w:hAnsi="Times New Roman" w:cs="Times New Roman"/>
          <w:sz w:val="24"/>
          <w:szCs w:val="24"/>
        </w:rPr>
        <w:t>Rising income inequality</w:t>
      </w:r>
      <w:r w:rsidR="00D94E99">
        <w:rPr>
          <w:rFonts w:ascii="Times New Roman" w:hAnsi="Times New Roman" w:cs="Times New Roman"/>
          <w:sz w:val="24"/>
          <w:szCs w:val="24"/>
        </w:rPr>
        <w:t xml:space="preserve"> and income stagnation, especially among the lowest rungs of the population, have</w:t>
      </w:r>
      <w:r w:rsidRPr="00487794">
        <w:rPr>
          <w:rFonts w:ascii="Times New Roman" w:hAnsi="Times New Roman" w:cs="Times New Roman"/>
          <w:sz w:val="24"/>
          <w:szCs w:val="24"/>
        </w:rPr>
        <w:t xml:space="preserve"> become the norm</w:t>
      </w:r>
      <w:r w:rsidR="00D94E99">
        <w:rPr>
          <w:rFonts w:ascii="Times New Roman" w:hAnsi="Times New Roman" w:cs="Times New Roman"/>
          <w:sz w:val="24"/>
          <w:szCs w:val="24"/>
        </w:rPr>
        <w:t xml:space="preserve"> even as richer segments of India’s population have benefited from liberalization.</w:t>
      </w:r>
      <w:r w:rsidR="00D94E99">
        <w:rPr>
          <w:rStyle w:val="EndnoteReference"/>
          <w:rFonts w:ascii="Times New Roman" w:hAnsi="Times New Roman" w:cs="Times New Roman"/>
          <w:sz w:val="24"/>
          <w:szCs w:val="24"/>
        </w:rPr>
        <w:endnoteReference w:id="7"/>
      </w:r>
      <w:r w:rsidR="00D94E99">
        <w:rPr>
          <w:rFonts w:ascii="Times New Roman" w:hAnsi="Times New Roman" w:cs="Times New Roman"/>
          <w:sz w:val="24"/>
          <w:szCs w:val="24"/>
        </w:rPr>
        <w:t xml:space="preserve"> </w:t>
      </w:r>
      <w:r w:rsidRPr="00487794">
        <w:rPr>
          <w:rFonts w:ascii="Times New Roman" w:hAnsi="Times New Roman" w:cs="Times New Roman"/>
          <w:sz w:val="24"/>
          <w:szCs w:val="24"/>
        </w:rPr>
        <w:t xml:space="preserve"> </w:t>
      </w:r>
      <w:r w:rsidR="00B946A1">
        <w:rPr>
          <w:rFonts w:ascii="Times New Roman" w:hAnsi="Times New Roman" w:cs="Times New Roman"/>
          <w:sz w:val="24"/>
          <w:szCs w:val="24"/>
        </w:rPr>
        <w:t>I</w:t>
      </w:r>
      <w:r w:rsidRPr="00487794">
        <w:rPr>
          <w:rFonts w:ascii="Times New Roman" w:hAnsi="Times New Roman" w:cs="Times New Roman"/>
          <w:sz w:val="24"/>
          <w:szCs w:val="24"/>
        </w:rPr>
        <w:t xml:space="preserve">n many cases, rising inequality has become nearly synonymous with rising unemployment and a rapidly expanding informal sector. For example, between 1981 and 1996, unemployment in Bombay doubled. During a similar period (1981-1991), the informal sector, according to estimates, increased from 55% of the city’s population to 65.6% of the population (Patel 335). Such realities lurk in the background throughout </w:t>
      </w:r>
      <w:r w:rsidRPr="00487794">
        <w:rPr>
          <w:rFonts w:ascii="Times New Roman" w:hAnsi="Times New Roman" w:cs="Times New Roman"/>
          <w:i/>
          <w:sz w:val="24"/>
          <w:szCs w:val="24"/>
        </w:rPr>
        <w:t>The Moor’s Last Sigh</w:t>
      </w:r>
      <w:r w:rsidRPr="00487794">
        <w:rPr>
          <w:rFonts w:ascii="Times New Roman" w:hAnsi="Times New Roman" w:cs="Times New Roman"/>
          <w:sz w:val="24"/>
          <w:szCs w:val="24"/>
        </w:rPr>
        <w:t>, and although Moor’s narration emanates strictly from the comfortable cloister</w:t>
      </w:r>
      <w:r w:rsidR="00C61340">
        <w:rPr>
          <w:rFonts w:ascii="Times New Roman" w:hAnsi="Times New Roman" w:cs="Times New Roman"/>
          <w:sz w:val="24"/>
          <w:szCs w:val="24"/>
        </w:rPr>
        <w:t>s of Bombay’s most privileged classes</w:t>
      </w:r>
      <w:r w:rsidRPr="00487794">
        <w:rPr>
          <w:rFonts w:ascii="Times New Roman" w:hAnsi="Times New Roman" w:cs="Times New Roman"/>
          <w:sz w:val="24"/>
          <w:szCs w:val="24"/>
        </w:rPr>
        <w:t xml:space="preserve">, the text permits key glimpses into Abraham’s encounters with Bombay’s underclass, which often take place as a consequence of illegal business dealings. </w:t>
      </w:r>
    </w:p>
    <w:p w:rsidR="0034610A" w:rsidRPr="00487794" w:rsidRDefault="0034610A" w:rsidP="00BE1EAD">
      <w:pPr>
        <w:autoSpaceDE w:val="0"/>
        <w:autoSpaceDN w:val="0"/>
        <w:adjustRightInd w:val="0"/>
        <w:spacing w:after="0" w:line="480" w:lineRule="auto"/>
        <w:jc w:val="left"/>
        <w:rPr>
          <w:rFonts w:ascii="Times New Roman" w:hAnsi="Times New Roman" w:cs="Times New Roman"/>
          <w:b/>
          <w:sz w:val="24"/>
          <w:szCs w:val="24"/>
        </w:rPr>
      </w:pPr>
    </w:p>
    <w:p w:rsidR="0034610A" w:rsidRPr="00487794" w:rsidRDefault="0034610A" w:rsidP="00BE1EAD">
      <w:pPr>
        <w:autoSpaceDE w:val="0"/>
        <w:autoSpaceDN w:val="0"/>
        <w:adjustRightInd w:val="0"/>
        <w:spacing w:after="0" w:line="480" w:lineRule="auto"/>
        <w:jc w:val="left"/>
        <w:rPr>
          <w:rFonts w:ascii="Times New Roman" w:hAnsi="Times New Roman" w:cs="Times New Roman"/>
          <w:b/>
          <w:sz w:val="24"/>
          <w:szCs w:val="24"/>
        </w:rPr>
      </w:pPr>
      <w:r w:rsidRPr="00487794">
        <w:rPr>
          <w:rFonts w:ascii="Times New Roman" w:hAnsi="Times New Roman" w:cs="Times New Roman"/>
          <w:b/>
          <w:sz w:val="24"/>
          <w:szCs w:val="24"/>
        </w:rPr>
        <w:t>Wageless Life: Neoliberal</w:t>
      </w:r>
      <w:r w:rsidR="00E87AB1">
        <w:rPr>
          <w:rFonts w:ascii="Times New Roman" w:hAnsi="Times New Roman" w:cs="Times New Roman"/>
          <w:b/>
          <w:sz w:val="24"/>
          <w:szCs w:val="24"/>
        </w:rPr>
        <w:t>ism</w:t>
      </w:r>
      <w:r w:rsidR="00D15AFC">
        <w:rPr>
          <w:rFonts w:ascii="Times New Roman" w:hAnsi="Times New Roman" w:cs="Times New Roman"/>
          <w:b/>
          <w:sz w:val="24"/>
          <w:szCs w:val="24"/>
        </w:rPr>
        <w:t xml:space="preserve"> </w:t>
      </w:r>
      <w:r w:rsidRPr="00487794">
        <w:rPr>
          <w:rFonts w:ascii="Times New Roman" w:hAnsi="Times New Roman" w:cs="Times New Roman"/>
          <w:b/>
          <w:sz w:val="24"/>
          <w:szCs w:val="24"/>
        </w:rPr>
        <w:t xml:space="preserve">and Abraham’s Invisible Workforce </w:t>
      </w:r>
    </w:p>
    <w:p w:rsidR="0034610A" w:rsidRPr="00487794" w:rsidRDefault="0034610A" w:rsidP="00F87B7A">
      <w:pPr>
        <w:spacing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If Abraham’s involvement in organized crime serves to connect him obliquely to Dawood Ibrahim, a figure that continues to loom large in the collective imagination of Bombayites, his façade greatly depends on the city’s</w:t>
      </w:r>
      <w:r w:rsidR="005614A3" w:rsidRPr="00487794">
        <w:rPr>
          <w:rFonts w:ascii="Times New Roman" w:hAnsi="Times New Roman" w:cs="Times New Roman"/>
          <w:sz w:val="24"/>
          <w:szCs w:val="24"/>
        </w:rPr>
        <w:t xml:space="preserve"> underclass</w:t>
      </w:r>
      <w:r w:rsidRPr="00487794">
        <w:rPr>
          <w:rFonts w:ascii="Times New Roman" w:hAnsi="Times New Roman" w:cs="Times New Roman"/>
          <w:sz w:val="24"/>
          <w:szCs w:val="24"/>
        </w:rPr>
        <w:t>. The complicated topography of Bombay’s economic underworld</w:t>
      </w:r>
      <w:r w:rsidR="005614A3" w:rsidRPr="00487794">
        <w:rPr>
          <w:rFonts w:ascii="Times New Roman" w:hAnsi="Times New Roman" w:cs="Times New Roman"/>
          <w:sz w:val="24"/>
          <w:szCs w:val="24"/>
        </w:rPr>
        <w:t>, however,</w:t>
      </w:r>
      <w:r w:rsidRPr="00487794">
        <w:rPr>
          <w:rFonts w:ascii="Times New Roman" w:hAnsi="Times New Roman" w:cs="Times New Roman"/>
          <w:sz w:val="24"/>
          <w:szCs w:val="24"/>
        </w:rPr>
        <w:t xml:space="preserve"> suggests the grave inadequacy of the very term as an accurate descriptor of the criminal pursuit of capital which is, in many instances, controlled from above. For Suketu Mehta, </w:t>
      </w:r>
      <w:r w:rsidRPr="00487794">
        <w:rPr>
          <w:rFonts w:ascii="Times New Roman" w:hAnsi="Times New Roman" w:cs="Times New Roman"/>
          <w:i/>
          <w:sz w:val="24"/>
          <w:szCs w:val="24"/>
        </w:rPr>
        <w:t>underworld</w:t>
      </w:r>
      <w:r w:rsidRPr="00487794">
        <w:rPr>
          <w:rFonts w:ascii="Times New Roman" w:hAnsi="Times New Roman" w:cs="Times New Roman"/>
          <w:sz w:val="24"/>
          <w:szCs w:val="24"/>
        </w:rPr>
        <w:t xml:space="preserve"> is not just inaccurate, but wrong </w:t>
      </w:r>
    </w:p>
    <w:p w:rsidR="0034610A" w:rsidRPr="00487794" w:rsidRDefault="0034610A" w:rsidP="007B6D33">
      <w:pPr>
        <w:spacing w:before="100" w:beforeAutospacing="1" w:after="100" w:afterAutospacing="1" w:line="480" w:lineRule="auto"/>
        <w:ind w:left="720" w:right="720"/>
        <w:contextualSpacing/>
        <w:jc w:val="left"/>
        <w:rPr>
          <w:rFonts w:ascii="Times New Roman" w:hAnsi="Times New Roman" w:cs="Times New Roman"/>
          <w:sz w:val="24"/>
          <w:szCs w:val="24"/>
        </w:rPr>
      </w:pPr>
      <w:r w:rsidRPr="00487794">
        <w:rPr>
          <w:rFonts w:ascii="Times New Roman" w:hAnsi="Times New Roman" w:cs="Times New Roman"/>
          <w:sz w:val="24"/>
          <w:szCs w:val="24"/>
        </w:rPr>
        <w:t xml:space="preserve">since it implies something hidden, something beneath. In Bombay, the underworld is the overworld; it is somehow suspended </w:t>
      </w:r>
      <w:r w:rsidRPr="00487794">
        <w:rPr>
          <w:rFonts w:ascii="Times New Roman" w:hAnsi="Times New Roman" w:cs="Times New Roman"/>
          <w:i/>
          <w:sz w:val="24"/>
          <w:szCs w:val="24"/>
        </w:rPr>
        <w:t>above</w:t>
      </w:r>
      <w:r w:rsidRPr="00487794">
        <w:rPr>
          <w:rFonts w:ascii="Times New Roman" w:hAnsi="Times New Roman" w:cs="Times New Roman"/>
          <w:sz w:val="24"/>
          <w:szCs w:val="24"/>
        </w:rPr>
        <w:t xml:space="preserve"> this world and can come down to strike any time it chooses. The hit men refer to the operational centers of the gangs – Karachi, Dubai, Malaysia – as upar – “above,” and Bombay as neeche, “below.” There can be nothing under “below.”  (134) </w:t>
      </w:r>
    </w:p>
    <w:p w:rsidR="005C3056" w:rsidRPr="00487794" w:rsidRDefault="005614A3" w:rsidP="00D26331">
      <w:pPr>
        <w:spacing w:before="100" w:beforeAutospacing="1" w:after="100" w:afterAutospacing="1" w:line="480" w:lineRule="auto"/>
        <w:contextualSpacing/>
        <w:jc w:val="left"/>
        <w:rPr>
          <w:rFonts w:ascii="Times New Roman" w:eastAsia="Times New Roman" w:hAnsi="Times New Roman" w:cs="Times New Roman"/>
          <w:color w:val="000000"/>
          <w:sz w:val="24"/>
          <w:szCs w:val="24"/>
        </w:rPr>
      </w:pPr>
      <w:r w:rsidRPr="00487794">
        <w:rPr>
          <w:rFonts w:ascii="Times New Roman" w:eastAsia="Times New Roman" w:hAnsi="Times New Roman" w:cs="Times New Roman"/>
          <w:color w:val="000000"/>
          <w:sz w:val="24"/>
          <w:szCs w:val="24"/>
        </w:rPr>
        <w:t xml:space="preserve">From “above,” Abraham is able to exploit vulnerable, underemployed wage laborers “down below” </w:t>
      </w:r>
      <w:r w:rsidR="0034610A" w:rsidRPr="00487794">
        <w:rPr>
          <w:rFonts w:ascii="Times New Roman" w:eastAsia="Times New Roman" w:hAnsi="Times New Roman" w:cs="Times New Roman"/>
          <w:color w:val="000000"/>
          <w:sz w:val="24"/>
          <w:szCs w:val="24"/>
        </w:rPr>
        <w:t>during land reclamation projects in Bombay in order to illegally construct his corporate headquarters. Drawing on a pool of recently arrived, unemployed urban migrants proves an economical business practice; because they arrived following a recent census, “they were deemed not to exist” allowing the city to “[bear] no responsibility for their housing and welfare” (186). While Abraham pays them a pittance, he revels in the city’s paltry labor laws, reflecting that “naturally we accepted no responsibility in case of ill-health or injury… After all, these people were not just invisible, but actually, according to official pronounce</w:t>
      </w:r>
      <w:r w:rsidR="009C146F">
        <w:rPr>
          <w:rFonts w:ascii="Times New Roman" w:eastAsia="Times New Roman" w:hAnsi="Times New Roman" w:cs="Times New Roman"/>
          <w:color w:val="000000"/>
          <w:sz w:val="24"/>
          <w:szCs w:val="24"/>
        </w:rPr>
        <w:t xml:space="preserve">ments, simply not at all there” </w:t>
      </w:r>
      <w:r w:rsidR="0034610A" w:rsidRPr="00487794">
        <w:rPr>
          <w:rFonts w:ascii="Times New Roman" w:eastAsia="Times New Roman" w:hAnsi="Times New Roman" w:cs="Times New Roman"/>
          <w:color w:val="000000"/>
          <w:sz w:val="24"/>
          <w:szCs w:val="24"/>
        </w:rPr>
        <w:t xml:space="preserve">(187).   </w:t>
      </w:r>
    </w:p>
    <w:p w:rsidR="0065639B" w:rsidRPr="00683748" w:rsidRDefault="0065639B" w:rsidP="00E54136">
      <w:pPr>
        <w:spacing w:line="480" w:lineRule="auto"/>
        <w:ind w:firstLine="720"/>
        <w:contextualSpacing/>
        <w:jc w:val="left"/>
        <w:rPr>
          <w:rFonts w:ascii="Times New Roman" w:hAnsi="Times New Roman" w:cs="Times New Roman"/>
          <w:sz w:val="24"/>
          <w:szCs w:val="24"/>
        </w:rPr>
      </w:pPr>
      <w:r w:rsidRPr="00683748">
        <w:rPr>
          <w:rFonts w:ascii="Times New Roman" w:hAnsi="Times New Roman" w:cs="Times New Roman"/>
          <w:sz w:val="24"/>
          <w:szCs w:val="24"/>
        </w:rPr>
        <w:t>The image of the invisible, excluded slum-dweller recurs throughout the text, arising variously as “an invisible reality mov[ing] phantomwise beneath a visible fiction” (184); the “invisible world” (213); “invisible shacks of the invisible poor” (248); and even as “Abraham’s invisible city, built by invisible people to do invisible deeds” (335). Th</w:t>
      </w:r>
      <w:r w:rsidR="00792CED">
        <w:rPr>
          <w:rFonts w:ascii="Times New Roman" w:hAnsi="Times New Roman" w:cs="Times New Roman"/>
          <w:sz w:val="24"/>
          <w:szCs w:val="24"/>
        </w:rPr>
        <w:t>at this spectral figure is fore</w:t>
      </w:r>
      <w:r w:rsidRPr="00683748">
        <w:rPr>
          <w:rFonts w:ascii="Times New Roman" w:hAnsi="Times New Roman" w:cs="Times New Roman"/>
          <w:sz w:val="24"/>
          <w:szCs w:val="24"/>
        </w:rPr>
        <w:t>grounded in a narrative otherwise told from the perspective of Bombay’s cosmopolitan elite suggests Rushdie’s latent awareness of the material consequences of neoliberal ideology in practice in modern India. This is not to suggest, however, that</w:t>
      </w:r>
      <w:r w:rsidR="000D3F76">
        <w:rPr>
          <w:rFonts w:ascii="Times New Roman" w:hAnsi="Times New Roman" w:cs="Times New Roman"/>
          <w:sz w:val="24"/>
          <w:szCs w:val="24"/>
        </w:rPr>
        <w:t xml:space="preserve"> the materialization of</w:t>
      </w:r>
      <w:r w:rsidRPr="00683748">
        <w:rPr>
          <w:rFonts w:ascii="Times New Roman" w:hAnsi="Times New Roman" w:cs="Times New Roman"/>
          <w:sz w:val="24"/>
          <w:szCs w:val="24"/>
        </w:rPr>
        <w:t xml:space="preserve"> Bombay’s urban poor neatly paralleled the gradual implementation of neoliberal economic policy. In </w:t>
      </w:r>
      <w:r w:rsidRPr="0098389A">
        <w:rPr>
          <w:rFonts w:ascii="Times New Roman" w:hAnsi="Times New Roman" w:cs="Times New Roman"/>
          <w:i/>
          <w:sz w:val="24"/>
          <w:szCs w:val="24"/>
        </w:rPr>
        <w:t>Midnight’s Children</w:t>
      </w:r>
      <w:r w:rsidRPr="00683748">
        <w:rPr>
          <w:rFonts w:ascii="Times New Roman" w:hAnsi="Times New Roman" w:cs="Times New Roman"/>
          <w:sz w:val="24"/>
          <w:szCs w:val="24"/>
        </w:rPr>
        <w:t>, for example</w:t>
      </w:r>
      <w:r w:rsidR="00E54136">
        <w:rPr>
          <w:rFonts w:ascii="Times New Roman" w:hAnsi="Times New Roman" w:cs="Times New Roman"/>
          <w:sz w:val="24"/>
          <w:szCs w:val="24"/>
        </w:rPr>
        <w:t>, Rushdie’s Saleem is keenly aware of an invisible poor that existed even before independence, describing his mother – prior to his birth – entering “causeways where poverty eats away the tarmac like a drought, where people lead their invisible lives” (89).</w:t>
      </w:r>
      <w:r w:rsidRPr="00683748">
        <w:rPr>
          <w:rFonts w:ascii="Times New Roman" w:hAnsi="Times New Roman" w:cs="Times New Roman"/>
          <w:sz w:val="24"/>
          <w:szCs w:val="24"/>
        </w:rPr>
        <w:t xml:space="preserve"> It is this passage that leads Caroline Herbert to conclude that </w:t>
      </w:r>
      <w:r w:rsidRPr="00683748">
        <w:rPr>
          <w:rFonts w:ascii="Times New Roman" w:hAnsi="Times New Roman" w:cs="Times New Roman"/>
          <w:i/>
          <w:sz w:val="24"/>
          <w:szCs w:val="24"/>
        </w:rPr>
        <w:t xml:space="preserve">The Moor’s Last Sigh </w:t>
      </w:r>
      <w:r w:rsidRPr="00683748">
        <w:rPr>
          <w:rFonts w:ascii="Times New Roman" w:hAnsi="Times New Roman" w:cs="Times New Roman"/>
          <w:sz w:val="24"/>
          <w:szCs w:val="24"/>
        </w:rPr>
        <w:t xml:space="preserve">offers </w:t>
      </w:r>
      <w:r w:rsidR="000D3F76">
        <w:rPr>
          <w:rFonts w:ascii="Times New Roman" w:hAnsi="Times New Roman" w:cs="Times New Roman"/>
          <w:sz w:val="24"/>
          <w:szCs w:val="24"/>
        </w:rPr>
        <w:t xml:space="preserve">new </w:t>
      </w:r>
      <w:r w:rsidRPr="00683748">
        <w:rPr>
          <w:rFonts w:ascii="Times New Roman" w:hAnsi="Times New Roman" w:cs="Times New Roman"/>
          <w:sz w:val="24"/>
          <w:szCs w:val="24"/>
        </w:rPr>
        <w:t>ways of understanding</w:t>
      </w:r>
      <w:r w:rsidR="000D3F76">
        <w:rPr>
          <w:rFonts w:ascii="Times New Roman" w:hAnsi="Times New Roman" w:cs="Times New Roman"/>
          <w:sz w:val="24"/>
          <w:szCs w:val="24"/>
        </w:rPr>
        <w:t xml:space="preserve"> the invisible lives of which Rushdie was keenly aware in his earlier novel,</w:t>
      </w:r>
      <w:r w:rsidRPr="00683748">
        <w:rPr>
          <w:rFonts w:ascii="Times New Roman" w:hAnsi="Times New Roman" w:cs="Times New Roman"/>
          <w:sz w:val="24"/>
          <w:szCs w:val="24"/>
        </w:rPr>
        <w:t xml:space="preserve"> what she considers the “spectrality” of the excluded urban subject. Deploying the term spectrality in the Derridean sense, as “a ‘prosthetic body’ that bears witness to a subject exploited or excluded by the flows of global capitalism” (947), Herbert </w:t>
      </w:r>
      <w:r w:rsidR="000D3F76">
        <w:rPr>
          <w:rFonts w:ascii="Times New Roman" w:hAnsi="Times New Roman" w:cs="Times New Roman"/>
          <w:sz w:val="24"/>
          <w:szCs w:val="24"/>
        </w:rPr>
        <w:t xml:space="preserve">suggests </w:t>
      </w:r>
      <w:r w:rsidR="0098389A">
        <w:rPr>
          <w:rFonts w:ascii="Times New Roman" w:hAnsi="Times New Roman" w:cs="Times New Roman"/>
          <w:sz w:val="24"/>
          <w:szCs w:val="24"/>
        </w:rPr>
        <w:t>that</w:t>
      </w:r>
      <w:r w:rsidRPr="00683748">
        <w:rPr>
          <w:rFonts w:ascii="Times New Roman" w:hAnsi="Times New Roman" w:cs="Times New Roman"/>
          <w:sz w:val="24"/>
          <w:szCs w:val="24"/>
        </w:rPr>
        <w:t xml:space="preserve"> Rushdie’s text offers ways to read both for and from the perspective of spectral urban dwellers in the 1980s and 90s, in which the city’s “toiling bodies become the site of such paradoxical corporeality, at once rendered invisible by the city they labor to bring into material existence and subject to… its most ethnic violence” (948). While I will return to</w:t>
      </w:r>
      <w:r w:rsidR="009A0C81">
        <w:rPr>
          <w:rFonts w:ascii="Times New Roman" w:hAnsi="Times New Roman" w:cs="Times New Roman"/>
          <w:sz w:val="24"/>
          <w:szCs w:val="24"/>
        </w:rPr>
        <w:t xml:space="preserve"> the role of ethnic violence in the exacerbation of widespread class struggle, </w:t>
      </w:r>
      <w:r w:rsidRPr="00683748">
        <w:rPr>
          <w:rFonts w:ascii="Times New Roman" w:hAnsi="Times New Roman" w:cs="Times New Roman"/>
          <w:sz w:val="24"/>
          <w:szCs w:val="24"/>
        </w:rPr>
        <w:t>the former notion of simultaneous inclusion and exclusion in the city’s capitalist transformation offers a useful explanation as to role Abraham’s invisible workforce plays in building a city which is</w:t>
      </w:r>
      <w:r w:rsidR="0098389A">
        <w:rPr>
          <w:rFonts w:ascii="Times New Roman" w:hAnsi="Times New Roman" w:cs="Times New Roman"/>
          <w:sz w:val="24"/>
          <w:szCs w:val="24"/>
        </w:rPr>
        <w:t xml:space="preserve"> ultimately, for all of their efforts,</w:t>
      </w:r>
      <w:r w:rsidRPr="00683748">
        <w:rPr>
          <w:rFonts w:ascii="Times New Roman" w:hAnsi="Times New Roman" w:cs="Times New Roman"/>
          <w:sz w:val="24"/>
          <w:szCs w:val="24"/>
        </w:rPr>
        <w:t xml:space="preserve"> inaccessible. </w:t>
      </w:r>
    </w:p>
    <w:p w:rsidR="00A271D5" w:rsidRPr="00487794" w:rsidRDefault="0065639B" w:rsidP="0065639B">
      <w:pPr>
        <w:spacing w:before="100" w:beforeAutospacing="1" w:after="100" w:afterAutospacing="1" w:line="480" w:lineRule="auto"/>
        <w:ind w:firstLine="720"/>
        <w:contextualSpacing/>
        <w:jc w:val="left"/>
        <w:rPr>
          <w:rFonts w:ascii="Times New Roman" w:hAnsi="Times New Roman" w:cs="Times New Roman"/>
          <w:sz w:val="24"/>
          <w:szCs w:val="24"/>
        </w:rPr>
      </w:pPr>
      <w:r w:rsidRPr="00683748">
        <w:rPr>
          <w:rFonts w:ascii="Times New Roman" w:hAnsi="Times New Roman" w:cs="Times New Roman"/>
          <w:sz w:val="24"/>
          <w:szCs w:val="24"/>
        </w:rPr>
        <w:t>However, while identifying the spectrality of those that comprise Abraham’s invisible workforce serve</w:t>
      </w:r>
      <w:r w:rsidR="0098389A">
        <w:rPr>
          <w:rFonts w:ascii="Times New Roman" w:hAnsi="Times New Roman" w:cs="Times New Roman"/>
          <w:sz w:val="24"/>
          <w:szCs w:val="24"/>
        </w:rPr>
        <w:t>s</w:t>
      </w:r>
      <w:r w:rsidRPr="00683748">
        <w:rPr>
          <w:rFonts w:ascii="Times New Roman" w:hAnsi="Times New Roman" w:cs="Times New Roman"/>
          <w:sz w:val="24"/>
          <w:szCs w:val="24"/>
        </w:rPr>
        <w:t xml:space="preserve"> to activate </w:t>
      </w:r>
      <w:r w:rsidR="0098389A">
        <w:rPr>
          <w:rFonts w:ascii="Times New Roman" w:hAnsi="Times New Roman" w:cs="Times New Roman"/>
          <w:sz w:val="24"/>
          <w:szCs w:val="24"/>
        </w:rPr>
        <w:t xml:space="preserve">certain </w:t>
      </w:r>
      <w:r w:rsidRPr="00683748">
        <w:rPr>
          <w:rFonts w:ascii="Times New Roman" w:hAnsi="Times New Roman" w:cs="Times New Roman"/>
          <w:sz w:val="24"/>
          <w:szCs w:val="24"/>
        </w:rPr>
        <w:t xml:space="preserve">subjugated subject positions, I would propose an alternative critical framework that </w:t>
      </w:r>
      <w:r w:rsidR="00E54136">
        <w:rPr>
          <w:rFonts w:ascii="Times New Roman" w:hAnsi="Times New Roman" w:cs="Times New Roman"/>
          <w:sz w:val="24"/>
          <w:szCs w:val="24"/>
        </w:rPr>
        <w:t>permits a systemic understanding</w:t>
      </w:r>
      <w:r w:rsidRPr="00683748">
        <w:rPr>
          <w:rFonts w:ascii="Times New Roman" w:hAnsi="Times New Roman" w:cs="Times New Roman"/>
          <w:sz w:val="24"/>
          <w:szCs w:val="24"/>
        </w:rPr>
        <w:t xml:space="preserve"> of Bombay’s exploited urban subjects </w:t>
      </w:r>
      <w:r w:rsidR="00E54136">
        <w:rPr>
          <w:rFonts w:ascii="Times New Roman" w:hAnsi="Times New Roman" w:cs="Times New Roman"/>
          <w:sz w:val="24"/>
          <w:szCs w:val="24"/>
        </w:rPr>
        <w:t>so as to better understand their origins in the fluctuating economic and cultural climates of contemporary India</w:t>
      </w:r>
      <w:r w:rsidRPr="00683748">
        <w:rPr>
          <w:rFonts w:ascii="Times New Roman" w:hAnsi="Times New Roman" w:cs="Times New Roman"/>
          <w:sz w:val="24"/>
          <w:szCs w:val="24"/>
        </w:rPr>
        <w:t xml:space="preserve">. </w:t>
      </w:r>
      <w:r>
        <w:rPr>
          <w:rFonts w:ascii="Times New Roman" w:hAnsi="Times New Roman" w:cs="Times New Roman"/>
          <w:sz w:val="24"/>
          <w:szCs w:val="24"/>
        </w:rPr>
        <w:t xml:space="preserve">Unaccounted for by the state, they represent what </w:t>
      </w:r>
      <w:r w:rsidR="0034610A" w:rsidRPr="00487794">
        <w:rPr>
          <w:rFonts w:ascii="Times New Roman" w:hAnsi="Times New Roman" w:cs="Times New Roman"/>
          <w:sz w:val="24"/>
          <w:szCs w:val="24"/>
        </w:rPr>
        <w:t>Michael Denning r</w:t>
      </w:r>
      <w:r w:rsidR="006A7728" w:rsidRPr="00487794">
        <w:rPr>
          <w:rFonts w:ascii="Times New Roman" w:hAnsi="Times New Roman" w:cs="Times New Roman"/>
          <w:sz w:val="24"/>
          <w:szCs w:val="24"/>
        </w:rPr>
        <w:t xml:space="preserve">efers to as “wageless life,” </w:t>
      </w:r>
      <w:r w:rsidR="0034610A" w:rsidRPr="00487794">
        <w:rPr>
          <w:rFonts w:ascii="Times New Roman" w:hAnsi="Times New Roman" w:cs="Times New Roman"/>
          <w:sz w:val="24"/>
          <w:szCs w:val="24"/>
        </w:rPr>
        <w:t>those who comprise p</w:t>
      </w:r>
      <w:r w:rsidR="005056A5" w:rsidRPr="00487794">
        <w:rPr>
          <w:rFonts w:ascii="Times New Roman" w:hAnsi="Times New Roman" w:cs="Times New Roman"/>
          <w:sz w:val="24"/>
          <w:szCs w:val="24"/>
        </w:rPr>
        <w:t>ortions of the “informal sector” that exists external to normative conception</w:t>
      </w:r>
      <w:r w:rsidR="00C61340">
        <w:rPr>
          <w:rFonts w:ascii="Times New Roman" w:hAnsi="Times New Roman" w:cs="Times New Roman"/>
          <w:sz w:val="24"/>
          <w:szCs w:val="24"/>
        </w:rPr>
        <w:t>s of</w:t>
      </w:r>
      <w:r w:rsidR="005056A5" w:rsidRPr="00487794">
        <w:rPr>
          <w:rFonts w:ascii="Times New Roman" w:hAnsi="Times New Roman" w:cs="Times New Roman"/>
          <w:sz w:val="24"/>
          <w:szCs w:val="24"/>
        </w:rPr>
        <w:t xml:space="preserve"> economic infrastructure. </w:t>
      </w:r>
      <w:r w:rsidR="00BF1193">
        <w:rPr>
          <w:rFonts w:ascii="Times New Roman" w:hAnsi="Times New Roman" w:cs="Times New Roman"/>
          <w:sz w:val="24"/>
          <w:szCs w:val="24"/>
        </w:rPr>
        <w:t xml:space="preserve">Originally coined by development economist Keith Hart in the 1970s, the “informal economy” </w:t>
      </w:r>
      <w:r w:rsidR="002F352E">
        <w:rPr>
          <w:rFonts w:ascii="Times New Roman" w:hAnsi="Times New Roman" w:cs="Times New Roman"/>
          <w:sz w:val="24"/>
          <w:szCs w:val="24"/>
        </w:rPr>
        <w:t xml:space="preserve">designates </w:t>
      </w:r>
      <w:r w:rsidR="00BF1193">
        <w:rPr>
          <w:rFonts w:ascii="Times New Roman" w:hAnsi="Times New Roman" w:cs="Times New Roman"/>
          <w:sz w:val="24"/>
          <w:szCs w:val="24"/>
        </w:rPr>
        <w:t>those who make their living through self-employment as opposed to officially recognized wage-earning</w:t>
      </w:r>
      <w:r w:rsidR="002F352E">
        <w:rPr>
          <w:rFonts w:ascii="Times New Roman" w:hAnsi="Times New Roman" w:cs="Times New Roman"/>
          <w:sz w:val="24"/>
          <w:szCs w:val="24"/>
        </w:rPr>
        <w:t xml:space="preserve">. </w:t>
      </w:r>
      <w:r w:rsidR="005056A5" w:rsidRPr="00487794">
        <w:rPr>
          <w:rFonts w:ascii="Times New Roman" w:hAnsi="Times New Roman" w:cs="Times New Roman"/>
          <w:sz w:val="24"/>
          <w:szCs w:val="24"/>
        </w:rPr>
        <w:t xml:space="preserve">While </w:t>
      </w:r>
      <w:r w:rsidR="00C61340">
        <w:rPr>
          <w:rFonts w:ascii="Times New Roman" w:hAnsi="Times New Roman" w:cs="Times New Roman"/>
          <w:sz w:val="24"/>
          <w:szCs w:val="24"/>
        </w:rPr>
        <w:t xml:space="preserve">the </w:t>
      </w:r>
      <w:r w:rsidR="005056A5" w:rsidRPr="00487794">
        <w:rPr>
          <w:rFonts w:ascii="Times New Roman" w:hAnsi="Times New Roman" w:cs="Times New Roman"/>
          <w:sz w:val="24"/>
          <w:szCs w:val="24"/>
        </w:rPr>
        <w:t xml:space="preserve">informal sector, according to Denning, can arise from over-regulation or impotent central governance, </w:t>
      </w:r>
      <w:r w:rsidR="00A271D5" w:rsidRPr="00487794">
        <w:rPr>
          <w:rFonts w:ascii="Times New Roman" w:hAnsi="Times New Roman" w:cs="Times New Roman"/>
          <w:sz w:val="24"/>
          <w:szCs w:val="24"/>
        </w:rPr>
        <w:t>it crucially resides within “the logic of post-col</w:t>
      </w:r>
      <w:r w:rsidR="002355EA" w:rsidRPr="00487794">
        <w:rPr>
          <w:rFonts w:ascii="Times New Roman" w:hAnsi="Times New Roman" w:cs="Times New Roman"/>
          <w:sz w:val="24"/>
          <w:szCs w:val="24"/>
        </w:rPr>
        <w:t>onial capitalist accumulation”</w:t>
      </w:r>
      <w:r w:rsidR="00A271D5" w:rsidRPr="00487794">
        <w:rPr>
          <w:rFonts w:ascii="Times New Roman" w:hAnsi="Times New Roman" w:cs="Times New Roman"/>
          <w:sz w:val="24"/>
          <w:szCs w:val="24"/>
        </w:rPr>
        <w:t xml:space="preserve"> as a consequence of </w:t>
      </w:r>
      <w:r w:rsidR="00D87DF5">
        <w:rPr>
          <w:rFonts w:ascii="Times New Roman" w:hAnsi="Times New Roman" w:cs="Times New Roman"/>
          <w:sz w:val="24"/>
          <w:szCs w:val="24"/>
        </w:rPr>
        <w:t xml:space="preserve">the failure to develop </w:t>
      </w:r>
      <w:r w:rsidR="00A271D5" w:rsidRPr="00487794">
        <w:rPr>
          <w:rFonts w:ascii="Times New Roman" w:hAnsi="Times New Roman" w:cs="Times New Roman"/>
          <w:sz w:val="24"/>
          <w:szCs w:val="24"/>
        </w:rPr>
        <w:t xml:space="preserve">“inherited colonial labor apparatuses” </w:t>
      </w:r>
      <w:r w:rsidR="00D87DF5">
        <w:rPr>
          <w:rFonts w:ascii="Times New Roman" w:hAnsi="Times New Roman" w:cs="Times New Roman"/>
          <w:sz w:val="24"/>
          <w:szCs w:val="24"/>
        </w:rPr>
        <w:t>according the traditional dual economy model, which normalizes employment and unemployment</w:t>
      </w:r>
      <w:r w:rsidR="00352F81">
        <w:rPr>
          <w:rFonts w:ascii="Times New Roman" w:hAnsi="Times New Roman" w:cs="Times New Roman"/>
          <w:sz w:val="24"/>
          <w:szCs w:val="24"/>
        </w:rPr>
        <w:t xml:space="preserve"> as categories indicative of economic health</w:t>
      </w:r>
      <w:r w:rsidR="00E87AB1">
        <w:rPr>
          <w:rFonts w:ascii="Times New Roman" w:hAnsi="Times New Roman" w:cs="Times New Roman"/>
          <w:sz w:val="24"/>
          <w:szCs w:val="24"/>
        </w:rPr>
        <w:t>.</w:t>
      </w:r>
      <w:r w:rsidR="00BA2A6C">
        <w:rPr>
          <w:rStyle w:val="EndnoteReference"/>
          <w:rFonts w:ascii="Times New Roman" w:hAnsi="Times New Roman" w:cs="Times New Roman"/>
          <w:sz w:val="24"/>
          <w:szCs w:val="24"/>
        </w:rPr>
        <w:endnoteReference w:id="8"/>
      </w:r>
      <w:r w:rsidR="00A271D5" w:rsidRPr="00487794">
        <w:rPr>
          <w:rFonts w:ascii="Times New Roman" w:hAnsi="Times New Roman" w:cs="Times New Roman"/>
          <w:sz w:val="24"/>
          <w:szCs w:val="24"/>
        </w:rPr>
        <w:t xml:space="preserve"> </w:t>
      </w:r>
      <w:r w:rsidR="00D87DF5">
        <w:rPr>
          <w:rFonts w:ascii="Times New Roman" w:hAnsi="Times New Roman" w:cs="Times New Roman"/>
          <w:sz w:val="24"/>
          <w:szCs w:val="24"/>
        </w:rPr>
        <w:t xml:space="preserve">Moreover, Denning </w:t>
      </w:r>
      <w:r>
        <w:rPr>
          <w:rFonts w:ascii="Times New Roman" w:hAnsi="Times New Roman" w:cs="Times New Roman"/>
          <w:sz w:val="24"/>
          <w:szCs w:val="24"/>
        </w:rPr>
        <w:t xml:space="preserve">points out that the </w:t>
      </w:r>
      <w:r w:rsidR="00D87DF5">
        <w:rPr>
          <w:rFonts w:ascii="Times New Roman" w:hAnsi="Times New Roman" w:cs="Times New Roman"/>
          <w:sz w:val="24"/>
          <w:szCs w:val="24"/>
        </w:rPr>
        <w:t>discourse from which conceptions of the informal economy emerged “saw it as a normal – indeed under neoliberalism, expanding – sphere of economic activity” (90).</w:t>
      </w:r>
      <w:r w:rsidR="009778BC">
        <w:rPr>
          <w:rFonts w:ascii="Times New Roman" w:hAnsi="Times New Roman" w:cs="Times New Roman"/>
          <w:sz w:val="24"/>
          <w:szCs w:val="24"/>
        </w:rPr>
        <w:t xml:space="preserve"> </w:t>
      </w:r>
      <w:r w:rsidR="00352F81">
        <w:rPr>
          <w:rFonts w:ascii="Times New Roman" w:hAnsi="Times New Roman" w:cs="Times New Roman"/>
          <w:sz w:val="24"/>
          <w:szCs w:val="24"/>
        </w:rPr>
        <w:t xml:space="preserve">In </w:t>
      </w:r>
      <w:r w:rsidR="00B762C4">
        <w:rPr>
          <w:rFonts w:ascii="Times New Roman" w:hAnsi="Times New Roman" w:cs="Times New Roman"/>
          <w:sz w:val="24"/>
          <w:szCs w:val="24"/>
        </w:rPr>
        <w:t>other words</w:t>
      </w:r>
      <w:r w:rsidR="00352F81">
        <w:rPr>
          <w:rFonts w:ascii="Times New Roman" w:hAnsi="Times New Roman" w:cs="Times New Roman"/>
          <w:sz w:val="24"/>
          <w:szCs w:val="24"/>
        </w:rPr>
        <w:t>,</w:t>
      </w:r>
      <w:r w:rsidR="00A271D5" w:rsidRPr="00487794">
        <w:rPr>
          <w:rFonts w:ascii="Times New Roman" w:hAnsi="Times New Roman" w:cs="Times New Roman"/>
          <w:sz w:val="24"/>
          <w:szCs w:val="24"/>
        </w:rPr>
        <w:t xml:space="preserve"> alienating pre-existing capitalist infrastructure, in place during colonization and conducive to the “informal” accumulation of capital, serves to inform current iterations of wageless life under the auspices of global capitalism. </w:t>
      </w:r>
    </w:p>
    <w:p w:rsidR="0034610A" w:rsidRPr="00487794" w:rsidRDefault="0065639B" w:rsidP="006D74EC">
      <w:pPr>
        <w:spacing w:before="100" w:beforeAutospacing="1" w:after="100" w:afterAutospacing="1" w:line="480" w:lineRule="auto"/>
        <w:ind w:firstLine="720"/>
        <w:contextualSpacing/>
        <w:jc w:val="left"/>
        <w:rPr>
          <w:rFonts w:ascii="Times New Roman" w:hAnsi="Times New Roman" w:cs="Times New Roman"/>
          <w:sz w:val="24"/>
          <w:szCs w:val="24"/>
        </w:rPr>
      </w:pPr>
      <w:r w:rsidRPr="0004139E">
        <w:rPr>
          <w:rFonts w:ascii="Times New Roman" w:hAnsi="Times New Roman" w:cs="Times New Roman"/>
          <w:sz w:val="24"/>
          <w:szCs w:val="24"/>
        </w:rPr>
        <w:t>A reconceptualization of Abraham’s invisibles as a form of “wageless life,” materially excluded from the very economic infrastructure of India’s economy, is useful insofar as it accounts for the relation of the spectral urban underclass to India’s chang</w:t>
      </w:r>
      <w:r w:rsidR="00BF1193">
        <w:rPr>
          <w:rFonts w:ascii="Times New Roman" w:hAnsi="Times New Roman" w:cs="Times New Roman"/>
          <w:sz w:val="24"/>
          <w:szCs w:val="24"/>
        </w:rPr>
        <w:t>ing economic policies. In Denning’s view,</w:t>
      </w:r>
      <w:r w:rsidRPr="0004139E">
        <w:rPr>
          <w:rFonts w:ascii="Times New Roman" w:hAnsi="Times New Roman" w:cs="Times New Roman"/>
          <w:sz w:val="24"/>
          <w:szCs w:val="24"/>
        </w:rPr>
        <w:t xml:space="preserve"> “the only thing worse than being exploited is not being exploited” (79), suggesting that, for the city’s marginalized population, inclusion in normative economic infrastructures, however exploitative, is preferable to exclusion. Part of his reasoning stems from the possibility of unionization and increased protections through grassroots mobilization. Denning sees hope in organizations such as the Self-Employed Women’s Association (SEWA), a union in Gujarat formed on behalf of self-employed rag-pickers, food vendors, and textile workers (91). Yet, while Abraham goes so far as to pay his workers “small amounts of cash for their work” (187), no such prospects exist for them within the context of the novel. On the contrary, any hope for representation grows </w:t>
      </w:r>
      <w:r w:rsidR="0034610A" w:rsidRPr="00487794">
        <w:rPr>
          <w:rFonts w:ascii="Times New Roman" w:hAnsi="Times New Roman" w:cs="Times New Roman"/>
          <w:sz w:val="24"/>
          <w:szCs w:val="24"/>
        </w:rPr>
        <w:t xml:space="preserve">bleaker with the death of Moor’s sister Mynah, a labor rights advocate and Marxist who is eventually killed by a chemical leak while visiting a factory to investigate the maltreatment of female workers from the slums. In one of the darkest revelations of the novel, Moor </w:t>
      </w:r>
      <w:r w:rsidR="000D3F76">
        <w:rPr>
          <w:rFonts w:ascii="Times New Roman" w:hAnsi="Times New Roman" w:cs="Times New Roman"/>
          <w:sz w:val="24"/>
          <w:szCs w:val="24"/>
        </w:rPr>
        <w:t>discovers</w:t>
      </w:r>
      <w:r w:rsidR="0034610A" w:rsidRPr="00487794">
        <w:rPr>
          <w:rFonts w:ascii="Times New Roman" w:hAnsi="Times New Roman" w:cs="Times New Roman"/>
          <w:sz w:val="24"/>
          <w:szCs w:val="24"/>
        </w:rPr>
        <w:t xml:space="preserve"> that an investigation “concluded that the incident had been a deliberate attack on Mynah’s organization by ‘unnamed outside agents’” and that “a few months previously Mynah had finally succeed in sending Keke Kolatkar to jail for his property swindles” (276). Connected to Kolatkar through their mutual land-grab ventures, Abraham bear</w:t>
      </w:r>
      <w:r w:rsidR="00670A98" w:rsidRPr="00487794">
        <w:rPr>
          <w:rFonts w:ascii="Times New Roman" w:hAnsi="Times New Roman" w:cs="Times New Roman"/>
          <w:sz w:val="24"/>
          <w:szCs w:val="24"/>
        </w:rPr>
        <w:t>s</w:t>
      </w:r>
      <w:r w:rsidR="0034610A" w:rsidRPr="00487794">
        <w:rPr>
          <w:rFonts w:ascii="Times New Roman" w:hAnsi="Times New Roman" w:cs="Times New Roman"/>
          <w:sz w:val="24"/>
          <w:szCs w:val="24"/>
        </w:rPr>
        <w:t xml:space="preserve"> partial responsibility for the murder of his own daughter, carried out to protect his ethically-vacuous source of wage labor.  </w:t>
      </w:r>
    </w:p>
    <w:p w:rsidR="002E35AE" w:rsidRPr="0092020C" w:rsidRDefault="0034610A" w:rsidP="0092020C">
      <w:pPr>
        <w:spacing w:before="100" w:beforeAutospacing="1" w:after="100" w:afterAutospacing="1" w:line="480" w:lineRule="auto"/>
        <w:ind w:firstLine="720"/>
        <w:jc w:val="left"/>
        <w:rPr>
          <w:rFonts w:ascii="Times New Roman" w:hAnsi="Times New Roman" w:cs="Times New Roman"/>
          <w:sz w:val="24"/>
          <w:szCs w:val="24"/>
        </w:rPr>
      </w:pPr>
      <w:r w:rsidRPr="00487794">
        <w:rPr>
          <w:rFonts w:ascii="Times New Roman" w:hAnsi="Times New Roman" w:cs="Times New Roman"/>
          <w:sz w:val="24"/>
          <w:szCs w:val="24"/>
        </w:rPr>
        <w:t xml:space="preserve">The hopelessness of </w:t>
      </w:r>
      <w:r w:rsidR="00670A98" w:rsidRPr="00487794">
        <w:rPr>
          <w:rFonts w:ascii="Times New Roman" w:hAnsi="Times New Roman" w:cs="Times New Roman"/>
          <w:sz w:val="24"/>
          <w:szCs w:val="24"/>
        </w:rPr>
        <w:t>wageless life</w:t>
      </w:r>
      <w:r w:rsidRPr="00487794">
        <w:rPr>
          <w:rFonts w:ascii="Times New Roman" w:hAnsi="Times New Roman" w:cs="Times New Roman"/>
          <w:sz w:val="24"/>
          <w:szCs w:val="24"/>
        </w:rPr>
        <w:t xml:space="preserve"> is one to which </w:t>
      </w:r>
      <w:r w:rsidRPr="00487794">
        <w:rPr>
          <w:rFonts w:ascii="Times New Roman" w:hAnsi="Times New Roman" w:cs="Times New Roman"/>
          <w:i/>
          <w:sz w:val="24"/>
          <w:szCs w:val="24"/>
        </w:rPr>
        <w:t>The Moor’s Last Sigh</w:t>
      </w:r>
      <w:r w:rsidRPr="00487794">
        <w:rPr>
          <w:rFonts w:ascii="Times New Roman" w:hAnsi="Times New Roman" w:cs="Times New Roman"/>
          <w:sz w:val="24"/>
          <w:szCs w:val="24"/>
        </w:rPr>
        <w:t xml:space="preserve"> remains bound to the end. After all, it has been noted that the majority of violence perpetrated during the riots of 1992-93 leading up to the 1993 bombings was carried out by </w:t>
      </w:r>
      <w:r w:rsidRPr="0092020C">
        <w:rPr>
          <w:rFonts w:ascii="Times New Roman" w:hAnsi="Times New Roman" w:cs="Times New Roman"/>
          <w:sz w:val="24"/>
          <w:szCs w:val="24"/>
        </w:rPr>
        <w:t>“angry young men,”</w:t>
      </w:r>
      <w:r w:rsidRPr="00487794">
        <w:rPr>
          <w:rFonts w:ascii="Times New Roman" w:hAnsi="Times New Roman" w:cs="Times New Roman"/>
          <w:sz w:val="24"/>
          <w:szCs w:val="24"/>
        </w:rPr>
        <w:t xml:space="preserve"> an out-</w:t>
      </w:r>
      <w:r w:rsidR="00C61340">
        <w:rPr>
          <w:rFonts w:ascii="Times New Roman" w:hAnsi="Times New Roman" w:cs="Times New Roman"/>
          <w:sz w:val="24"/>
          <w:szCs w:val="24"/>
        </w:rPr>
        <w:t>of-work male population who was</w:t>
      </w:r>
      <w:r w:rsidRPr="00487794">
        <w:rPr>
          <w:rFonts w:ascii="Times New Roman" w:hAnsi="Times New Roman" w:cs="Times New Roman"/>
          <w:sz w:val="24"/>
          <w:szCs w:val="24"/>
        </w:rPr>
        <w:t xml:space="preserve"> mobilized by the Shiv Sena and similar Hindu nationalist organizations as an exploitable political base to perpetuate, often violently, Hindu nationalist agendas</w:t>
      </w:r>
      <w:r w:rsidR="0092020C">
        <w:rPr>
          <w:rFonts w:ascii="Times New Roman" w:hAnsi="Times New Roman" w:cs="Times New Roman"/>
          <w:sz w:val="24"/>
          <w:szCs w:val="24"/>
        </w:rPr>
        <w:t xml:space="preserve"> (Weinstein 28)</w:t>
      </w:r>
      <w:r w:rsidR="001F2CFC" w:rsidRPr="00487794">
        <w:rPr>
          <w:rFonts w:ascii="Times New Roman" w:hAnsi="Times New Roman" w:cs="Times New Roman"/>
          <w:sz w:val="24"/>
          <w:szCs w:val="24"/>
        </w:rPr>
        <w:t xml:space="preserve">. </w:t>
      </w:r>
      <w:r w:rsidR="000D3F76">
        <w:rPr>
          <w:rFonts w:ascii="Times New Roman" w:hAnsi="Times New Roman" w:cs="Times New Roman"/>
          <w:sz w:val="24"/>
          <w:szCs w:val="24"/>
        </w:rPr>
        <w:t>Y</w:t>
      </w:r>
      <w:r w:rsidR="000D3F76" w:rsidRPr="00487794">
        <w:rPr>
          <w:rFonts w:ascii="Times New Roman" w:hAnsi="Times New Roman" w:cs="Times New Roman"/>
          <w:sz w:val="24"/>
          <w:szCs w:val="24"/>
        </w:rPr>
        <w:t>et</w:t>
      </w:r>
      <w:r w:rsidRPr="00487794">
        <w:rPr>
          <w:rFonts w:ascii="Times New Roman" w:hAnsi="Times New Roman" w:cs="Times New Roman"/>
          <w:sz w:val="24"/>
          <w:szCs w:val="24"/>
        </w:rPr>
        <w:t xml:space="preserve"> the possibility remains that the same sectarian energies harnessed by the Shiv Sena may be redirected for positive change, at least theoretically. Denning, for example, is careful to bundle his conception of wageless life with F</w:t>
      </w:r>
      <w:r w:rsidR="000D3F76">
        <w:rPr>
          <w:rFonts w:ascii="Times New Roman" w:hAnsi="Times New Roman" w:cs="Times New Roman"/>
          <w:sz w:val="24"/>
          <w:szCs w:val="24"/>
        </w:rPr>
        <w:t>ranz Fanon’s resurrection of Marx’s</w:t>
      </w:r>
      <w:r w:rsidRPr="00487794">
        <w:rPr>
          <w:rFonts w:ascii="Times New Roman" w:hAnsi="Times New Roman" w:cs="Times New Roman"/>
          <w:sz w:val="24"/>
          <w:szCs w:val="24"/>
        </w:rPr>
        <w:t xml:space="preserve"> term </w:t>
      </w:r>
      <w:r w:rsidRPr="00487794">
        <w:rPr>
          <w:rFonts w:ascii="Times New Roman" w:hAnsi="Times New Roman" w:cs="Times New Roman"/>
          <w:i/>
          <w:sz w:val="24"/>
          <w:szCs w:val="24"/>
        </w:rPr>
        <w:t>lumpenproletariat</w:t>
      </w:r>
      <w:r w:rsidRPr="00487794">
        <w:rPr>
          <w:rFonts w:ascii="Times New Roman" w:hAnsi="Times New Roman" w:cs="Times New Roman"/>
          <w:sz w:val="24"/>
          <w:szCs w:val="24"/>
        </w:rPr>
        <w:t xml:space="preserve"> which, originally understood as the proletariat collective, functions for Fanon as “new urban populations of the Third World” (</w:t>
      </w:r>
      <w:r w:rsidR="000D3F76">
        <w:rPr>
          <w:rFonts w:ascii="Times New Roman" w:hAnsi="Times New Roman" w:cs="Times New Roman"/>
          <w:sz w:val="24"/>
          <w:szCs w:val="24"/>
        </w:rPr>
        <w:t xml:space="preserve">Denning </w:t>
      </w:r>
      <w:r w:rsidRPr="00487794">
        <w:rPr>
          <w:rFonts w:ascii="Times New Roman" w:hAnsi="Times New Roman" w:cs="Times New Roman"/>
          <w:sz w:val="24"/>
          <w:szCs w:val="24"/>
        </w:rPr>
        <w:t>87) which, as a “cohort of starving men, divorced from tribe and clan, constitutes one of the most spontaneously and radically revolutionary forces of a colonized people” (qtd</w:t>
      </w:r>
      <w:r w:rsidR="000D3F76">
        <w:rPr>
          <w:rFonts w:ascii="Times New Roman" w:hAnsi="Times New Roman" w:cs="Times New Roman"/>
          <w:sz w:val="24"/>
          <w:szCs w:val="24"/>
        </w:rPr>
        <w:t>.</w:t>
      </w:r>
      <w:r w:rsidRPr="00487794">
        <w:rPr>
          <w:rFonts w:ascii="Times New Roman" w:hAnsi="Times New Roman" w:cs="Times New Roman"/>
          <w:sz w:val="24"/>
          <w:szCs w:val="24"/>
        </w:rPr>
        <w:t xml:space="preserve"> in Denning 88).</w:t>
      </w:r>
      <w:r w:rsidR="00707F8F" w:rsidRPr="00487794">
        <w:rPr>
          <w:rFonts w:ascii="Times New Roman" w:hAnsi="Times New Roman" w:cs="Times New Roman"/>
          <w:sz w:val="24"/>
          <w:szCs w:val="24"/>
        </w:rPr>
        <w:t xml:space="preserve"> Re-imagined thus</w:t>
      </w:r>
      <w:r w:rsidR="009C146F">
        <w:rPr>
          <w:rFonts w:ascii="Times New Roman" w:hAnsi="Times New Roman" w:cs="Times New Roman"/>
          <w:sz w:val="24"/>
          <w:szCs w:val="24"/>
        </w:rPr>
        <w:t>,</w:t>
      </w:r>
      <w:r w:rsidRPr="00487794">
        <w:rPr>
          <w:rFonts w:ascii="Times New Roman" w:hAnsi="Times New Roman" w:cs="Times New Roman"/>
          <w:sz w:val="24"/>
          <w:szCs w:val="24"/>
        </w:rPr>
        <w:t xml:space="preserve"> the revolutionary potential of the wageless “invisibles” suggests that any radical shift in conditions for India’s unde</w:t>
      </w:r>
      <w:r w:rsidR="00C61340">
        <w:rPr>
          <w:rFonts w:ascii="Times New Roman" w:hAnsi="Times New Roman" w:cs="Times New Roman"/>
          <w:sz w:val="24"/>
          <w:szCs w:val="24"/>
        </w:rPr>
        <w:t>rclass lies in the hands of “the crowd.”</w:t>
      </w:r>
      <w:r w:rsidRPr="00487794">
        <w:rPr>
          <w:rStyle w:val="EndnoteReference"/>
          <w:rFonts w:ascii="Times New Roman" w:hAnsi="Times New Roman" w:cs="Times New Roman"/>
          <w:sz w:val="24"/>
          <w:szCs w:val="24"/>
        </w:rPr>
        <w:endnoteReference w:id="9"/>
      </w:r>
      <w:r w:rsidRPr="00487794">
        <w:rPr>
          <w:rFonts w:ascii="Times New Roman" w:hAnsi="Times New Roman" w:cs="Times New Roman"/>
          <w:sz w:val="24"/>
          <w:szCs w:val="24"/>
        </w:rPr>
        <w:t xml:space="preserve"> </w:t>
      </w:r>
    </w:p>
    <w:p w:rsidR="0092020C" w:rsidRDefault="0092020C" w:rsidP="00D26331">
      <w:pPr>
        <w:spacing w:before="100" w:beforeAutospacing="1" w:after="100" w:afterAutospacing="1"/>
        <w:contextualSpacing/>
        <w:jc w:val="left"/>
        <w:rPr>
          <w:rFonts w:ascii="Times New Roman" w:hAnsi="Times New Roman" w:cs="Times New Roman"/>
          <w:b/>
          <w:sz w:val="24"/>
          <w:szCs w:val="24"/>
        </w:rPr>
      </w:pPr>
    </w:p>
    <w:p w:rsidR="0034610A" w:rsidRPr="00487794" w:rsidRDefault="0034610A" w:rsidP="00D26331">
      <w:pPr>
        <w:spacing w:before="100" w:beforeAutospacing="1" w:after="100" w:afterAutospacing="1"/>
        <w:contextualSpacing/>
        <w:jc w:val="left"/>
        <w:rPr>
          <w:rFonts w:ascii="Times New Roman" w:hAnsi="Times New Roman" w:cs="Times New Roman"/>
          <w:b/>
          <w:sz w:val="24"/>
          <w:szCs w:val="24"/>
        </w:rPr>
      </w:pPr>
      <w:r w:rsidRPr="00487794">
        <w:rPr>
          <w:rFonts w:ascii="Times New Roman" w:hAnsi="Times New Roman" w:cs="Times New Roman"/>
          <w:b/>
          <w:sz w:val="24"/>
          <w:szCs w:val="24"/>
        </w:rPr>
        <w:t>The World’s Largest Slums: Organized Crime, Corruption, and Bombay’s Underground Economy</w:t>
      </w:r>
    </w:p>
    <w:p w:rsidR="00D26331" w:rsidRDefault="00D26331" w:rsidP="009C146F">
      <w:pPr>
        <w:spacing w:before="100" w:beforeAutospacing="1" w:after="100" w:afterAutospacing="1" w:line="480" w:lineRule="auto"/>
        <w:ind w:firstLine="720"/>
        <w:contextualSpacing/>
        <w:jc w:val="left"/>
        <w:rPr>
          <w:rFonts w:ascii="Times New Roman" w:hAnsi="Times New Roman" w:cs="Times New Roman"/>
          <w:sz w:val="24"/>
          <w:szCs w:val="24"/>
        </w:rPr>
      </w:pPr>
    </w:p>
    <w:p w:rsidR="0034610A" w:rsidRPr="00487794" w:rsidRDefault="00707F8F" w:rsidP="009C146F">
      <w:pPr>
        <w:spacing w:before="100" w:beforeAutospacing="1" w:after="100" w:afterAutospacing="1"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If any part of the crowd’s revolutionary potential has been fulfilled, however, it has occurred in the form of an insurrection against law and order, if only for economic gain. India’s thriving underground economy was, at its earliest, a product of vast squatter collectives assembled at the margins of the city. As a consequence of industrial development following independence – namely</w:t>
      </w:r>
      <w:r w:rsidR="00C61340">
        <w:rPr>
          <w:rFonts w:ascii="Times New Roman" w:hAnsi="Times New Roman" w:cs="Times New Roman"/>
          <w:sz w:val="24"/>
          <w:szCs w:val="24"/>
        </w:rPr>
        <w:t>, the</w:t>
      </w:r>
      <w:r w:rsidRPr="00487794">
        <w:rPr>
          <w:rFonts w:ascii="Times New Roman" w:hAnsi="Times New Roman" w:cs="Times New Roman"/>
          <w:sz w:val="24"/>
          <w:szCs w:val="24"/>
        </w:rPr>
        <w:t xml:space="preserve"> textile boom – an unprecedented number of un-skilled workers </w:t>
      </w:r>
      <w:r w:rsidR="00C61340">
        <w:rPr>
          <w:rFonts w:ascii="Times New Roman" w:hAnsi="Times New Roman" w:cs="Times New Roman"/>
          <w:sz w:val="24"/>
          <w:szCs w:val="24"/>
        </w:rPr>
        <w:t>flooded</w:t>
      </w:r>
      <w:r w:rsidRPr="00487794">
        <w:rPr>
          <w:rFonts w:ascii="Times New Roman" w:hAnsi="Times New Roman" w:cs="Times New Roman"/>
          <w:sz w:val="24"/>
          <w:szCs w:val="24"/>
        </w:rPr>
        <w:t xml:space="preserve"> Bombay in search of employment</w:t>
      </w:r>
      <w:r w:rsidR="0034610A" w:rsidRPr="00487794">
        <w:rPr>
          <w:rFonts w:ascii="Times New Roman" w:hAnsi="Times New Roman" w:cs="Times New Roman"/>
          <w:sz w:val="24"/>
          <w:szCs w:val="24"/>
        </w:rPr>
        <w:t xml:space="preserve"> (Patel 334</w:t>
      </w:r>
      <w:r w:rsidRPr="00487794">
        <w:rPr>
          <w:rFonts w:ascii="Times New Roman" w:hAnsi="Times New Roman" w:cs="Times New Roman"/>
          <w:sz w:val="24"/>
          <w:szCs w:val="24"/>
        </w:rPr>
        <w:t xml:space="preserve">). The </w:t>
      </w:r>
      <w:r w:rsidR="0034610A" w:rsidRPr="00487794">
        <w:rPr>
          <w:rFonts w:ascii="Times New Roman" w:hAnsi="Times New Roman" w:cs="Times New Roman"/>
          <w:sz w:val="24"/>
          <w:szCs w:val="24"/>
        </w:rPr>
        <w:t xml:space="preserve">result was rapid, if slipshod, urbanization; in many cases, worker housing built by factory owners and public officials prior to independence proved vastly inadequate. </w:t>
      </w:r>
      <w:r w:rsidR="009C1D96" w:rsidRPr="00487794">
        <w:rPr>
          <w:rFonts w:ascii="Times New Roman" w:hAnsi="Times New Roman" w:cs="Times New Roman"/>
          <w:sz w:val="24"/>
          <w:szCs w:val="24"/>
        </w:rPr>
        <w:t>State-led plans to expand housing and basic services for this growing population were basically non-existent and, in an effort to curtail urban expansion, often resembled willful neglect on the part of public officials (Weins</w:t>
      </w:r>
      <w:r w:rsidR="00670A98" w:rsidRPr="00487794">
        <w:rPr>
          <w:rFonts w:ascii="Times New Roman" w:hAnsi="Times New Roman" w:cs="Times New Roman"/>
          <w:sz w:val="24"/>
          <w:szCs w:val="24"/>
        </w:rPr>
        <w:t xml:space="preserve">tein 26). As a consequence, </w:t>
      </w:r>
      <w:r w:rsidR="009C1D96" w:rsidRPr="00487794">
        <w:rPr>
          <w:rFonts w:ascii="Times New Roman" w:hAnsi="Times New Roman" w:cs="Times New Roman"/>
          <w:sz w:val="24"/>
          <w:szCs w:val="24"/>
        </w:rPr>
        <w:t>large portions of the city’s skyrocketing population found refuge in slum nei</w:t>
      </w:r>
      <w:r w:rsidR="00C61340">
        <w:rPr>
          <w:rFonts w:ascii="Times New Roman" w:hAnsi="Times New Roman" w:cs="Times New Roman"/>
          <w:sz w:val="24"/>
          <w:szCs w:val="24"/>
        </w:rPr>
        <w:t>ghborhoods, often with little or</w:t>
      </w:r>
      <w:r w:rsidR="009C1D96" w:rsidRPr="00487794">
        <w:rPr>
          <w:rFonts w:ascii="Times New Roman" w:hAnsi="Times New Roman" w:cs="Times New Roman"/>
          <w:sz w:val="24"/>
          <w:szCs w:val="24"/>
        </w:rPr>
        <w:t xml:space="preserve"> no access to </w:t>
      </w:r>
      <w:r w:rsidR="00670A98" w:rsidRPr="00487794">
        <w:rPr>
          <w:rFonts w:ascii="Times New Roman" w:hAnsi="Times New Roman" w:cs="Times New Roman"/>
          <w:sz w:val="24"/>
          <w:szCs w:val="24"/>
        </w:rPr>
        <w:t>basic services</w:t>
      </w:r>
      <w:r w:rsidR="00045086">
        <w:rPr>
          <w:rFonts w:ascii="Times New Roman" w:hAnsi="Times New Roman" w:cs="Times New Roman"/>
          <w:sz w:val="24"/>
          <w:szCs w:val="24"/>
        </w:rPr>
        <w:t xml:space="preserve">. Between 1951 and </w:t>
      </w:r>
      <w:r w:rsidR="0034610A" w:rsidRPr="00487794">
        <w:rPr>
          <w:rFonts w:ascii="Times New Roman" w:hAnsi="Times New Roman" w:cs="Times New Roman"/>
          <w:sz w:val="24"/>
          <w:szCs w:val="24"/>
        </w:rPr>
        <w:t xml:space="preserve">1991, Bombay’s population more than tripled from 2.9 million to 9.9 million </w:t>
      </w:r>
      <w:r w:rsidR="0034610A" w:rsidRPr="00045086">
        <w:rPr>
          <w:rFonts w:ascii="Times New Roman" w:hAnsi="Times New Roman" w:cs="Times New Roman"/>
          <w:sz w:val="24"/>
          <w:szCs w:val="24"/>
        </w:rPr>
        <w:t>(Patel 338);</w:t>
      </w:r>
      <w:r w:rsidR="0034610A" w:rsidRPr="00487794">
        <w:rPr>
          <w:rFonts w:ascii="Times New Roman" w:hAnsi="Times New Roman" w:cs="Times New Roman"/>
          <w:sz w:val="24"/>
          <w:szCs w:val="24"/>
        </w:rPr>
        <w:t xml:space="preserve"> at the same time, slum populations have grown. In 1971, 20% of the city’s 5.9 million residents lived in the slums; in 1985, slum-dwellers made up over half of the city’s 9 million residents</w:t>
      </w:r>
      <w:r w:rsidR="00C61340">
        <w:rPr>
          <w:rFonts w:ascii="Times New Roman" w:hAnsi="Times New Roman" w:cs="Times New Roman"/>
          <w:sz w:val="24"/>
          <w:szCs w:val="24"/>
        </w:rPr>
        <w:t>. T</w:t>
      </w:r>
      <w:r w:rsidR="00045086">
        <w:rPr>
          <w:rFonts w:ascii="Times New Roman" w:hAnsi="Times New Roman" w:cs="Times New Roman"/>
          <w:sz w:val="24"/>
          <w:szCs w:val="24"/>
        </w:rPr>
        <w:t>oday, less than half of the city’s population has legal tenure of the land on which they live (Patel 339-</w:t>
      </w:r>
      <w:r w:rsidR="0034610A" w:rsidRPr="00045086">
        <w:rPr>
          <w:rFonts w:ascii="Times New Roman" w:hAnsi="Times New Roman" w:cs="Times New Roman"/>
          <w:sz w:val="24"/>
          <w:szCs w:val="24"/>
        </w:rPr>
        <w:t>340).</w:t>
      </w:r>
    </w:p>
    <w:p w:rsidR="0034610A" w:rsidRPr="00487794" w:rsidRDefault="009C1D96" w:rsidP="00861751">
      <w:pPr>
        <w:spacing w:before="100" w:beforeAutospacing="1" w:after="100" w:afterAutospacing="1"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"It is a banality to say that housing is scarce in Bombay" refl</w:t>
      </w:r>
      <w:r w:rsidR="00C61340">
        <w:rPr>
          <w:rFonts w:ascii="Times New Roman" w:hAnsi="Times New Roman" w:cs="Times New Roman"/>
          <w:sz w:val="24"/>
          <w:szCs w:val="24"/>
        </w:rPr>
        <w:t>ects Arjun Appadurai, a Bombay native who has documented</w:t>
      </w:r>
      <w:r w:rsidRPr="00487794">
        <w:rPr>
          <w:rFonts w:ascii="Times New Roman" w:hAnsi="Times New Roman" w:cs="Times New Roman"/>
          <w:sz w:val="24"/>
          <w:szCs w:val="24"/>
        </w:rPr>
        <w:t xml:space="preserve"> “spectral housing” of the space-starved city. Recalling palpable change in Bombay during the 1970s, Appadurai describes “a malignant city [that] began to emerge from beneath the surface of the cosmopolitan ethos of the prior period… Jobs became harder to get. More rural arrivals in the city found themselves economic refugees. Slums and shacks began to prol</w:t>
      </w:r>
      <w:r w:rsidR="00861751">
        <w:rPr>
          <w:rFonts w:ascii="Times New Roman" w:hAnsi="Times New Roman" w:cs="Times New Roman"/>
          <w:sz w:val="24"/>
          <w:szCs w:val="24"/>
        </w:rPr>
        <w:t xml:space="preserve">iferate.” (629). </w:t>
      </w:r>
      <w:r w:rsidRPr="00487794">
        <w:rPr>
          <w:rFonts w:ascii="Times New Roman" w:hAnsi="Times New Roman" w:cs="Times New Roman"/>
          <w:sz w:val="24"/>
          <w:szCs w:val="24"/>
        </w:rPr>
        <w:t>For Appadurai, this signals a malformation inherent in the development of the global cultural economy which he has described elsewhere as a “complex, overlapping, disjunctive order” (“Disjuncture” 296) in which the deterritorialization of culture and class production is the new norm (“Disjuncture” 301).</w:t>
      </w:r>
      <w:r w:rsidRPr="00487794">
        <w:rPr>
          <w:rStyle w:val="EndnoteReference"/>
          <w:rFonts w:ascii="Times New Roman" w:hAnsi="Times New Roman" w:cs="Times New Roman"/>
          <w:sz w:val="24"/>
          <w:szCs w:val="24"/>
        </w:rPr>
        <w:endnoteReference w:id="10"/>
      </w:r>
      <w:r w:rsidRPr="00487794">
        <w:rPr>
          <w:rFonts w:ascii="Times New Roman" w:hAnsi="Times New Roman" w:cs="Times New Roman"/>
          <w:sz w:val="24"/>
          <w:szCs w:val="24"/>
        </w:rPr>
        <w:t xml:space="preserve"> Such disjuncture appears multiple times in </w:t>
      </w:r>
      <w:r w:rsidR="006B6F5B">
        <w:rPr>
          <w:rFonts w:ascii="Times New Roman" w:hAnsi="Times New Roman" w:cs="Times New Roman"/>
          <w:sz w:val="24"/>
          <w:szCs w:val="24"/>
        </w:rPr>
        <w:t xml:space="preserve">Rushdie’s </w:t>
      </w:r>
      <w:r w:rsidR="006B6F5B" w:rsidRPr="00487794">
        <w:rPr>
          <w:rFonts w:ascii="Times New Roman" w:hAnsi="Times New Roman" w:cs="Times New Roman"/>
          <w:sz w:val="24"/>
          <w:szCs w:val="24"/>
        </w:rPr>
        <w:t xml:space="preserve"> </w:t>
      </w:r>
      <w:r w:rsidRPr="00487794">
        <w:rPr>
          <w:rFonts w:ascii="Times New Roman" w:hAnsi="Times New Roman" w:cs="Times New Roman"/>
          <w:sz w:val="24"/>
          <w:szCs w:val="24"/>
        </w:rPr>
        <w:t xml:space="preserve">novel, not only through Abraham’s exploitation of the “invisibles” to build his glittering corporate skyscrapers, but also Aurora’s artistic career as she “zoom[s] around the… town in her famous curtained Buick” and “venturing alone into the slum-city of Dharavi” (129). Even Moor’s upbringing is sprinkled with encounters with the city’s less affluent spaces and </w:t>
      </w:r>
      <w:r w:rsidR="00861751">
        <w:rPr>
          <w:rFonts w:ascii="Times New Roman" w:hAnsi="Times New Roman" w:cs="Times New Roman"/>
          <w:sz w:val="24"/>
          <w:szCs w:val="24"/>
        </w:rPr>
        <w:t>characters.</w:t>
      </w:r>
      <w:r w:rsidRPr="00487794">
        <w:rPr>
          <w:rFonts w:ascii="Times New Roman" w:hAnsi="Times New Roman" w:cs="Times New Roman"/>
          <w:sz w:val="24"/>
          <w:szCs w:val="24"/>
        </w:rPr>
        <w:t xml:space="preserve"> Aurora employs Lambajan Chandiwala as the family gatekeeper, thus saving him from “the worst, gutter-dwelling, begging-bowl consequences” </w:t>
      </w:r>
      <w:r w:rsidR="00670A98" w:rsidRPr="00487794">
        <w:rPr>
          <w:rFonts w:ascii="Times New Roman" w:hAnsi="Times New Roman" w:cs="Times New Roman"/>
          <w:sz w:val="24"/>
          <w:szCs w:val="24"/>
        </w:rPr>
        <w:t xml:space="preserve">(135) </w:t>
      </w:r>
      <w:r w:rsidRPr="00487794">
        <w:rPr>
          <w:rFonts w:ascii="Times New Roman" w:hAnsi="Times New Roman" w:cs="Times New Roman"/>
          <w:sz w:val="24"/>
          <w:szCs w:val="24"/>
        </w:rPr>
        <w:t xml:space="preserve">of slum life. His wife, Miss Jaya Hé, is Moor’s ayah and introduces him to street-level Bombay and all of its “compacted humanity, being pushed so tightly together that privacy ceased to exist and the boundaries of yourself began to dissolve” (193). Such increased proximity between rich and poor in an already bulging city represent the changing dynamics of a city in flux.  </w:t>
      </w:r>
    </w:p>
    <w:p w:rsidR="005C35E2" w:rsidRPr="00487794" w:rsidRDefault="00861751" w:rsidP="007B6D33">
      <w:pPr>
        <w:spacing w:before="100" w:beforeAutospacing="1" w:after="100" w:afterAutospacing="1" w:line="480" w:lineRule="auto"/>
        <w:ind w:firstLine="720"/>
        <w:contextualSpacing/>
        <w:jc w:val="left"/>
        <w:rPr>
          <w:rFonts w:ascii="Times New Roman" w:hAnsi="Times New Roman" w:cs="Times New Roman"/>
          <w:sz w:val="24"/>
          <w:szCs w:val="24"/>
        </w:rPr>
      </w:pPr>
      <w:r>
        <w:rPr>
          <w:rFonts w:ascii="Times New Roman" w:hAnsi="Times New Roman" w:cs="Times New Roman"/>
          <w:sz w:val="24"/>
          <w:szCs w:val="24"/>
        </w:rPr>
        <w:t xml:space="preserve">While </w:t>
      </w:r>
      <w:r w:rsidR="005C35E2" w:rsidRPr="00487794">
        <w:rPr>
          <w:rFonts w:ascii="Times New Roman" w:hAnsi="Times New Roman" w:cs="Times New Roman"/>
          <w:sz w:val="24"/>
          <w:szCs w:val="24"/>
        </w:rPr>
        <w:t xml:space="preserve">post-Independence Bombay was bursting at its seams, many recently-arrived inhabitants found work harder and harder to come by, particularly in the textile industry. Following a period of modernization and automation, mass layoffs and strikes in 1982-83 resulted in the shuttering of a number of mills and a sharp rise in unemployment in spite of an increase in overall productivity. City unemployment trends were staggering: while 27% of the city’s population found work in the textile industry in 1976, for example, by 1991 the figure was less than half that (Patel 334-5). </w:t>
      </w:r>
      <w:r w:rsidR="00EF2A09" w:rsidRPr="00487794">
        <w:rPr>
          <w:rFonts w:ascii="Times New Roman" w:hAnsi="Times New Roman" w:cs="Times New Roman"/>
          <w:sz w:val="24"/>
          <w:szCs w:val="24"/>
        </w:rPr>
        <w:t>Placed alongside Bombay’s burgeoning service and financial sectors, Bombay’s unemployment crisis has been</w:t>
      </w:r>
      <w:r w:rsidR="005C35E2" w:rsidRPr="00487794">
        <w:rPr>
          <w:rFonts w:ascii="Times New Roman" w:hAnsi="Times New Roman" w:cs="Times New Roman"/>
          <w:sz w:val="24"/>
          <w:szCs w:val="24"/>
        </w:rPr>
        <w:t xml:space="preserve"> indicative of a significant bifurcation between a new business class </w:t>
      </w:r>
      <w:r>
        <w:rPr>
          <w:rFonts w:ascii="Times New Roman" w:hAnsi="Times New Roman" w:cs="Times New Roman"/>
          <w:sz w:val="24"/>
          <w:szCs w:val="24"/>
        </w:rPr>
        <w:t>and the majority of Bombay’s</w:t>
      </w:r>
      <w:r w:rsidR="00EF2A09" w:rsidRPr="00487794">
        <w:rPr>
          <w:rFonts w:ascii="Times New Roman" w:hAnsi="Times New Roman" w:cs="Times New Roman"/>
          <w:sz w:val="24"/>
          <w:szCs w:val="24"/>
        </w:rPr>
        <w:t xml:space="preserve"> unskilled and skilled laborers</w:t>
      </w:r>
      <w:r>
        <w:rPr>
          <w:rFonts w:ascii="Times New Roman" w:hAnsi="Times New Roman" w:cs="Times New Roman"/>
          <w:sz w:val="24"/>
          <w:szCs w:val="24"/>
        </w:rPr>
        <w:t>.</w:t>
      </w:r>
      <w:r w:rsidRPr="00487794">
        <w:rPr>
          <w:rStyle w:val="EndnoteReference"/>
          <w:rFonts w:ascii="Times New Roman" w:hAnsi="Times New Roman" w:cs="Times New Roman"/>
          <w:sz w:val="24"/>
          <w:szCs w:val="24"/>
        </w:rPr>
        <w:endnoteReference w:id="11"/>
      </w:r>
      <w:r w:rsidRPr="00487794">
        <w:rPr>
          <w:rFonts w:ascii="Times New Roman" w:hAnsi="Times New Roman" w:cs="Times New Roman"/>
          <w:sz w:val="24"/>
          <w:szCs w:val="24"/>
        </w:rPr>
        <w:t xml:space="preserve"> </w:t>
      </w:r>
      <w:r>
        <w:rPr>
          <w:rFonts w:ascii="Times New Roman" w:hAnsi="Times New Roman" w:cs="Times New Roman"/>
          <w:sz w:val="24"/>
          <w:szCs w:val="24"/>
        </w:rPr>
        <w:t xml:space="preserve"> This division is represented in </w:t>
      </w:r>
      <w:r w:rsidR="005C35E2" w:rsidRPr="00487794">
        <w:rPr>
          <w:rFonts w:ascii="Times New Roman" w:hAnsi="Times New Roman" w:cs="Times New Roman"/>
          <w:i/>
          <w:sz w:val="24"/>
          <w:szCs w:val="24"/>
        </w:rPr>
        <w:t>The Moor’s Last Sigh</w:t>
      </w:r>
      <w:r w:rsidR="00EF2A09" w:rsidRPr="00487794">
        <w:rPr>
          <w:rFonts w:ascii="Times New Roman" w:hAnsi="Times New Roman" w:cs="Times New Roman"/>
          <w:sz w:val="24"/>
          <w:szCs w:val="24"/>
        </w:rPr>
        <w:t xml:space="preserve"> between Abraham and the “invisibles.” Thus, while neoliberalism and Indian economics have represented a new dynamic in the marriage between the state and the market, the results have not been happy for the majority of Bombay’s inhabitants. </w:t>
      </w:r>
    </w:p>
    <w:p w:rsidR="00CD0E1C" w:rsidRPr="00D26331" w:rsidRDefault="006B040B" w:rsidP="00D26331">
      <w:pPr>
        <w:spacing w:before="100" w:beforeAutospacing="1" w:after="100" w:afterAutospacing="1" w:line="480" w:lineRule="auto"/>
        <w:ind w:firstLine="720"/>
        <w:contextualSpacing/>
        <w:jc w:val="left"/>
        <w:rPr>
          <w:rFonts w:ascii="Times New Roman" w:hAnsi="Times New Roman" w:cs="Times New Roman"/>
          <w:sz w:val="24"/>
          <w:szCs w:val="24"/>
          <w:highlight w:val="yellow"/>
        </w:rPr>
      </w:pPr>
      <w:r w:rsidRPr="00487794">
        <w:rPr>
          <w:rFonts w:ascii="Times New Roman" w:hAnsi="Times New Roman" w:cs="Times New Roman"/>
          <w:sz w:val="24"/>
          <w:szCs w:val="24"/>
        </w:rPr>
        <w:t>The sprawling halls and sweeping balconies of</w:t>
      </w:r>
      <w:r w:rsidR="00F87B7A" w:rsidRPr="00487794">
        <w:rPr>
          <w:rFonts w:ascii="Times New Roman" w:hAnsi="Times New Roman" w:cs="Times New Roman"/>
          <w:sz w:val="24"/>
          <w:szCs w:val="24"/>
        </w:rPr>
        <w:t xml:space="preserve"> the Zogoiby estate,</w:t>
      </w:r>
      <w:r w:rsidRPr="00487794">
        <w:rPr>
          <w:rFonts w:ascii="Times New Roman" w:hAnsi="Times New Roman" w:cs="Times New Roman"/>
          <w:sz w:val="24"/>
          <w:szCs w:val="24"/>
        </w:rPr>
        <w:t xml:space="preserve"> </w:t>
      </w:r>
      <w:r w:rsidRPr="00D26331">
        <w:rPr>
          <w:rFonts w:ascii="Times New Roman" w:hAnsi="Times New Roman" w:cs="Times New Roman"/>
          <w:i/>
          <w:sz w:val="24"/>
          <w:szCs w:val="24"/>
        </w:rPr>
        <w:t>Elephanta</w:t>
      </w:r>
      <w:r w:rsidR="00F87B7A" w:rsidRPr="00D26331">
        <w:rPr>
          <w:rFonts w:ascii="Times New Roman" w:hAnsi="Times New Roman" w:cs="Times New Roman"/>
          <w:sz w:val="24"/>
          <w:szCs w:val="24"/>
        </w:rPr>
        <w:t>,</w:t>
      </w:r>
      <w:r w:rsidR="00F87B7A" w:rsidRPr="00487794">
        <w:rPr>
          <w:rFonts w:ascii="Times New Roman" w:hAnsi="Times New Roman" w:cs="Times New Roman"/>
          <w:sz w:val="24"/>
          <w:szCs w:val="24"/>
        </w:rPr>
        <w:t xml:space="preserve"> and </w:t>
      </w:r>
      <w:r w:rsidRPr="00487794">
        <w:rPr>
          <w:rFonts w:ascii="Times New Roman" w:hAnsi="Times New Roman" w:cs="Times New Roman"/>
          <w:sz w:val="24"/>
          <w:szCs w:val="24"/>
        </w:rPr>
        <w:t xml:space="preserve">the glittering facade of Cashnodeliveri Tower, from which Abraham </w:t>
      </w:r>
      <w:r w:rsidR="00861751">
        <w:rPr>
          <w:rFonts w:ascii="Times New Roman" w:hAnsi="Times New Roman" w:cs="Times New Roman"/>
          <w:sz w:val="24"/>
          <w:szCs w:val="24"/>
        </w:rPr>
        <w:t>controls</w:t>
      </w:r>
      <w:r w:rsidRPr="00487794">
        <w:rPr>
          <w:rFonts w:ascii="Times New Roman" w:hAnsi="Times New Roman" w:cs="Times New Roman"/>
          <w:sz w:val="24"/>
          <w:szCs w:val="24"/>
        </w:rPr>
        <w:t xml:space="preserve"> his empire below: these are the </w:t>
      </w:r>
      <w:r w:rsidR="00F87B7A" w:rsidRPr="00487794">
        <w:rPr>
          <w:rFonts w:ascii="Times New Roman" w:hAnsi="Times New Roman" w:cs="Times New Roman"/>
          <w:sz w:val="24"/>
          <w:szCs w:val="24"/>
        </w:rPr>
        <w:t>vistas from which Moor narrates, a position which is</w:t>
      </w:r>
      <w:r w:rsidRPr="00487794">
        <w:rPr>
          <w:rFonts w:ascii="Times New Roman" w:hAnsi="Times New Roman" w:cs="Times New Roman"/>
          <w:sz w:val="24"/>
          <w:szCs w:val="24"/>
        </w:rPr>
        <w:t xml:space="preserve"> especially powerful considering the proximity of the Zogoiby family to Bombay’s organized criminal underworld</w:t>
      </w:r>
      <w:r w:rsidR="00F87B7A" w:rsidRPr="00487794">
        <w:rPr>
          <w:rFonts w:ascii="Times New Roman" w:hAnsi="Times New Roman" w:cs="Times New Roman"/>
          <w:sz w:val="24"/>
          <w:szCs w:val="24"/>
        </w:rPr>
        <w:t>. For</w:t>
      </w:r>
      <w:r w:rsidRPr="00487794">
        <w:rPr>
          <w:rFonts w:ascii="Times New Roman" w:hAnsi="Times New Roman" w:cs="Times New Roman"/>
          <w:sz w:val="24"/>
          <w:szCs w:val="24"/>
        </w:rPr>
        <w:t xml:space="preserve"> it is within Bombay’s housing struggle that many of its organized criminal organizations are rooted, particularly in a paternalistic impulse to proffer housing and basic services to a rapidly expanding population of underemployed slum-dwellers. During the first few decades of national independence, </w:t>
      </w:r>
      <w:r w:rsidR="00D26331">
        <w:rPr>
          <w:rFonts w:ascii="Times New Roman" w:hAnsi="Times New Roman" w:cs="Times New Roman"/>
          <w:sz w:val="24"/>
          <w:szCs w:val="24"/>
        </w:rPr>
        <w:t>housing crise</w:t>
      </w:r>
      <w:r w:rsidR="00EF2A09" w:rsidRPr="00487794">
        <w:rPr>
          <w:rFonts w:ascii="Times New Roman" w:hAnsi="Times New Roman" w:cs="Times New Roman"/>
          <w:sz w:val="24"/>
          <w:szCs w:val="24"/>
        </w:rPr>
        <w:t xml:space="preserve">s and land shortages resulted in a wealth of </w:t>
      </w:r>
      <w:r w:rsidR="00861751">
        <w:rPr>
          <w:rFonts w:ascii="Times New Roman" w:hAnsi="Times New Roman" w:cs="Times New Roman"/>
          <w:sz w:val="24"/>
          <w:szCs w:val="24"/>
        </w:rPr>
        <w:t>opportunities</w:t>
      </w:r>
      <w:r w:rsidR="00237E7A" w:rsidRPr="00487794">
        <w:rPr>
          <w:rFonts w:ascii="Times New Roman" w:hAnsi="Times New Roman" w:cs="Times New Roman"/>
          <w:sz w:val="24"/>
          <w:szCs w:val="24"/>
        </w:rPr>
        <w:t xml:space="preserve"> for enterprising slumlords. </w:t>
      </w:r>
      <w:r w:rsidR="0034610A" w:rsidRPr="00D26331">
        <w:rPr>
          <w:rFonts w:ascii="Times New Roman" w:hAnsi="Times New Roman" w:cs="Times New Roman"/>
          <w:sz w:val="24"/>
          <w:szCs w:val="24"/>
        </w:rPr>
        <w:t xml:space="preserve">Varadarajan Mudaliar, known </w:t>
      </w:r>
      <w:r w:rsidR="00EF2A09" w:rsidRPr="00D26331">
        <w:rPr>
          <w:rFonts w:ascii="Times New Roman" w:hAnsi="Times New Roman" w:cs="Times New Roman"/>
          <w:sz w:val="24"/>
          <w:szCs w:val="24"/>
        </w:rPr>
        <w:t>on the street as</w:t>
      </w:r>
      <w:r w:rsidR="0034610A" w:rsidRPr="00D26331">
        <w:rPr>
          <w:rFonts w:ascii="Times New Roman" w:hAnsi="Times New Roman" w:cs="Times New Roman"/>
          <w:sz w:val="24"/>
          <w:szCs w:val="24"/>
        </w:rPr>
        <w:t xml:space="preserve"> Vardhabhai, </w:t>
      </w:r>
      <w:r w:rsidR="00D26331" w:rsidRPr="00D26331">
        <w:rPr>
          <w:rFonts w:ascii="Times New Roman" w:hAnsi="Times New Roman" w:cs="Times New Roman"/>
          <w:sz w:val="24"/>
          <w:szCs w:val="24"/>
        </w:rPr>
        <w:t xml:space="preserve">was one of the first to take advantage, building his own criminal organization in the 1960s based on </w:t>
      </w:r>
      <w:r w:rsidR="0034610A" w:rsidRPr="00D26331">
        <w:rPr>
          <w:rFonts w:ascii="Times New Roman" w:hAnsi="Times New Roman" w:cs="Times New Roman"/>
          <w:sz w:val="24"/>
          <w:szCs w:val="24"/>
        </w:rPr>
        <w:t>alcohol trafficking in the indus</w:t>
      </w:r>
      <w:r w:rsidR="00861751">
        <w:rPr>
          <w:rFonts w:ascii="Times New Roman" w:hAnsi="Times New Roman" w:cs="Times New Roman"/>
          <w:sz w:val="24"/>
          <w:szCs w:val="24"/>
        </w:rPr>
        <w:t>trial slum of</w:t>
      </w:r>
      <w:r w:rsidR="00CD0E1C" w:rsidRPr="00D26331">
        <w:rPr>
          <w:rFonts w:ascii="Times New Roman" w:hAnsi="Times New Roman" w:cs="Times New Roman"/>
          <w:sz w:val="24"/>
          <w:szCs w:val="24"/>
        </w:rPr>
        <w:t xml:space="preserve"> Dharavi. </w:t>
      </w:r>
      <w:r w:rsidR="00D26331" w:rsidRPr="00D26331">
        <w:rPr>
          <w:rFonts w:ascii="Times New Roman" w:hAnsi="Times New Roman" w:cs="Times New Roman"/>
          <w:sz w:val="24"/>
          <w:szCs w:val="24"/>
        </w:rPr>
        <w:t xml:space="preserve">And because there were no policy plans in place to account for the growing population of squatters, local slumlords </w:t>
      </w:r>
      <w:r w:rsidR="0034610A" w:rsidRPr="00D26331">
        <w:rPr>
          <w:rFonts w:ascii="Times New Roman" w:hAnsi="Times New Roman" w:cs="Times New Roman"/>
          <w:sz w:val="24"/>
          <w:szCs w:val="24"/>
        </w:rPr>
        <w:t xml:space="preserve">such as Vardhabhai </w:t>
      </w:r>
      <w:r w:rsidR="00861751">
        <w:rPr>
          <w:rFonts w:ascii="Times New Roman" w:hAnsi="Times New Roman" w:cs="Times New Roman"/>
          <w:sz w:val="24"/>
          <w:szCs w:val="24"/>
        </w:rPr>
        <w:t>used bribery to ensure</w:t>
      </w:r>
      <w:r w:rsidR="0034610A" w:rsidRPr="00D26331">
        <w:rPr>
          <w:rFonts w:ascii="Times New Roman" w:hAnsi="Times New Roman" w:cs="Times New Roman"/>
          <w:sz w:val="24"/>
          <w:szCs w:val="24"/>
        </w:rPr>
        <w:t xml:space="preserve"> the perpetuation of the slums</w:t>
      </w:r>
      <w:r w:rsidR="00D26331" w:rsidRPr="00D26331">
        <w:rPr>
          <w:rFonts w:ascii="Times New Roman" w:hAnsi="Times New Roman" w:cs="Times New Roman"/>
          <w:sz w:val="24"/>
          <w:szCs w:val="24"/>
        </w:rPr>
        <w:t xml:space="preserve"> </w:t>
      </w:r>
      <w:r w:rsidR="00CD0E1C" w:rsidRPr="00D26331">
        <w:rPr>
          <w:rFonts w:ascii="Times New Roman" w:hAnsi="Times New Roman" w:cs="Times New Roman"/>
          <w:sz w:val="24"/>
          <w:szCs w:val="24"/>
        </w:rPr>
        <w:t>both as a safe haven for his liquor business as well as a loyal</w:t>
      </w:r>
      <w:r w:rsidR="00D26331" w:rsidRPr="00D26331">
        <w:rPr>
          <w:rFonts w:ascii="Times New Roman" w:hAnsi="Times New Roman" w:cs="Times New Roman"/>
          <w:sz w:val="24"/>
          <w:szCs w:val="24"/>
        </w:rPr>
        <w:t xml:space="preserve"> neighborhood support network. In many cases, </w:t>
      </w:r>
      <w:r w:rsidR="00D26331">
        <w:rPr>
          <w:rFonts w:ascii="Times New Roman" w:hAnsi="Times New Roman" w:cs="Times New Roman"/>
          <w:sz w:val="24"/>
          <w:szCs w:val="24"/>
        </w:rPr>
        <w:t>slum lords</w:t>
      </w:r>
      <w:r w:rsidR="00D26331" w:rsidRPr="00D26331">
        <w:rPr>
          <w:rFonts w:ascii="Times New Roman" w:hAnsi="Times New Roman" w:cs="Times New Roman"/>
          <w:sz w:val="24"/>
          <w:szCs w:val="24"/>
        </w:rPr>
        <w:t xml:space="preserve"> succeeded in illegally securing access to basic services for slum inhabitants, including water</w:t>
      </w:r>
      <w:r w:rsidR="00D26331">
        <w:rPr>
          <w:rFonts w:ascii="Times New Roman" w:hAnsi="Times New Roman" w:cs="Times New Roman"/>
          <w:sz w:val="24"/>
          <w:szCs w:val="24"/>
        </w:rPr>
        <w:t>, cooking fuel, and ration card</w:t>
      </w:r>
      <w:r w:rsidR="00861751">
        <w:rPr>
          <w:rFonts w:ascii="Times New Roman" w:hAnsi="Times New Roman" w:cs="Times New Roman"/>
          <w:sz w:val="24"/>
          <w:szCs w:val="24"/>
        </w:rPr>
        <w:t>s</w:t>
      </w:r>
      <w:r w:rsidR="00D26331">
        <w:rPr>
          <w:rFonts w:ascii="Times New Roman" w:hAnsi="Times New Roman" w:cs="Times New Roman"/>
          <w:sz w:val="24"/>
          <w:szCs w:val="24"/>
        </w:rPr>
        <w:t>, ensuring tight co</w:t>
      </w:r>
      <w:r w:rsidR="00861751">
        <w:rPr>
          <w:rFonts w:ascii="Times New Roman" w:hAnsi="Times New Roman" w:cs="Times New Roman"/>
          <w:sz w:val="24"/>
          <w:szCs w:val="24"/>
        </w:rPr>
        <w:t>mmunity bonds based on loyalty.</w:t>
      </w:r>
      <w:r w:rsidR="00861751" w:rsidRPr="00861751">
        <w:rPr>
          <w:rStyle w:val="EndnoteReference"/>
          <w:rFonts w:ascii="Times New Roman" w:hAnsi="Times New Roman" w:cs="Times New Roman"/>
          <w:sz w:val="24"/>
          <w:szCs w:val="24"/>
        </w:rPr>
        <w:t xml:space="preserve"> </w:t>
      </w:r>
      <w:r w:rsidR="00861751" w:rsidRPr="00D26331">
        <w:rPr>
          <w:rStyle w:val="EndnoteReference"/>
          <w:rFonts w:ascii="Times New Roman" w:hAnsi="Times New Roman" w:cs="Times New Roman"/>
          <w:sz w:val="24"/>
          <w:szCs w:val="24"/>
        </w:rPr>
        <w:endnoteReference w:id="12"/>
      </w:r>
      <w:r w:rsidR="00861751" w:rsidRPr="00D26331">
        <w:rPr>
          <w:rFonts w:ascii="Times New Roman" w:hAnsi="Times New Roman" w:cs="Times New Roman"/>
          <w:sz w:val="24"/>
          <w:szCs w:val="24"/>
        </w:rPr>
        <w:t xml:space="preserve"> </w:t>
      </w:r>
      <w:r w:rsidR="00D26331">
        <w:rPr>
          <w:rFonts w:ascii="Times New Roman" w:hAnsi="Times New Roman" w:cs="Times New Roman"/>
          <w:sz w:val="24"/>
          <w:szCs w:val="24"/>
        </w:rPr>
        <w:t xml:space="preserve"> </w:t>
      </w:r>
    </w:p>
    <w:p w:rsidR="0034610A" w:rsidRPr="00487794" w:rsidRDefault="0034610A" w:rsidP="00BE1EAD">
      <w:pPr>
        <w:autoSpaceDE w:val="0"/>
        <w:autoSpaceDN w:val="0"/>
        <w:adjustRightInd w:val="0"/>
        <w:spacing w:after="0" w:line="480" w:lineRule="auto"/>
        <w:ind w:firstLine="720"/>
        <w:jc w:val="left"/>
        <w:rPr>
          <w:rFonts w:ascii="Times New Roman" w:hAnsi="Times New Roman" w:cs="Times New Roman"/>
          <w:sz w:val="24"/>
          <w:szCs w:val="24"/>
        </w:rPr>
      </w:pPr>
      <w:r w:rsidRPr="00487794">
        <w:rPr>
          <w:rFonts w:ascii="Times New Roman" w:hAnsi="Times New Roman" w:cs="Times New Roman"/>
          <w:sz w:val="24"/>
          <w:szCs w:val="24"/>
        </w:rPr>
        <w:t>In the late 1970s and 80s, organized criminal groups began to streng</w:t>
      </w:r>
      <w:r w:rsidR="005239AA">
        <w:rPr>
          <w:rFonts w:ascii="Times New Roman" w:hAnsi="Times New Roman" w:cs="Times New Roman"/>
          <w:sz w:val="24"/>
          <w:szCs w:val="24"/>
        </w:rPr>
        <w:t>then ties to political parties</w:t>
      </w:r>
      <w:r w:rsidRPr="00487794">
        <w:rPr>
          <w:rFonts w:ascii="Times New Roman" w:hAnsi="Times New Roman" w:cs="Times New Roman"/>
          <w:sz w:val="24"/>
          <w:szCs w:val="24"/>
        </w:rPr>
        <w:t>, often through forming alliances with ethnic political movements such a</w:t>
      </w:r>
      <w:r w:rsidR="00CD0E1C" w:rsidRPr="00487794">
        <w:rPr>
          <w:rFonts w:ascii="Times New Roman" w:hAnsi="Times New Roman" w:cs="Times New Roman"/>
          <w:sz w:val="24"/>
          <w:szCs w:val="24"/>
        </w:rPr>
        <w:t xml:space="preserve">s the Shiv Sena (Weinstein 28). </w:t>
      </w:r>
      <w:r w:rsidRPr="00487794">
        <w:rPr>
          <w:rFonts w:ascii="Times New Roman" w:hAnsi="Times New Roman" w:cs="Times New Roman"/>
          <w:sz w:val="24"/>
          <w:szCs w:val="24"/>
        </w:rPr>
        <w:t xml:space="preserve">While the Sena began as a linguistic movement on behalf of </w:t>
      </w:r>
      <w:r w:rsidR="006B6F5B" w:rsidRPr="00487794">
        <w:rPr>
          <w:rFonts w:ascii="Times New Roman" w:hAnsi="Times New Roman" w:cs="Times New Roman"/>
          <w:sz w:val="24"/>
          <w:szCs w:val="24"/>
        </w:rPr>
        <w:t>Ma</w:t>
      </w:r>
      <w:r w:rsidR="006B6F5B">
        <w:rPr>
          <w:rFonts w:ascii="Times New Roman" w:hAnsi="Times New Roman" w:cs="Times New Roman"/>
          <w:sz w:val="24"/>
          <w:szCs w:val="24"/>
        </w:rPr>
        <w:t>rathi</w:t>
      </w:r>
      <w:r w:rsidRPr="00487794">
        <w:rPr>
          <w:rFonts w:ascii="Times New Roman" w:hAnsi="Times New Roman" w:cs="Times New Roman"/>
          <w:sz w:val="24"/>
          <w:szCs w:val="24"/>
        </w:rPr>
        <w:t>-speaking ci</w:t>
      </w:r>
      <w:r w:rsidR="00CD0E1C" w:rsidRPr="00487794">
        <w:rPr>
          <w:rFonts w:ascii="Times New Roman" w:hAnsi="Times New Roman" w:cs="Times New Roman"/>
          <w:sz w:val="24"/>
          <w:szCs w:val="24"/>
        </w:rPr>
        <w:t xml:space="preserve">tizens, in the 1980s, </w:t>
      </w:r>
      <w:r w:rsidRPr="00487794">
        <w:rPr>
          <w:rFonts w:ascii="Times New Roman" w:hAnsi="Times New Roman" w:cs="Times New Roman"/>
          <w:sz w:val="24"/>
          <w:szCs w:val="24"/>
        </w:rPr>
        <w:t>the group renewed itself as a religiously oriented movement and political party aligned with the prote</w:t>
      </w:r>
      <w:r w:rsidR="005239AA">
        <w:rPr>
          <w:rFonts w:ascii="Times New Roman" w:hAnsi="Times New Roman" w:cs="Times New Roman"/>
          <w:sz w:val="24"/>
          <w:szCs w:val="24"/>
        </w:rPr>
        <w:t xml:space="preserve">ction of Hindu rights. However, </w:t>
      </w:r>
      <w:r w:rsidRPr="00487794">
        <w:rPr>
          <w:rFonts w:ascii="Times New Roman" w:hAnsi="Times New Roman" w:cs="Times New Roman"/>
          <w:sz w:val="24"/>
          <w:szCs w:val="24"/>
        </w:rPr>
        <w:t xml:space="preserve">according to </w:t>
      </w:r>
      <w:r w:rsidRPr="000E24C6">
        <w:rPr>
          <w:rFonts w:ascii="Times New Roman" w:hAnsi="Times New Roman" w:cs="Times New Roman"/>
          <w:sz w:val="24"/>
          <w:szCs w:val="24"/>
        </w:rPr>
        <w:t>Sujata Patel,</w:t>
      </w:r>
      <w:r w:rsidRPr="00487794">
        <w:rPr>
          <w:rFonts w:ascii="Times New Roman" w:hAnsi="Times New Roman" w:cs="Times New Roman"/>
          <w:sz w:val="24"/>
          <w:szCs w:val="24"/>
        </w:rPr>
        <w:t xml:space="preserve"> “the Shiv Sena’s </w:t>
      </w:r>
      <w:r w:rsidRPr="00487794">
        <w:rPr>
          <w:rFonts w:ascii="Times New Roman" w:eastAsia="Times New Roman" w:hAnsi="Times New Roman" w:cs="Times New Roman"/>
          <w:color w:val="000000"/>
          <w:sz w:val="24"/>
          <w:szCs w:val="24"/>
        </w:rPr>
        <w:t xml:space="preserve">latent intent was to promote the economic regime that was emerging in </w:t>
      </w:r>
      <w:r w:rsidR="00D767B9">
        <w:rPr>
          <w:rFonts w:ascii="Times New Roman" w:eastAsia="Times New Roman" w:hAnsi="Times New Roman" w:cs="Times New Roman"/>
          <w:color w:val="000000"/>
          <w:sz w:val="24"/>
          <w:szCs w:val="24"/>
        </w:rPr>
        <w:t xml:space="preserve">the city through globalization" </w:t>
      </w:r>
      <w:r w:rsidRPr="00487794">
        <w:rPr>
          <w:rFonts w:ascii="Times New Roman" w:eastAsia="Times New Roman" w:hAnsi="Times New Roman" w:cs="Times New Roman"/>
          <w:color w:val="000000"/>
          <w:sz w:val="24"/>
          <w:szCs w:val="24"/>
        </w:rPr>
        <w:t>(342).</w:t>
      </w:r>
      <w:r w:rsidRPr="00487794">
        <w:rPr>
          <w:rFonts w:ascii="Times New Roman" w:hAnsi="Times New Roman" w:cs="Times New Roman"/>
          <w:sz w:val="24"/>
          <w:szCs w:val="24"/>
        </w:rPr>
        <w:t xml:space="preserve"> By creating a “culture of deprivation” within the various slum neighborhoods, the Sena</w:t>
      </w:r>
      <w:r w:rsidR="006F37A8" w:rsidRPr="00487794">
        <w:rPr>
          <w:rFonts w:ascii="Times New Roman" w:hAnsi="Times New Roman" w:cs="Times New Roman"/>
          <w:sz w:val="24"/>
          <w:szCs w:val="24"/>
        </w:rPr>
        <w:t xml:space="preserve"> has</w:t>
      </w:r>
      <w:r w:rsidRPr="00487794">
        <w:rPr>
          <w:rFonts w:ascii="Times New Roman" w:hAnsi="Times New Roman" w:cs="Times New Roman"/>
          <w:sz w:val="24"/>
          <w:szCs w:val="24"/>
        </w:rPr>
        <w:t xml:space="preserve"> exploited uneven economic development in Bombay</w:t>
      </w:r>
      <w:r w:rsidR="00352F81">
        <w:rPr>
          <w:rFonts w:ascii="Times New Roman" w:hAnsi="Times New Roman" w:cs="Times New Roman"/>
          <w:sz w:val="24"/>
          <w:szCs w:val="24"/>
        </w:rPr>
        <w:t xml:space="preserve"> by encouraging the growth of an already expansive informal economy</w:t>
      </w:r>
      <w:r w:rsidRPr="00487794">
        <w:rPr>
          <w:rFonts w:ascii="Times New Roman" w:hAnsi="Times New Roman" w:cs="Times New Roman"/>
          <w:sz w:val="24"/>
          <w:szCs w:val="24"/>
        </w:rPr>
        <w:t xml:space="preserve">.  </w:t>
      </w:r>
      <w:r w:rsidRPr="00487794">
        <w:rPr>
          <w:rFonts w:ascii="Times New Roman" w:eastAsia="Times New Roman" w:hAnsi="Times New Roman" w:cs="Times New Roman"/>
          <w:color w:val="000000"/>
          <w:sz w:val="24"/>
          <w:szCs w:val="24"/>
        </w:rPr>
        <w:t>Assuming a patriarchal</w:t>
      </w:r>
      <w:r w:rsidR="006F37A8" w:rsidRPr="00487794">
        <w:rPr>
          <w:rFonts w:ascii="Times New Roman" w:eastAsia="Times New Roman" w:hAnsi="Times New Roman" w:cs="Times New Roman"/>
          <w:color w:val="000000"/>
          <w:sz w:val="24"/>
          <w:szCs w:val="24"/>
        </w:rPr>
        <w:t>,</w:t>
      </w:r>
      <w:r w:rsidRPr="00487794">
        <w:rPr>
          <w:rFonts w:ascii="Times New Roman" w:eastAsia="Times New Roman" w:hAnsi="Times New Roman" w:cs="Times New Roman"/>
          <w:color w:val="000000"/>
          <w:sz w:val="24"/>
          <w:szCs w:val="24"/>
        </w:rPr>
        <w:t xml:space="preserve"> mafia-cum-slum lord role, the S</w:t>
      </w:r>
      <w:r w:rsidR="00352F81">
        <w:rPr>
          <w:rFonts w:ascii="Times New Roman" w:eastAsia="Times New Roman" w:hAnsi="Times New Roman" w:cs="Times New Roman"/>
          <w:color w:val="000000"/>
          <w:sz w:val="24"/>
          <w:szCs w:val="24"/>
        </w:rPr>
        <w:t>ena supported the establishment of petty businesses by providing and financing fast food stalls, for example, or consumer goods for resale on the street. This often resulted in</w:t>
      </w:r>
      <w:r w:rsidRPr="00487794">
        <w:rPr>
          <w:rFonts w:ascii="Times New Roman" w:eastAsia="Times New Roman" w:hAnsi="Times New Roman" w:cs="Times New Roman"/>
          <w:color w:val="000000"/>
          <w:sz w:val="24"/>
          <w:szCs w:val="24"/>
        </w:rPr>
        <w:t xml:space="preserve"> </w:t>
      </w:r>
      <w:r w:rsidRPr="00352F81">
        <w:rPr>
          <w:rFonts w:ascii="Times New Roman" w:eastAsia="Times New Roman" w:hAnsi="Times New Roman" w:cs="Times New Roman"/>
          <w:color w:val="000000"/>
          <w:sz w:val="24"/>
          <w:szCs w:val="24"/>
        </w:rPr>
        <w:t>extortion and protection rackets</w:t>
      </w:r>
      <w:r w:rsidRPr="00487794">
        <w:rPr>
          <w:rFonts w:ascii="Times New Roman" w:eastAsia="Times New Roman" w:hAnsi="Times New Roman" w:cs="Times New Roman"/>
          <w:color w:val="000000"/>
          <w:sz w:val="24"/>
          <w:szCs w:val="24"/>
        </w:rPr>
        <w:t xml:space="preserve"> through which the Sena was able to collect licensing commissions through local municipal officials aligned with the party. These activities were part of the broader </w:t>
      </w:r>
      <w:r w:rsidRPr="00487794">
        <w:rPr>
          <w:rFonts w:ascii="Times New Roman" w:eastAsia="Times New Roman" w:hAnsi="Times New Roman" w:cs="Times New Roman"/>
          <w:i/>
          <w:color w:val="000000"/>
          <w:sz w:val="24"/>
          <w:szCs w:val="24"/>
        </w:rPr>
        <w:t>dada</w:t>
      </w:r>
      <w:r w:rsidRPr="00487794">
        <w:rPr>
          <w:rFonts w:ascii="Times New Roman" w:eastAsia="Times New Roman" w:hAnsi="Times New Roman" w:cs="Times New Roman"/>
          <w:color w:val="000000"/>
          <w:sz w:val="24"/>
          <w:szCs w:val="24"/>
        </w:rPr>
        <w:t xml:space="preserve"> culture which emerged during the middle- and upper-class housing boom of the 1970s. Each </w:t>
      </w:r>
      <w:r w:rsidRPr="00487794">
        <w:rPr>
          <w:rFonts w:ascii="Times New Roman" w:eastAsia="Times New Roman" w:hAnsi="Times New Roman" w:cs="Times New Roman"/>
          <w:i/>
          <w:color w:val="000000"/>
          <w:sz w:val="24"/>
          <w:szCs w:val="24"/>
        </w:rPr>
        <w:t>dada</w:t>
      </w:r>
      <w:r w:rsidRPr="00487794">
        <w:rPr>
          <w:rFonts w:ascii="Times New Roman" w:eastAsia="Times New Roman" w:hAnsi="Times New Roman" w:cs="Times New Roman"/>
          <w:color w:val="000000"/>
          <w:sz w:val="24"/>
          <w:szCs w:val="24"/>
        </w:rPr>
        <w:t xml:space="preserve"> – meaning “elder brother” in Marathi but colloquially denoting “Mafia don” in Bombay – was able to “encroach land both for constructing slum settlements and for selling it to builders</w:t>
      </w:r>
      <w:r w:rsidRPr="00400935">
        <w:rPr>
          <w:rFonts w:ascii="Times New Roman" w:eastAsia="Times New Roman" w:hAnsi="Times New Roman" w:cs="Times New Roman"/>
          <w:color w:val="000000"/>
          <w:sz w:val="24"/>
          <w:szCs w:val="24"/>
        </w:rPr>
        <w:t>" (</w:t>
      </w:r>
      <w:r w:rsidR="00400935" w:rsidRPr="00400935">
        <w:rPr>
          <w:rFonts w:ascii="Times New Roman" w:eastAsia="Times New Roman" w:hAnsi="Times New Roman" w:cs="Times New Roman"/>
          <w:color w:val="000000"/>
          <w:sz w:val="24"/>
          <w:szCs w:val="24"/>
        </w:rPr>
        <w:t xml:space="preserve">Patel </w:t>
      </w:r>
      <w:r w:rsidRPr="00400935">
        <w:rPr>
          <w:rFonts w:ascii="Times New Roman" w:eastAsia="Times New Roman" w:hAnsi="Times New Roman" w:cs="Times New Roman"/>
          <w:color w:val="000000"/>
          <w:sz w:val="24"/>
          <w:szCs w:val="24"/>
        </w:rPr>
        <w:t xml:space="preserve">343). These operations were dependent on violence or the threat of such and led to local neighborhood branches, or </w:t>
      </w:r>
      <w:r w:rsidRPr="00400935">
        <w:rPr>
          <w:rFonts w:ascii="Times New Roman" w:eastAsia="Times New Roman" w:hAnsi="Times New Roman" w:cs="Times New Roman"/>
          <w:i/>
          <w:color w:val="000000"/>
          <w:sz w:val="24"/>
          <w:szCs w:val="24"/>
        </w:rPr>
        <w:t>shakhas</w:t>
      </w:r>
      <w:r w:rsidR="000E24C6">
        <w:rPr>
          <w:rFonts w:ascii="Times New Roman" w:eastAsia="Times New Roman" w:hAnsi="Times New Roman" w:cs="Times New Roman"/>
          <w:i/>
          <w:color w:val="000000"/>
          <w:sz w:val="24"/>
          <w:szCs w:val="24"/>
        </w:rPr>
        <w:t>,</w:t>
      </w:r>
      <w:r w:rsidRPr="00400935">
        <w:rPr>
          <w:rFonts w:ascii="Times New Roman" w:eastAsia="Times New Roman" w:hAnsi="Times New Roman" w:cs="Times New Roman"/>
          <w:i/>
          <w:color w:val="000000"/>
          <w:sz w:val="24"/>
          <w:szCs w:val="24"/>
        </w:rPr>
        <w:t xml:space="preserve"> </w:t>
      </w:r>
      <w:r w:rsidRPr="00400935">
        <w:rPr>
          <w:rFonts w:ascii="Times New Roman" w:eastAsia="Times New Roman" w:hAnsi="Times New Roman" w:cs="Times New Roman"/>
          <w:color w:val="000000"/>
          <w:sz w:val="24"/>
          <w:szCs w:val="24"/>
        </w:rPr>
        <w:t>led by local chiefs and concerned with many aspects of life, social and economic</w:t>
      </w:r>
      <w:r w:rsidR="006F37A8" w:rsidRPr="00400935">
        <w:rPr>
          <w:rFonts w:ascii="Times New Roman" w:eastAsia="Times New Roman" w:hAnsi="Times New Roman" w:cs="Times New Roman"/>
          <w:color w:val="000000"/>
          <w:sz w:val="24"/>
          <w:szCs w:val="24"/>
        </w:rPr>
        <w:t xml:space="preserve"> (</w:t>
      </w:r>
      <w:r w:rsidR="00400935" w:rsidRPr="00400935">
        <w:rPr>
          <w:rFonts w:ascii="Times New Roman" w:eastAsia="Times New Roman" w:hAnsi="Times New Roman" w:cs="Times New Roman"/>
          <w:color w:val="000000"/>
          <w:sz w:val="24"/>
          <w:szCs w:val="24"/>
        </w:rPr>
        <w:t xml:space="preserve">Patel </w:t>
      </w:r>
      <w:r w:rsidR="006F37A8" w:rsidRPr="00400935">
        <w:rPr>
          <w:rFonts w:ascii="Times New Roman" w:eastAsia="Times New Roman" w:hAnsi="Times New Roman" w:cs="Times New Roman"/>
          <w:color w:val="000000"/>
          <w:sz w:val="24"/>
          <w:szCs w:val="24"/>
        </w:rPr>
        <w:t>344)</w:t>
      </w:r>
      <w:r w:rsidRPr="00400935">
        <w:rPr>
          <w:rFonts w:ascii="Times New Roman" w:eastAsia="Times New Roman" w:hAnsi="Times New Roman" w:cs="Times New Roman"/>
          <w:color w:val="000000"/>
          <w:sz w:val="24"/>
          <w:szCs w:val="24"/>
        </w:rPr>
        <w:t xml:space="preserve">. </w:t>
      </w:r>
      <w:r w:rsidR="006F37A8" w:rsidRPr="00400935">
        <w:rPr>
          <w:rFonts w:ascii="Times New Roman" w:eastAsia="Times New Roman" w:hAnsi="Times New Roman" w:cs="Times New Roman"/>
          <w:color w:val="000000"/>
          <w:sz w:val="24"/>
          <w:szCs w:val="24"/>
        </w:rPr>
        <w:t xml:space="preserve">One of the most significant aspects of </w:t>
      </w:r>
      <w:r w:rsidR="006F37A8" w:rsidRPr="00400935">
        <w:rPr>
          <w:rFonts w:ascii="Times New Roman" w:eastAsia="Times New Roman" w:hAnsi="Times New Roman" w:cs="Times New Roman"/>
          <w:i/>
          <w:color w:val="000000"/>
          <w:sz w:val="24"/>
          <w:szCs w:val="24"/>
        </w:rPr>
        <w:t>dada</w:t>
      </w:r>
      <w:r w:rsidR="006F37A8" w:rsidRPr="00400935">
        <w:rPr>
          <w:rFonts w:ascii="Times New Roman" w:eastAsia="Times New Roman" w:hAnsi="Times New Roman" w:cs="Times New Roman"/>
          <w:color w:val="000000"/>
          <w:sz w:val="24"/>
          <w:szCs w:val="24"/>
        </w:rPr>
        <w:t xml:space="preserve"> culture for the Shiv Sena and other organizations, however, involves t</w:t>
      </w:r>
      <w:r w:rsidR="005239AA">
        <w:rPr>
          <w:rFonts w:ascii="Times New Roman" w:eastAsia="Times New Roman" w:hAnsi="Times New Roman" w:cs="Times New Roman"/>
          <w:color w:val="000000"/>
          <w:sz w:val="24"/>
          <w:szCs w:val="24"/>
        </w:rPr>
        <w:t>he sense of identity it provided</w:t>
      </w:r>
      <w:r w:rsidR="006F37A8" w:rsidRPr="00400935">
        <w:rPr>
          <w:rFonts w:ascii="Times New Roman" w:eastAsia="Times New Roman" w:hAnsi="Times New Roman" w:cs="Times New Roman"/>
          <w:color w:val="000000"/>
          <w:sz w:val="24"/>
          <w:szCs w:val="24"/>
        </w:rPr>
        <w:t xml:space="preserve"> young, unemployed males in the slums. By tapping </w:t>
      </w:r>
      <w:r w:rsidR="005239AA">
        <w:rPr>
          <w:rFonts w:ascii="Times New Roman" w:eastAsia="Times New Roman" w:hAnsi="Times New Roman" w:cs="Times New Roman"/>
          <w:color w:val="000000"/>
          <w:sz w:val="24"/>
          <w:szCs w:val="24"/>
        </w:rPr>
        <w:t xml:space="preserve">a </w:t>
      </w:r>
      <w:r w:rsidR="006F37A8" w:rsidRPr="00400935">
        <w:rPr>
          <w:rFonts w:ascii="Times New Roman" w:eastAsia="Times New Roman" w:hAnsi="Times New Roman" w:cs="Times New Roman"/>
          <w:color w:val="000000"/>
          <w:sz w:val="24"/>
          <w:szCs w:val="24"/>
        </w:rPr>
        <w:t xml:space="preserve">populist </w:t>
      </w:r>
      <w:r w:rsidR="005239AA">
        <w:rPr>
          <w:rFonts w:ascii="Times New Roman" w:eastAsia="Times New Roman" w:hAnsi="Times New Roman" w:cs="Times New Roman"/>
          <w:color w:val="000000"/>
          <w:sz w:val="24"/>
          <w:szCs w:val="24"/>
        </w:rPr>
        <w:t>base</w:t>
      </w:r>
      <w:r w:rsidR="006F37A8" w:rsidRPr="00400935">
        <w:rPr>
          <w:rFonts w:ascii="Times New Roman" w:eastAsia="Times New Roman" w:hAnsi="Times New Roman" w:cs="Times New Roman"/>
          <w:color w:val="000000"/>
          <w:sz w:val="24"/>
          <w:szCs w:val="24"/>
        </w:rPr>
        <w:t>, the Sena has been able to encourage violence to achieve political ends (</w:t>
      </w:r>
      <w:r w:rsidR="00400935" w:rsidRPr="00400935">
        <w:rPr>
          <w:rFonts w:ascii="Times New Roman" w:eastAsia="Times New Roman" w:hAnsi="Times New Roman" w:cs="Times New Roman"/>
          <w:color w:val="000000"/>
          <w:sz w:val="24"/>
          <w:szCs w:val="24"/>
        </w:rPr>
        <w:t xml:space="preserve">Patel </w:t>
      </w:r>
      <w:r w:rsidR="006F37A8" w:rsidRPr="00400935">
        <w:rPr>
          <w:rFonts w:ascii="Times New Roman" w:eastAsia="Times New Roman" w:hAnsi="Times New Roman" w:cs="Times New Roman"/>
          <w:color w:val="000000"/>
          <w:sz w:val="24"/>
          <w:szCs w:val="24"/>
        </w:rPr>
        <w:t>342-3).</w:t>
      </w:r>
      <w:r w:rsidR="006F37A8" w:rsidRPr="00487794">
        <w:rPr>
          <w:rFonts w:ascii="Times New Roman" w:eastAsia="Times New Roman" w:hAnsi="Times New Roman" w:cs="Times New Roman"/>
          <w:color w:val="000000"/>
          <w:sz w:val="24"/>
          <w:szCs w:val="24"/>
        </w:rPr>
        <w:t xml:space="preserve"> </w:t>
      </w:r>
    </w:p>
    <w:p w:rsidR="008778AB" w:rsidRPr="00487794" w:rsidRDefault="00237E7A" w:rsidP="0008227B">
      <w:pPr>
        <w:spacing w:before="100" w:beforeAutospacing="1" w:after="100" w:afterAutospacing="1" w:line="480" w:lineRule="auto"/>
        <w:ind w:firstLine="720"/>
        <w:contextualSpacing/>
        <w:jc w:val="left"/>
        <w:rPr>
          <w:rFonts w:ascii="Times New Roman" w:eastAsia="Times New Roman" w:hAnsi="Times New Roman" w:cs="Times New Roman"/>
          <w:color w:val="000000"/>
          <w:sz w:val="24"/>
          <w:szCs w:val="24"/>
        </w:rPr>
      </w:pPr>
      <w:r w:rsidRPr="00487794">
        <w:rPr>
          <w:rFonts w:ascii="Times New Roman" w:eastAsia="Times New Roman" w:hAnsi="Times New Roman" w:cs="Times New Roman"/>
          <w:color w:val="000000"/>
          <w:sz w:val="24"/>
          <w:szCs w:val="24"/>
        </w:rPr>
        <w:t xml:space="preserve">On the surface, </w:t>
      </w:r>
      <w:r w:rsidR="0034610A" w:rsidRPr="00487794">
        <w:rPr>
          <w:rFonts w:ascii="Times New Roman" w:eastAsia="Times New Roman" w:hAnsi="Times New Roman" w:cs="Times New Roman"/>
          <w:color w:val="000000"/>
          <w:sz w:val="24"/>
          <w:szCs w:val="24"/>
        </w:rPr>
        <w:t xml:space="preserve">Shiv Sena </w:t>
      </w:r>
      <w:r w:rsidRPr="00487794">
        <w:rPr>
          <w:rFonts w:ascii="Times New Roman" w:eastAsia="Times New Roman" w:hAnsi="Times New Roman" w:cs="Times New Roman"/>
          <w:color w:val="000000"/>
          <w:sz w:val="24"/>
          <w:szCs w:val="24"/>
        </w:rPr>
        <w:t>cultural politics have</w:t>
      </w:r>
      <w:r w:rsidR="0034610A" w:rsidRPr="00487794">
        <w:rPr>
          <w:rFonts w:ascii="Times New Roman" w:eastAsia="Times New Roman" w:hAnsi="Times New Roman" w:cs="Times New Roman"/>
          <w:color w:val="000000"/>
          <w:sz w:val="24"/>
          <w:szCs w:val="24"/>
        </w:rPr>
        <w:t xml:space="preserve"> existed </w:t>
      </w:r>
      <w:r w:rsidRPr="00487794">
        <w:rPr>
          <w:rFonts w:ascii="Times New Roman" w:eastAsia="Times New Roman" w:hAnsi="Times New Roman" w:cs="Times New Roman"/>
          <w:color w:val="000000"/>
          <w:sz w:val="24"/>
          <w:szCs w:val="24"/>
        </w:rPr>
        <w:t xml:space="preserve">opposite of </w:t>
      </w:r>
      <w:r w:rsidR="0034610A" w:rsidRPr="00487794">
        <w:rPr>
          <w:rFonts w:ascii="Times New Roman" w:eastAsia="Times New Roman" w:hAnsi="Times New Roman" w:cs="Times New Roman"/>
          <w:color w:val="000000"/>
          <w:sz w:val="24"/>
          <w:szCs w:val="24"/>
        </w:rPr>
        <w:t>Abraham Zogoiby</w:t>
      </w:r>
      <w:r w:rsidRPr="00487794">
        <w:rPr>
          <w:rFonts w:ascii="Times New Roman" w:eastAsia="Times New Roman" w:hAnsi="Times New Roman" w:cs="Times New Roman"/>
          <w:color w:val="000000"/>
          <w:sz w:val="24"/>
          <w:szCs w:val="24"/>
        </w:rPr>
        <w:t>’s capitalist individualism</w:t>
      </w:r>
      <w:r w:rsidR="0034610A" w:rsidRPr="00487794">
        <w:rPr>
          <w:rFonts w:ascii="Times New Roman" w:eastAsia="Times New Roman" w:hAnsi="Times New Roman" w:cs="Times New Roman"/>
          <w:color w:val="000000"/>
          <w:sz w:val="24"/>
          <w:szCs w:val="24"/>
        </w:rPr>
        <w:t xml:space="preserve">. And yet, </w:t>
      </w:r>
      <w:r w:rsidRPr="00487794">
        <w:rPr>
          <w:rFonts w:ascii="Times New Roman" w:eastAsia="Times New Roman" w:hAnsi="Times New Roman" w:cs="Times New Roman"/>
          <w:color w:val="000000"/>
          <w:sz w:val="24"/>
          <w:szCs w:val="24"/>
        </w:rPr>
        <w:t xml:space="preserve">as Liza Weinstein insists, </w:t>
      </w:r>
      <w:r w:rsidR="0034610A" w:rsidRPr="00487794">
        <w:rPr>
          <w:rFonts w:ascii="Times New Roman" w:eastAsia="Times New Roman" w:hAnsi="Times New Roman" w:cs="Times New Roman"/>
          <w:color w:val="000000"/>
          <w:sz w:val="24"/>
          <w:szCs w:val="24"/>
        </w:rPr>
        <w:t xml:space="preserve">“the growth of such a chauvinist movement in Bombay should be seen in context with trends in the country at large as well as in terms of the city's changing economy" (Weinstein 330). </w:t>
      </w:r>
      <w:r w:rsidR="00CD0E1C" w:rsidRPr="00487794">
        <w:rPr>
          <w:rFonts w:ascii="Times New Roman" w:eastAsia="Times New Roman" w:hAnsi="Times New Roman" w:cs="Times New Roman"/>
          <w:color w:val="000000"/>
          <w:sz w:val="24"/>
          <w:szCs w:val="24"/>
        </w:rPr>
        <w:t xml:space="preserve"> </w:t>
      </w:r>
      <w:r w:rsidRPr="00487794">
        <w:rPr>
          <w:rFonts w:ascii="Times New Roman" w:eastAsia="Times New Roman" w:hAnsi="Times New Roman" w:cs="Times New Roman"/>
          <w:color w:val="000000"/>
          <w:sz w:val="24"/>
          <w:szCs w:val="24"/>
        </w:rPr>
        <w:t xml:space="preserve">In </w:t>
      </w:r>
      <w:r w:rsidR="0034610A" w:rsidRPr="00487794">
        <w:rPr>
          <w:rFonts w:ascii="Times New Roman" w:eastAsia="Times New Roman" w:hAnsi="Times New Roman" w:cs="Times New Roman"/>
          <w:i/>
          <w:color w:val="000000"/>
          <w:sz w:val="24"/>
          <w:szCs w:val="24"/>
        </w:rPr>
        <w:t>The Moor’s Last Sigh</w:t>
      </w:r>
      <w:r w:rsidRPr="00487794">
        <w:rPr>
          <w:rFonts w:ascii="Times New Roman" w:eastAsia="Times New Roman" w:hAnsi="Times New Roman" w:cs="Times New Roman"/>
          <w:color w:val="000000"/>
          <w:sz w:val="24"/>
          <w:szCs w:val="24"/>
        </w:rPr>
        <w:t xml:space="preserve">, </w:t>
      </w:r>
      <w:r w:rsidR="00CD0E1C" w:rsidRPr="00487794">
        <w:rPr>
          <w:rFonts w:ascii="Times New Roman" w:eastAsia="Times New Roman" w:hAnsi="Times New Roman" w:cs="Times New Roman"/>
          <w:color w:val="000000"/>
          <w:sz w:val="24"/>
          <w:szCs w:val="24"/>
        </w:rPr>
        <w:t>Raman “</w:t>
      </w:r>
      <w:r w:rsidRPr="00487794">
        <w:rPr>
          <w:rFonts w:ascii="Times New Roman" w:eastAsia="Times New Roman" w:hAnsi="Times New Roman" w:cs="Times New Roman"/>
          <w:color w:val="000000"/>
          <w:sz w:val="24"/>
          <w:szCs w:val="24"/>
        </w:rPr>
        <w:t>Mainduck</w:t>
      </w:r>
      <w:r w:rsidR="00CD0E1C" w:rsidRPr="00487794">
        <w:rPr>
          <w:rFonts w:ascii="Times New Roman" w:eastAsia="Times New Roman" w:hAnsi="Times New Roman" w:cs="Times New Roman"/>
          <w:color w:val="000000"/>
          <w:sz w:val="24"/>
          <w:szCs w:val="24"/>
        </w:rPr>
        <w:t>” Fielding functions</w:t>
      </w:r>
      <w:r w:rsidRPr="00487794">
        <w:rPr>
          <w:rFonts w:ascii="Times New Roman" w:eastAsia="Times New Roman" w:hAnsi="Times New Roman" w:cs="Times New Roman"/>
          <w:color w:val="000000"/>
          <w:sz w:val="24"/>
          <w:szCs w:val="24"/>
        </w:rPr>
        <w:t xml:space="preserve"> as a </w:t>
      </w:r>
      <w:r w:rsidRPr="00487794">
        <w:rPr>
          <w:rFonts w:ascii="Times New Roman" w:eastAsia="Times New Roman" w:hAnsi="Times New Roman" w:cs="Times New Roman"/>
          <w:i/>
          <w:color w:val="000000"/>
          <w:sz w:val="24"/>
          <w:szCs w:val="24"/>
        </w:rPr>
        <w:t xml:space="preserve">dada </w:t>
      </w:r>
      <w:r w:rsidRPr="00487794">
        <w:rPr>
          <w:rFonts w:ascii="Times New Roman" w:eastAsia="Times New Roman" w:hAnsi="Times New Roman" w:cs="Times New Roman"/>
          <w:color w:val="000000"/>
          <w:sz w:val="24"/>
          <w:szCs w:val="24"/>
        </w:rPr>
        <w:t xml:space="preserve">figure </w:t>
      </w:r>
      <w:r w:rsidR="00CD0E1C" w:rsidRPr="00487794">
        <w:rPr>
          <w:rFonts w:ascii="Times New Roman" w:eastAsia="Times New Roman" w:hAnsi="Times New Roman" w:cs="Times New Roman"/>
          <w:color w:val="000000"/>
          <w:sz w:val="24"/>
          <w:szCs w:val="24"/>
        </w:rPr>
        <w:t xml:space="preserve">within just such a unique, if contradictory, context. A cartoonish caricature of the Sena’s founder Bal Thackeray, </w:t>
      </w:r>
      <w:r w:rsidR="005239AA">
        <w:rPr>
          <w:rFonts w:ascii="Times New Roman" w:eastAsia="Times New Roman" w:hAnsi="Times New Roman" w:cs="Times New Roman"/>
          <w:color w:val="000000"/>
          <w:sz w:val="24"/>
          <w:szCs w:val="24"/>
        </w:rPr>
        <w:t>Fielding</w:t>
      </w:r>
      <w:r w:rsidR="00CD0E1C" w:rsidRPr="00487794">
        <w:rPr>
          <w:rFonts w:ascii="Times New Roman" w:eastAsia="Times New Roman" w:hAnsi="Times New Roman" w:cs="Times New Roman"/>
          <w:color w:val="000000"/>
          <w:sz w:val="24"/>
          <w:szCs w:val="24"/>
        </w:rPr>
        <w:t xml:space="preserve"> – leader of Mumbai’s Axis, a fictional </w:t>
      </w:r>
      <w:r w:rsidR="007D7F5E" w:rsidRPr="00487794">
        <w:rPr>
          <w:rFonts w:ascii="Times New Roman" w:eastAsia="Times New Roman" w:hAnsi="Times New Roman" w:cs="Times New Roman"/>
          <w:color w:val="000000"/>
          <w:sz w:val="24"/>
          <w:szCs w:val="24"/>
        </w:rPr>
        <w:t xml:space="preserve">parody of the Sena </w:t>
      </w:r>
      <w:r w:rsidR="007F6648">
        <w:rPr>
          <w:rFonts w:ascii="Times New Roman" w:eastAsia="Times New Roman" w:hAnsi="Times New Roman" w:cs="Times New Roman"/>
          <w:color w:val="000000"/>
          <w:sz w:val="24"/>
          <w:szCs w:val="24"/>
        </w:rPr>
        <w:t>– harbors a keen ideological opposition to the economic plight of his core constituency</w:t>
      </w:r>
      <w:r w:rsidR="008778AB" w:rsidRPr="00487794">
        <w:rPr>
          <w:rFonts w:ascii="Times New Roman" w:hAnsi="Times New Roman" w:cs="Times New Roman"/>
          <w:sz w:val="24"/>
          <w:szCs w:val="24"/>
        </w:rPr>
        <w:t xml:space="preserve">: “he was against unions, in favour of breaking strikes… against poverty and in favour of wealth” (298) and he “derided the Marxist analysis of society as a class struggle and lauded the Hindu preference for the eternal stability of the caste” (299). </w:t>
      </w:r>
      <w:r w:rsidR="006F37A8" w:rsidRPr="00487794">
        <w:rPr>
          <w:rFonts w:ascii="Times New Roman" w:hAnsi="Times New Roman" w:cs="Times New Roman"/>
          <w:sz w:val="24"/>
          <w:szCs w:val="24"/>
        </w:rPr>
        <w:t xml:space="preserve">Even his </w:t>
      </w:r>
      <w:r w:rsidR="00400935">
        <w:rPr>
          <w:rFonts w:ascii="Times New Roman" w:hAnsi="Times New Roman" w:cs="Times New Roman"/>
          <w:sz w:val="24"/>
          <w:szCs w:val="24"/>
        </w:rPr>
        <w:t>view of the Hindu religion is individualistic</w:t>
      </w:r>
      <w:r w:rsidR="006F37A8" w:rsidRPr="00487794">
        <w:rPr>
          <w:rFonts w:ascii="Times New Roman" w:hAnsi="Times New Roman" w:cs="Times New Roman"/>
          <w:sz w:val="24"/>
          <w:szCs w:val="24"/>
        </w:rPr>
        <w:t xml:space="preserve">; </w:t>
      </w:r>
      <w:r w:rsidR="007F6648">
        <w:rPr>
          <w:rFonts w:ascii="Times New Roman" w:hAnsi="Times New Roman" w:cs="Times New Roman"/>
          <w:sz w:val="24"/>
          <w:szCs w:val="24"/>
        </w:rPr>
        <w:t>breaking from the core polytheistic tenets of Hinduism in order to promote the primacy of the Lord Rama</w:t>
      </w:r>
      <w:r w:rsidR="006F37A8" w:rsidRPr="00487794">
        <w:rPr>
          <w:rFonts w:ascii="Times New Roman" w:hAnsi="Times New Roman" w:cs="Times New Roman"/>
          <w:sz w:val="24"/>
          <w:szCs w:val="24"/>
        </w:rPr>
        <w:t xml:space="preserve">, </w:t>
      </w:r>
      <w:r w:rsidR="007F6648">
        <w:rPr>
          <w:rFonts w:ascii="Times New Roman" w:hAnsi="Times New Roman" w:cs="Times New Roman"/>
          <w:sz w:val="24"/>
          <w:szCs w:val="24"/>
        </w:rPr>
        <w:t>he unites his followers under</w:t>
      </w:r>
      <w:r w:rsidR="006F37A8" w:rsidRPr="00487794">
        <w:rPr>
          <w:rFonts w:ascii="Times New Roman" w:hAnsi="Times New Roman" w:cs="Times New Roman"/>
          <w:sz w:val="24"/>
          <w:szCs w:val="24"/>
        </w:rPr>
        <w:t xml:space="preserve"> a “single, martial diety, a single book, and mob rule” (338).</w:t>
      </w:r>
      <w:r w:rsidR="000501AE" w:rsidRPr="00487794">
        <w:rPr>
          <w:rFonts w:ascii="Times New Roman" w:hAnsi="Times New Roman" w:cs="Times New Roman"/>
          <w:sz w:val="24"/>
          <w:szCs w:val="24"/>
        </w:rPr>
        <w:t xml:space="preserve"> </w:t>
      </w:r>
      <w:r w:rsidR="008778AB" w:rsidRPr="00487794">
        <w:rPr>
          <w:rFonts w:ascii="Times New Roman" w:hAnsi="Times New Roman" w:cs="Times New Roman"/>
          <w:sz w:val="24"/>
          <w:szCs w:val="24"/>
        </w:rPr>
        <w:t xml:space="preserve">Like existing </w:t>
      </w:r>
      <w:r w:rsidR="008778AB" w:rsidRPr="00487794">
        <w:rPr>
          <w:rFonts w:ascii="Times New Roman" w:hAnsi="Times New Roman" w:cs="Times New Roman"/>
          <w:i/>
          <w:sz w:val="24"/>
          <w:szCs w:val="24"/>
        </w:rPr>
        <w:t>dada</w:t>
      </w:r>
      <w:r w:rsidR="008778AB" w:rsidRPr="00487794">
        <w:rPr>
          <w:rFonts w:ascii="Times New Roman" w:hAnsi="Times New Roman" w:cs="Times New Roman"/>
          <w:sz w:val="24"/>
          <w:szCs w:val="24"/>
        </w:rPr>
        <w:t xml:space="preserve"> culture, </w:t>
      </w:r>
      <w:r w:rsidR="005239AA">
        <w:rPr>
          <w:rFonts w:ascii="Times New Roman" w:hAnsi="Times New Roman" w:cs="Times New Roman"/>
          <w:sz w:val="24"/>
          <w:szCs w:val="24"/>
        </w:rPr>
        <w:t>Fielding</w:t>
      </w:r>
      <w:r w:rsidR="008778AB" w:rsidRPr="00487794">
        <w:rPr>
          <w:rFonts w:ascii="Times New Roman" w:hAnsi="Times New Roman" w:cs="Times New Roman"/>
          <w:sz w:val="24"/>
          <w:szCs w:val="24"/>
        </w:rPr>
        <w:t xml:space="preserve"> strives for the perpetuation, rather than abolition, of societal hierarchies from which he is able to derive power within the evolving economic logic of </w:t>
      </w:r>
      <w:r w:rsidR="006F37A8" w:rsidRPr="00487794">
        <w:rPr>
          <w:rFonts w:ascii="Times New Roman" w:hAnsi="Times New Roman" w:cs="Times New Roman"/>
          <w:sz w:val="24"/>
          <w:szCs w:val="24"/>
        </w:rPr>
        <w:t xml:space="preserve">Bombay. </w:t>
      </w:r>
    </w:p>
    <w:p w:rsidR="005239AA" w:rsidRDefault="0034610A" w:rsidP="005239AA">
      <w:pPr>
        <w:autoSpaceDE w:val="0"/>
        <w:autoSpaceDN w:val="0"/>
        <w:adjustRightInd w:val="0"/>
        <w:spacing w:after="0"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 xml:space="preserve">While </w:t>
      </w:r>
      <w:r w:rsidR="005239AA">
        <w:rPr>
          <w:rFonts w:ascii="Times New Roman" w:hAnsi="Times New Roman" w:cs="Times New Roman"/>
          <w:sz w:val="24"/>
          <w:szCs w:val="24"/>
        </w:rPr>
        <w:t>Fielding</w:t>
      </w:r>
      <w:r w:rsidRPr="00487794">
        <w:rPr>
          <w:rFonts w:ascii="Times New Roman" w:hAnsi="Times New Roman" w:cs="Times New Roman"/>
          <w:sz w:val="24"/>
          <w:szCs w:val="24"/>
        </w:rPr>
        <w:t xml:space="preserve"> and </w:t>
      </w:r>
      <w:r w:rsidR="006B040B" w:rsidRPr="00487794">
        <w:rPr>
          <w:rFonts w:ascii="Times New Roman" w:hAnsi="Times New Roman" w:cs="Times New Roman"/>
          <w:sz w:val="24"/>
          <w:szCs w:val="24"/>
        </w:rPr>
        <w:t>Mumbai’s Axis</w:t>
      </w:r>
      <w:r w:rsidR="005239AA">
        <w:rPr>
          <w:rFonts w:ascii="Times New Roman" w:hAnsi="Times New Roman" w:cs="Times New Roman"/>
          <w:sz w:val="24"/>
          <w:szCs w:val="24"/>
        </w:rPr>
        <w:t xml:space="preserve"> represent</w:t>
      </w:r>
      <w:r w:rsidRPr="00487794">
        <w:rPr>
          <w:rFonts w:ascii="Times New Roman" w:hAnsi="Times New Roman" w:cs="Times New Roman"/>
          <w:sz w:val="24"/>
          <w:szCs w:val="24"/>
        </w:rPr>
        <w:t xml:space="preserve">, in some ways, the corrosive effects of late capitalism, </w:t>
      </w:r>
      <w:r w:rsidRPr="00487794">
        <w:rPr>
          <w:rFonts w:ascii="Times New Roman" w:hAnsi="Times New Roman" w:cs="Times New Roman"/>
          <w:i/>
          <w:sz w:val="24"/>
          <w:szCs w:val="24"/>
        </w:rPr>
        <w:t>The Moor’s Last Sigh</w:t>
      </w:r>
      <w:r w:rsidRPr="00487794">
        <w:rPr>
          <w:rFonts w:ascii="Times New Roman" w:hAnsi="Times New Roman" w:cs="Times New Roman"/>
          <w:sz w:val="24"/>
          <w:szCs w:val="24"/>
        </w:rPr>
        <w:t xml:space="preserve"> does not exonerate Hindu nationalist politics as a systemic disease, but</w:t>
      </w:r>
      <w:r w:rsidR="003B7E21" w:rsidRPr="00487794">
        <w:rPr>
          <w:rFonts w:ascii="Times New Roman" w:hAnsi="Times New Roman" w:cs="Times New Roman"/>
          <w:sz w:val="24"/>
          <w:szCs w:val="24"/>
        </w:rPr>
        <w:t xml:space="preserve"> suggests a shared</w:t>
      </w:r>
      <w:r w:rsidRPr="00487794">
        <w:rPr>
          <w:rFonts w:ascii="Times New Roman" w:hAnsi="Times New Roman" w:cs="Times New Roman"/>
          <w:sz w:val="24"/>
          <w:szCs w:val="24"/>
        </w:rPr>
        <w:t xml:space="preserve"> </w:t>
      </w:r>
      <w:r w:rsidR="003B7E21" w:rsidRPr="00487794">
        <w:rPr>
          <w:rFonts w:ascii="Times New Roman" w:hAnsi="Times New Roman" w:cs="Times New Roman"/>
          <w:sz w:val="24"/>
          <w:szCs w:val="24"/>
        </w:rPr>
        <w:t>culpability</w:t>
      </w:r>
      <w:r w:rsidRPr="00487794">
        <w:rPr>
          <w:rFonts w:ascii="Times New Roman" w:hAnsi="Times New Roman" w:cs="Times New Roman"/>
          <w:sz w:val="24"/>
          <w:szCs w:val="24"/>
        </w:rPr>
        <w:t xml:space="preserve"> </w:t>
      </w:r>
      <w:r w:rsidR="003B7E21" w:rsidRPr="00487794">
        <w:rPr>
          <w:rFonts w:ascii="Times New Roman" w:hAnsi="Times New Roman" w:cs="Times New Roman"/>
          <w:sz w:val="24"/>
          <w:szCs w:val="24"/>
        </w:rPr>
        <w:t xml:space="preserve">for negative implications of neoliberal policy reform that are, at the bottom, uniquely Indian. </w:t>
      </w:r>
      <w:r w:rsidRPr="00487794">
        <w:rPr>
          <w:rFonts w:ascii="Times New Roman" w:hAnsi="Times New Roman" w:cs="Times New Roman"/>
          <w:sz w:val="24"/>
          <w:szCs w:val="24"/>
        </w:rPr>
        <w:t xml:space="preserve">Similarly, Thomas Blom Hansen cautions against understanding Hindu nationalism and xenophobic politics “as anomalies inflicted by dark forces or structures of peripheral capitalism” arguing instead that the Shiv Sena represents a possibility “always folded into India’s unique experience of modernity and democracy” (9). This is an important distinction, for while temptation resides in assigning external blame for internal problems – global capitalism for Hindu-Muslim violence – </w:t>
      </w:r>
      <w:r w:rsidR="005239AA">
        <w:rPr>
          <w:rFonts w:ascii="Times New Roman" w:hAnsi="Times New Roman" w:cs="Times New Roman"/>
          <w:sz w:val="24"/>
          <w:szCs w:val="24"/>
        </w:rPr>
        <w:t>the reality remains</w:t>
      </w:r>
      <w:r w:rsidRPr="00487794">
        <w:rPr>
          <w:rFonts w:ascii="Times New Roman" w:hAnsi="Times New Roman" w:cs="Times New Roman"/>
          <w:sz w:val="24"/>
          <w:szCs w:val="24"/>
        </w:rPr>
        <w:t xml:space="preserve"> Hindu nationalist politics had been, until </w:t>
      </w:r>
      <w:r w:rsidR="005239AA">
        <w:rPr>
          <w:rFonts w:ascii="Times New Roman" w:hAnsi="Times New Roman" w:cs="Times New Roman"/>
          <w:sz w:val="24"/>
          <w:szCs w:val="24"/>
        </w:rPr>
        <w:t>up until the last three or four decades,</w:t>
      </w:r>
      <w:r w:rsidRPr="00487794">
        <w:rPr>
          <w:rFonts w:ascii="Times New Roman" w:hAnsi="Times New Roman" w:cs="Times New Roman"/>
          <w:sz w:val="24"/>
          <w:szCs w:val="24"/>
        </w:rPr>
        <w:t xml:space="preserve"> a latent but entirely real </w:t>
      </w:r>
      <w:r w:rsidRPr="005239AA">
        <w:rPr>
          <w:rFonts w:ascii="Times New Roman" w:hAnsi="Times New Roman" w:cs="Times New Roman"/>
          <w:sz w:val="24"/>
          <w:szCs w:val="24"/>
        </w:rPr>
        <w:t xml:space="preserve">possibility. </w:t>
      </w:r>
    </w:p>
    <w:p w:rsidR="001F2CFC" w:rsidRPr="00487794" w:rsidRDefault="0034610A" w:rsidP="005239AA">
      <w:pPr>
        <w:autoSpaceDE w:val="0"/>
        <w:autoSpaceDN w:val="0"/>
        <w:adjustRightInd w:val="0"/>
        <w:spacing w:after="0" w:line="480" w:lineRule="auto"/>
        <w:ind w:firstLine="720"/>
        <w:jc w:val="left"/>
        <w:rPr>
          <w:rFonts w:ascii="Times New Roman" w:hAnsi="Times New Roman" w:cs="Times New Roman"/>
          <w:sz w:val="24"/>
          <w:szCs w:val="24"/>
        </w:rPr>
      </w:pPr>
      <w:r w:rsidRPr="005239AA">
        <w:rPr>
          <w:rFonts w:ascii="Times New Roman" w:hAnsi="Times New Roman" w:cs="Times New Roman"/>
          <w:sz w:val="24"/>
          <w:szCs w:val="24"/>
        </w:rPr>
        <w:t>By the time</w:t>
      </w:r>
      <w:r w:rsidRPr="00487794">
        <w:rPr>
          <w:rFonts w:ascii="Times New Roman" w:hAnsi="Times New Roman" w:cs="Times New Roman"/>
          <w:sz w:val="24"/>
          <w:szCs w:val="24"/>
        </w:rPr>
        <w:t xml:space="preserve"> the Shiv Sena was beginning to win its most decisive political victories</w:t>
      </w:r>
      <w:r w:rsidR="000501AE" w:rsidRPr="00487794">
        <w:rPr>
          <w:rFonts w:ascii="Times New Roman" w:hAnsi="Times New Roman" w:cs="Times New Roman"/>
          <w:sz w:val="24"/>
          <w:szCs w:val="24"/>
        </w:rPr>
        <w:t xml:space="preserve"> in the early 1990s</w:t>
      </w:r>
      <w:r w:rsidRPr="00487794">
        <w:rPr>
          <w:rFonts w:ascii="Times New Roman" w:hAnsi="Times New Roman" w:cs="Times New Roman"/>
          <w:sz w:val="24"/>
          <w:szCs w:val="24"/>
        </w:rPr>
        <w:t xml:space="preserve">, property development had become a boon for criminal outfits such as D Company which, due to </w:t>
      </w:r>
      <w:r w:rsidR="009A583D">
        <w:rPr>
          <w:rFonts w:ascii="Times New Roman" w:hAnsi="Times New Roman" w:cs="Times New Roman"/>
          <w:sz w:val="24"/>
          <w:szCs w:val="24"/>
        </w:rPr>
        <w:t xml:space="preserve">market </w:t>
      </w:r>
      <w:r w:rsidRPr="00487794">
        <w:rPr>
          <w:rFonts w:ascii="Times New Roman" w:hAnsi="Times New Roman" w:cs="Times New Roman"/>
          <w:sz w:val="24"/>
          <w:szCs w:val="24"/>
        </w:rPr>
        <w:t xml:space="preserve">liberalization and the deregulation of imports, had begun to abandon smuggling because of increased competition for foreign consumer goods </w:t>
      </w:r>
      <w:r w:rsidR="000501AE" w:rsidRPr="00487794">
        <w:rPr>
          <w:rFonts w:ascii="Times New Roman" w:hAnsi="Times New Roman" w:cs="Times New Roman"/>
          <w:sz w:val="24"/>
          <w:szCs w:val="24"/>
        </w:rPr>
        <w:t xml:space="preserve">as a consequence of loosening import restrictions </w:t>
      </w:r>
      <w:r w:rsidRPr="00487794">
        <w:rPr>
          <w:rFonts w:ascii="Times New Roman" w:hAnsi="Times New Roman" w:cs="Times New Roman"/>
          <w:sz w:val="24"/>
          <w:szCs w:val="24"/>
        </w:rPr>
        <w:t xml:space="preserve">(Weinstein 25). </w:t>
      </w:r>
      <w:r w:rsidR="000501AE" w:rsidRPr="00487794">
        <w:rPr>
          <w:rFonts w:ascii="Times New Roman" w:hAnsi="Times New Roman" w:cs="Times New Roman"/>
          <w:sz w:val="24"/>
          <w:szCs w:val="24"/>
        </w:rPr>
        <w:t>By this time organized criminal networks were investing in Bombay’s suddenly lucr</w:t>
      </w:r>
      <w:r w:rsidR="0030097E">
        <w:rPr>
          <w:rFonts w:ascii="Times New Roman" w:hAnsi="Times New Roman" w:cs="Times New Roman"/>
          <w:sz w:val="24"/>
          <w:szCs w:val="24"/>
        </w:rPr>
        <w:t xml:space="preserve">ative property market; however, </w:t>
      </w:r>
      <w:r w:rsidR="000501AE" w:rsidRPr="00487794">
        <w:rPr>
          <w:rFonts w:ascii="Times New Roman" w:hAnsi="Times New Roman" w:cs="Times New Roman"/>
          <w:sz w:val="24"/>
          <w:szCs w:val="24"/>
        </w:rPr>
        <w:t xml:space="preserve">community </w:t>
      </w:r>
      <w:r w:rsidR="000501AE" w:rsidRPr="0030097E">
        <w:rPr>
          <w:rFonts w:ascii="Times New Roman" w:hAnsi="Times New Roman" w:cs="Times New Roman"/>
          <w:sz w:val="24"/>
          <w:szCs w:val="24"/>
        </w:rPr>
        <w:t>and political links continued to play a vital role in land and property development enterprises.</w:t>
      </w:r>
      <w:r w:rsidR="000501AE" w:rsidRPr="00487794">
        <w:rPr>
          <w:rFonts w:ascii="Times New Roman" w:hAnsi="Times New Roman" w:cs="Times New Roman"/>
          <w:sz w:val="24"/>
          <w:szCs w:val="24"/>
        </w:rPr>
        <w:t xml:space="preserve"> I</w:t>
      </w:r>
      <w:r w:rsidRPr="00487794">
        <w:rPr>
          <w:rFonts w:ascii="Times New Roman" w:hAnsi="Times New Roman" w:cs="Times New Roman"/>
          <w:sz w:val="24"/>
          <w:szCs w:val="24"/>
        </w:rPr>
        <w:t>n particular, high land prices and strict city regulation of land development presented an opportunity for organized criminal networks such as D Company because of government officials “particularly open to corruption” (</w:t>
      </w:r>
      <w:r w:rsidR="000501AE" w:rsidRPr="00487794">
        <w:rPr>
          <w:rFonts w:ascii="Times New Roman" w:hAnsi="Times New Roman" w:cs="Times New Roman"/>
          <w:sz w:val="24"/>
          <w:szCs w:val="24"/>
        </w:rPr>
        <w:t xml:space="preserve">Weinstein </w:t>
      </w:r>
      <w:r w:rsidRPr="00487794">
        <w:rPr>
          <w:rFonts w:ascii="Times New Roman" w:hAnsi="Times New Roman" w:cs="Times New Roman"/>
          <w:sz w:val="24"/>
          <w:szCs w:val="24"/>
        </w:rPr>
        <w:t xml:space="preserve">31). </w:t>
      </w:r>
      <w:r w:rsidR="000501AE" w:rsidRPr="00487794">
        <w:rPr>
          <w:rFonts w:ascii="Times New Roman" w:hAnsi="Times New Roman" w:cs="Times New Roman"/>
          <w:sz w:val="24"/>
          <w:szCs w:val="24"/>
        </w:rPr>
        <w:t xml:space="preserve"> </w:t>
      </w:r>
    </w:p>
    <w:p w:rsidR="000501AE" w:rsidRPr="00487794" w:rsidRDefault="0034610A" w:rsidP="00CB1CA7">
      <w:pPr>
        <w:autoSpaceDE w:val="0"/>
        <w:autoSpaceDN w:val="0"/>
        <w:adjustRightInd w:val="0"/>
        <w:spacing w:after="0"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 xml:space="preserve">But while land development can be equated to prosperity for Abraham and Ibrahim, it has also meant increased access to a marginalized population easily exploitable for political gain, resulting, in some cases, in deepening intercultural rifts. </w:t>
      </w:r>
      <w:r w:rsidR="002E35AE" w:rsidRPr="00487794">
        <w:rPr>
          <w:rFonts w:ascii="Times New Roman" w:hAnsi="Times New Roman" w:cs="Times New Roman"/>
          <w:sz w:val="24"/>
          <w:szCs w:val="24"/>
        </w:rPr>
        <w:t>For example, the</w:t>
      </w:r>
      <w:r w:rsidRPr="00487794">
        <w:rPr>
          <w:rFonts w:ascii="Times New Roman" w:hAnsi="Times New Roman" w:cs="Times New Roman"/>
          <w:sz w:val="24"/>
          <w:szCs w:val="24"/>
        </w:rPr>
        <w:t xml:space="preserve"> Shiv Sena was able to take advantage of its strong community t</w:t>
      </w:r>
      <w:r w:rsidR="002E35AE" w:rsidRPr="00487794">
        <w:rPr>
          <w:rFonts w:ascii="Times New Roman" w:hAnsi="Times New Roman" w:cs="Times New Roman"/>
          <w:sz w:val="24"/>
          <w:szCs w:val="24"/>
        </w:rPr>
        <w:t>ies during mass textile layoff</w:t>
      </w:r>
      <w:r w:rsidR="0030097E">
        <w:rPr>
          <w:rFonts w:ascii="Times New Roman" w:hAnsi="Times New Roman" w:cs="Times New Roman"/>
          <w:sz w:val="24"/>
          <w:szCs w:val="24"/>
        </w:rPr>
        <w:t>s</w:t>
      </w:r>
      <w:r w:rsidR="002E35AE" w:rsidRPr="00487794">
        <w:rPr>
          <w:rFonts w:ascii="Times New Roman" w:hAnsi="Times New Roman" w:cs="Times New Roman"/>
          <w:sz w:val="24"/>
          <w:szCs w:val="24"/>
        </w:rPr>
        <w:t xml:space="preserve"> by</w:t>
      </w:r>
      <w:r w:rsidRPr="00487794">
        <w:rPr>
          <w:rFonts w:ascii="Times New Roman" w:hAnsi="Times New Roman" w:cs="Times New Roman"/>
          <w:sz w:val="24"/>
          <w:szCs w:val="24"/>
        </w:rPr>
        <w:t xml:space="preserve"> exploiting “a seemingly endless supply of angry young men” (Weinstein 28) during the Hindu-Muslim riots of 1992-93, the party was able to mobilize angry populist mobs target</w:t>
      </w:r>
      <w:r w:rsidR="002E35AE" w:rsidRPr="00487794">
        <w:rPr>
          <w:rFonts w:ascii="Times New Roman" w:hAnsi="Times New Roman" w:cs="Times New Roman"/>
          <w:sz w:val="24"/>
          <w:szCs w:val="24"/>
        </w:rPr>
        <w:t xml:space="preserve">ing Muslim homes and businesses. In a different vein, D Company’s decidedly sectarian terrorist response was </w:t>
      </w:r>
      <w:r w:rsidR="0030097E">
        <w:rPr>
          <w:rFonts w:ascii="Times New Roman" w:hAnsi="Times New Roman" w:cs="Times New Roman"/>
          <w:sz w:val="24"/>
          <w:szCs w:val="24"/>
        </w:rPr>
        <w:t>likely</w:t>
      </w:r>
      <w:r w:rsidR="002E35AE" w:rsidRPr="00487794">
        <w:rPr>
          <w:rFonts w:ascii="Times New Roman" w:hAnsi="Times New Roman" w:cs="Times New Roman"/>
          <w:sz w:val="24"/>
          <w:szCs w:val="24"/>
        </w:rPr>
        <w:t xml:space="preserve"> financed through earnings from illegal property development schemes that had been taking place since the early 1990s. “Don’t mess with us” (</w:t>
      </w:r>
      <w:r w:rsidR="00EC65BB" w:rsidRPr="00487794">
        <w:rPr>
          <w:rFonts w:ascii="Times New Roman" w:hAnsi="Times New Roman" w:cs="Times New Roman"/>
          <w:sz w:val="24"/>
          <w:szCs w:val="24"/>
        </w:rPr>
        <w:t>Hansen 125) read a message</w:t>
      </w:r>
      <w:r w:rsidR="002E35AE" w:rsidRPr="00487794">
        <w:rPr>
          <w:rFonts w:ascii="Times New Roman" w:hAnsi="Times New Roman" w:cs="Times New Roman"/>
          <w:sz w:val="24"/>
          <w:szCs w:val="24"/>
        </w:rPr>
        <w:t xml:space="preserve"> allegedly sent by Ibrahim on behalf of Bombay Muslims following the bombings,</w:t>
      </w:r>
      <w:r w:rsidR="00EC65BB" w:rsidRPr="00487794">
        <w:rPr>
          <w:rFonts w:ascii="Times New Roman" w:hAnsi="Times New Roman" w:cs="Times New Roman"/>
          <w:sz w:val="24"/>
          <w:szCs w:val="24"/>
        </w:rPr>
        <w:t xml:space="preserve"> and a chilling analog appears in </w:t>
      </w:r>
      <w:r w:rsidR="00EC65BB" w:rsidRPr="0030097E">
        <w:rPr>
          <w:rFonts w:ascii="Times New Roman" w:hAnsi="Times New Roman" w:cs="Times New Roman"/>
          <w:i/>
          <w:sz w:val="24"/>
          <w:szCs w:val="24"/>
        </w:rPr>
        <w:t>The Moor’s Last Sigh</w:t>
      </w:r>
      <w:r w:rsidR="00EC65BB" w:rsidRPr="00487794">
        <w:rPr>
          <w:rFonts w:ascii="Times New Roman" w:hAnsi="Times New Roman" w:cs="Times New Roman"/>
          <w:sz w:val="24"/>
          <w:szCs w:val="24"/>
        </w:rPr>
        <w:t xml:space="preserve">: Moor, reflecting on the depth of his father’s involvement in international crime and terrorism, suspects the manufacture of a “so-called Islamic bomb” (341). </w:t>
      </w:r>
      <w:r w:rsidR="00C20D63" w:rsidRPr="00487794">
        <w:rPr>
          <w:rFonts w:ascii="Times New Roman" w:hAnsi="Times New Roman" w:cs="Times New Roman"/>
          <w:sz w:val="24"/>
          <w:szCs w:val="24"/>
        </w:rPr>
        <w:t>Elsewhere characterized as “an invisible bomb” (335)</w:t>
      </w:r>
      <w:r w:rsidR="00CB1CA7">
        <w:rPr>
          <w:rFonts w:ascii="Times New Roman" w:hAnsi="Times New Roman" w:cs="Times New Roman"/>
          <w:sz w:val="24"/>
          <w:szCs w:val="24"/>
        </w:rPr>
        <w:t xml:space="preserve"> – perhaps an oblique analogy for the coming explosion of communal violence amongst the urban poor –</w:t>
      </w:r>
      <w:r w:rsidR="00C20D63" w:rsidRPr="00487794">
        <w:rPr>
          <w:rFonts w:ascii="Times New Roman" w:hAnsi="Times New Roman" w:cs="Times New Roman"/>
          <w:sz w:val="24"/>
          <w:szCs w:val="24"/>
        </w:rPr>
        <w:t xml:space="preserve"> Moor senses the foreboding apotheosis of Abraham’s continued liaisons with</w:t>
      </w:r>
      <w:r w:rsidR="002959FE" w:rsidRPr="00487794">
        <w:rPr>
          <w:rFonts w:ascii="Times New Roman" w:hAnsi="Times New Roman" w:cs="Times New Roman"/>
          <w:sz w:val="24"/>
          <w:szCs w:val="24"/>
        </w:rPr>
        <w:t xml:space="preserve"> Bombay’s criminal underworld. </w:t>
      </w:r>
    </w:p>
    <w:p w:rsidR="0034610A" w:rsidRPr="00487794" w:rsidRDefault="0034610A" w:rsidP="00BE1EAD">
      <w:pPr>
        <w:autoSpaceDE w:val="0"/>
        <w:autoSpaceDN w:val="0"/>
        <w:adjustRightInd w:val="0"/>
        <w:spacing w:after="0" w:line="480" w:lineRule="auto"/>
        <w:ind w:firstLine="720"/>
        <w:jc w:val="left"/>
        <w:rPr>
          <w:rFonts w:ascii="Times New Roman" w:hAnsi="Times New Roman" w:cs="Times New Roman"/>
          <w:sz w:val="24"/>
          <w:szCs w:val="24"/>
        </w:rPr>
      </w:pPr>
      <w:r w:rsidRPr="00487794">
        <w:rPr>
          <w:rFonts w:ascii="Times New Roman" w:hAnsi="Times New Roman" w:cs="Times New Roman"/>
          <w:sz w:val="24"/>
          <w:szCs w:val="24"/>
        </w:rPr>
        <w:t xml:space="preserve">By the time </w:t>
      </w:r>
      <w:r w:rsidRPr="00487794">
        <w:rPr>
          <w:rFonts w:ascii="Times New Roman" w:eastAsia="Times New Roman" w:hAnsi="Times New Roman" w:cs="Times New Roman"/>
          <w:color w:val="000000"/>
          <w:sz w:val="24"/>
          <w:szCs w:val="24"/>
        </w:rPr>
        <w:t>Moor</w:t>
      </w:r>
      <w:r w:rsidR="0030097E">
        <w:rPr>
          <w:rFonts w:ascii="Times New Roman" w:eastAsia="Times New Roman" w:hAnsi="Times New Roman" w:cs="Times New Roman"/>
          <w:color w:val="000000"/>
          <w:sz w:val="24"/>
          <w:szCs w:val="24"/>
        </w:rPr>
        <w:t xml:space="preserve"> witnesses the bomb’s </w:t>
      </w:r>
      <w:r w:rsidRPr="00487794">
        <w:rPr>
          <w:rFonts w:ascii="Times New Roman" w:eastAsia="Times New Roman" w:hAnsi="Times New Roman" w:cs="Times New Roman"/>
          <w:color w:val="000000"/>
          <w:sz w:val="24"/>
          <w:szCs w:val="24"/>
        </w:rPr>
        <w:t xml:space="preserve">detonation, he himself has become a reluctant participant in the city’s underworld. But although his participation has been aligned on both sides of the Hindu-Muslim divide, it is not entirely clear who benefits from the bombings: </w:t>
      </w:r>
    </w:p>
    <w:p w:rsidR="0034610A" w:rsidRPr="00487794" w:rsidRDefault="0034610A" w:rsidP="007B6D33">
      <w:pPr>
        <w:spacing w:after="0" w:line="480" w:lineRule="auto"/>
        <w:ind w:left="720" w:right="720"/>
        <w:jc w:val="left"/>
        <w:rPr>
          <w:rFonts w:ascii="Times New Roman" w:eastAsia="Times New Roman" w:hAnsi="Times New Roman" w:cs="Times New Roman"/>
          <w:color w:val="000000"/>
          <w:sz w:val="24"/>
          <w:szCs w:val="24"/>
        </w:rPr>
      </w:pPr>
      <w:r w:rsidRPr="00487794">
        <w:rPr>
          <w:rFonts w:ascii="Times New Roman" w:eastAsia="Times New Roman" w:hAnsi="Times New Roman" w:cs="Times New Roman"/>
          <w:color w:val="000000"/>
          <w:sz w:val="24"/>
          <w:szCs w:val="24"/>
        </w:rPr>
        <w:t>Many of Abraham’s enemies were hit – policemen, MA cadres, criminal rivals… [Abraham] in the hour of his annihilation made a phone call, and the metropolis began to explode. But could even Abraham, with his immense resources, have stockpiled such an arsenal? How could gang warfare explain the legion of innocent dead? Hindu and Muslim areas were both attacked: men, women, and children perish</w:t>
      </w:r>
      <w:r w:rsidR="007B6D33">
        <w:rPr>
          <w:rFonts w:ascii="Times New Roman" w:eastAsia="Times New Roman" w:hAnsi="Times New Roman" w:cs="Times New Roman"/>
          <w:color w:val="000000"/>
          <w:sz w:val="24"/>
          <w:szCs w:val="24"/>
        </w:rPr>
        <w:t>ed</w:t>
      </w:r>
      <w:r w:rsidR="00CB1CA7">
        <w:rPr>
          <w:rFonts w:ascii="Times New Roman" w:eastAsia="Times New Roman" w:hAnsi="Times New Roman" w:cs="Times New Roman"/>
          <w:color w:val="000000"/>
          <w:sz w:val="24"/>
          <w:szCs w:val="24"/>
        </w:rPr>
        <w:t>.</w:t>
      </w:r>
      <w:r w:rsidR="0030097E">
        <w:rPr>
          <w:rFonts w:ascii="Times New Roman" w:eastAsia="Times New Roman" w:hAnsi="Times New Roman" w:cs="Times New Roman"/>
          <w:color w:val="000000"/>
          <w:sz w:val="24"/>
          <w:szCs w:val="24"/>
        </w:rPr>
        <w:t xml:space="preserve"> (372)</w:t>
      </w:r>
    </w:p>
    <w:p w:rsidR="002959FE" w:rsidRPr="00487794" w:rsidRDefault="0034610A" w:rsidP="00BE1EAD">
      <w:pPr>
        <w:spacing w:after="0" w:line="480" w:lineRule="auto"/>
        <w:jc w:val="left"/>
        <w:rPr>
          <w:rFonts w:ascii="Times New Roman" w:eastAsia="Times New Roman" w:hAnsi="Times New Roman" w:cs="Times New Roman"/>
          <w:color w:val="000000"/>
          <w:sz w:val="24"/>
          <w:szCs w:val="24"/>
        </w:rPr>
      </w:pPr>
      <w:r w:rsidRPr="00487794">
        <w:rPr>
          <w:rFonts w:ascii="Times New Roman" w:eastAsia="Times New Roman" w:hAnsi="Times New Roman" w:cs="Times New Roman"/>
          <w:color w:val="000000"/>
          <w:sz w:val="24"/>
          <w:szCs w:val="24"/>
        </w:rPr>
        <w:t>Moor suspects his father, but he encounters the i</w:t>
      </w:r>
      <w:r w:rsidR="0030097E">
        <w:rPr>
          <w:rFonts w:ascii="Times New Roman" w:eastAsia="Times New Roman" w:hAnsi="Times New Roman" w:cs="Times New Roman"/>
          <w:color w:val="000000"/>
          <w:sz w:val="24"/>
          <w:szCs w:val="24"/>
        </w:rPr>
        <w:t>mpossibility of assigning blame or</w:t>
      </w:r>
      <w:r w:rsidRPr="00487794">
        <w:rPr>
          <w:rFonts w:ascii="Times New Roman" w:eastAsia="Times New Roman" w:hAnsi="Times New Roman" w:cs="Times New Roman"/>
          <w:color w:val="000000"/>
          <w:sz w:val="24"/>
          <w:szCs w:val="24"/>
        </w:rPr>
        <w:t xml:space="preserve"> from delineating aggressor from innocent victim. Sectarian animosities originate from the depths of Indian history such that assigning blame</w:t>
      </w:r>
      <w:r w:rsidR="008F1C4E">
        <w:rPr>
          <w:rFonts w:ascii="Times New Roman" w:eastAsia="Times New Roman" w:hAnsi="Times New Roman" w:cs="Times New Roman"/>
          <w:color w:val="000000"/>
          <w:sz w:val="24"/>
          <w:szCs w:val="24"/>
        </w:rPr>
        <w:t xml:space="preserve"> </w:t>
      </w:r>
      <w:r w:rsidRPr="00487794">
        <w:rPr>
          <w:rFonts w:ascii="Times New Roman" w:eastAsia="Times New Roman" w:hAnsi="Times New Roman" w:cs="Times New Roman"/>
          <w:color w:val="000000"/>
          <w:sz w:val="24"/>
          <w:szCs w:val="24"/>
        </w:rPr>
        <w:t>is as impossible as, for Saleem Sinai, achieving true progress in India. Moor himself stumbles upon this bleak epiphany as well: “Maybe Abraham lit the fuse, or Scar: these fanatics or those, our crazies or yours… We were both the bombers and the bombs” (372). For Moor, the question of blame is not important, for culpability is ubiquitous.  Eve</w:t>
      </w:r>
      <w:r w:rsidR="00CB1CA7">
        <w:rPr>
          <w:rFonts w:ascii="Times New Roman" w:eastAsia="Times New Roman" w:hAnsi="Times New Roman" w:cs="Times New Roman"/>
          <w:color w:val="000000"/>
          <w:sz w:val="24"/>
          <w:szCs w:val="24"/>
        </w:rPr>
        <w:t xml:space="preserve">n Abraham himself is killed by in the bombings; those who carry out the attacks detonate an additional bomb in his high-rise headquarters, his </w:t>
      </w:r>
      <w:r w:rsidRPr="00487794">
        <w:rPr>
          <w:rFonts w:ascii="Times New Roman" w:eastAsia="Times New Roman" w:hAnsi="Times New Roman" w:cs="Times New Roman"/>
          <w:color w:val="000000"/>
          <w:sz w:val="24"/>
          <w:szCs w:val="24"/>
        </w:rPr>
        <w:t xml:space="preserve">last words amounting to a final, enigmatic command from atop his perch: “Evacuate the building” (375). </w:t>
      </w:r>
    </w:p>
    <w:p w:rsidR="00CB1CA7" w:rsidRPr="00487794" w:rsidRDefault="00CB1CA7" w:rsidP="00BE1EAD">
      <w:pPr>
        <w:spacing w:after="0" w:line="480" w:lineRule="auto"/>
        <w:jc w:val="left"/>
        <w:rPr>
          <w:rFonts w:ascii="Times New Roman" w:eastAsia="Times New Roman" w:hAnsi="Times New Roman" w:cs="Times New Roman"/>
          <w:color w:val="000000"/>
          <w:sz w:val="24"/>
          <w:szCs w:val="24"/>
        </w:rPr>
      </w:pPr>
    </w:p>
    <w:p w:rsidR="0034610A" w:rsidRPr="00487794" w:rsidRDefault="0034610A" w:rsidP="00D26331">
      <w:pPr>
        <w:spacing w:before="100" w:beforeAutospacing="1" w:after="100" w:afterAutospacing="1" w:line="480" w:lineRule="auto"/>
        <w:contextualSpacing/>
        <w:jc w:val="left"/>
        <w:rPr>
          <w:rFonts w:ascii="Times New Roman" w:hAnsi="Times New Roman" w:cs="Times New Roman"/>
          <w:b/>
          <w:sz w:val="24"/>
          <w:szCs w:val="24"/>
        </w:rPr>
      </w:pPr>
      <w:r w:rsidRPr="00487794">
        <w:rPr>
          <w:rFonts w:ascii="Times New Roman" w:hAnsi="Times New Roman" w:cs="Times New Roman"/>
          <w:b/>
          <w:sz w:val="24"/>
          <w:szCs w:val="24"/>
        </w:rPr>
        <w:t xml:space="preserve">Expanding Culpability: </w:t>
      </w:r>
      <w:r w:rsidRPr="00487794">
        <w:rPr>
          <w:rFonts w:ascii="Times New Roman" w:hAnsi="Times New Roman" w:cs="Times New Roman"/>
          <w:b/>
          <w:i/>
          <w:sz w:val="24"/>
          <w:szCs w:val="24"/>
        </w:rPr>
        <w:t>The Moor’s Last Sigh</w:t>
      </w:r>
      <w:r w:rsidRPr="00487794">
        <w:rPr>
          <w:rFonts w:ascii="Times New Roman" w:hAnsi="Times New Roman" w:cs="Times New Roman"/>
          <w:b/>
          <w:sz w:val="24"/>
          <w:szCs w:val="24"/>
        </w:rPr>
        <w:t xml:space="preserve"> as a Critique of Indian Society</w:t>
      </w:r>
    </w:p>
    <w:p w:rsidR="0034610A" w:rsidRPr="00487794" w:rsidRDefault="0034610A" w:rsidP="00D26331">
      <w:pPr>
        <w:spacing w:before="100" w:beforeAutospacing="1" w:after="100" w:afterAutospacing="1"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 xml:space="preserve">The Bombay bombings, and his own perceived complicity, ultimately drive Moor from India to Spain in search of his mother’s magnum opus, “The Moor’s Last Sigh,” wherein resides not only absolution for his sins against his motherland (and mother), but the last trace of his mother’s hopes for India. The painting resides in the fictional Spanish village of Benengeli under the care of Aurora’s hated former colleague, Vasco Miranda; however, Miranda destroys the painting </w:t>
      </w:r>
      <w:r w:rsidR="0030097E">
        <w:rPr>
          <w:rFonts w:ascii="Times New Roman" w:hAnsi="Times New Roman" w:cs="Times New Roman"/>
          <w:sz w:val="24"/>
          <w:szCs w:val="24"/>
        </w:rPr>
        <w:t>and Moor, in his grief, kills him.</w:t>
      </w:r>
      <w:r w:rsidRPr="00487794">
        <w:rPr>
          <w:rFonts w:ascii="Times New Roman" w:hAnsi="Times New Roman" w:cs="Times New Roman"/>
          <w:sz w:val="24"/>
          <w:szCs w:val="24"/>
        </w:rPr>
        <w:t xml:space="preserve"> The novel closes as a fugitive Moor rests in a derelict graveyard in the Spanish countryside, sighing that “</w:t>
      </w:r>
      <w:r w:rsidRPr="00487794">
        <w:rPr>
          <w:rFonts w:ascii="Times New Roman" w:hAnsi="Times New Roman" w:cs="Times New Roman"/>
          <w:i/>
          <w:sz w:val="24"/>
          <w:szCs w:val="24"/>
        </w:rPr>
        <w:t>I’ll lay me down upon this graven stone… and close my eyes… and hope to awaken, renewed and joyful, into a better time</w:t>
      </w:r>
      <w:r w:rsidRPr="00487794">
        <w:rPr>
          <w:rFonts w:ascii="Times New Roman" w:hAnsi="Times New Roman" w:cs="Times New Roman"/>
          <w:sz w:val="24"/>
          <w:szCs w:val="24"/>
        </w:rPr>
        <w:t xml:space="preserve">” (433-4).  There exists a subtle irony in </w:t>
      </w:r>
      <w:r w:rsidR="008F1C4E">
        <w:rPr>
          <w:rFonts w:ascii="Times New Roman" w:hAnsi="Times New Roman" w:cs="Times New Roman"/>
          <w:sz w:val="24"/>
          <w:szCs w:val="24"/>
        </w:rPr>
        <w:t>this</w:t>
      </w:r>
      <w:r w:rsidRPr="00487794">
        <w:rPr>
          <w:rFonts w:ascii="Times New Roman" w:hAnsi="Times New Roman" w:cs="Times New Roman"/>
          <w:sz w:val="24"/>
          <w:szCs w:val="24"/>
        </w:rPr>
        <w:t xml:space="preserve"> epitaph: though Moor has witnessed untold horror in India, he escapes easily, leaving behind a volatile Bombay which would, in the following years, witness continuing Hindu-Muslim clashes. That Rushdie’s characters have been able to exercise cla</w:t>
      </w:r>
      <w:r w:rsidR="008F1C4E">
        <w:rPr>
          <w:rFonts w:ascii="Times New Roman" w:hAnsi="Times New Roman" w:cs="Times New Roman"/>
          <w:sz w:val="24"/>
          <w:szCs w:val="24"/>
        </w:rPr>
        <w:t xml:space="preserve">ss power in order to escape </w:t>
      </w:r>
      <w:r w:rsidR="008F1C4E" w:rsidRPr="002151AD">
        <w:rPr>
          <w:rFonts w:ascii="Times New Roman" w:hAnsi="Times New Roman" w:cs="Times New Roman"/>
          <w:sz w:val="24"/>
          <w:szCs w:val="24"/>
        </w:rPr>
        <w:t>such difficulties</w:t>
      </w:r>
      <w:r w:rsidRPr="00487794">
        <w:rPr>
          <w:rFonts w:ascii="Times New Roman" w:hAnsi="Times New Roman" w:cs="Times New Roman"/>
          <w:sz w:val="24"/>
          <w:szCs w:val="24"/>
        </w:rPr>
        <w:t xml:space="preserve"> </w:t>
      </w:r>
      <w:r w:rsidR="008F1C4E">
        <w:rPr>
          <w:rFonts w:ascii="Times New Roman" w:hAnsi="Times New Roman" w:cs="Times New Roman"/>
          <w:sz w:val="24"/>
          <w:szCs w:val="24"/>
        </w:rPr>
        <w:t xml:space="preserve">is </w:t>
      </w:r>
      <w:r w:rsidRPr="00487794">
        <w:rPr>
          <w:rFonts w:ascii="Times New Roman" w:hAnsi="Times New Roman" w:cs="Times New Roman"/>
          <w:sz w:val="24"/>
          <w:szCs w:val="24"/>
        </w:rPr>
        <w:t xml:space="preserve">not a particularly new reflection on Rushdie’s fiction. The power of </w:t>
      </w:r>
      <w:r w:rsidRPr="00487794">
        <w:rPr>
          <w:rFonts w:ascii="Times New Roman" w:hAnsi="Times New Roman" w:cs="Times New Roman"/>
          <w:i/>
          <w:sz w:val="24"/>
          <w:szCs w:val="24"/>
        </w:rPr>
        <w:t>The Satanic Verses</w:t>
      </w:r>
      <w:r w:rsidRPr="00487794">
        <w:rPr>
          <w:rFonts w:ascii="Times New Roman" w:hAnsi="Times New Roman" w:cs="Times New Roman"/>
          <w:sz w:val="24"/>
          <w:szCs w:val="24"/>
        </w:rPr>
        <w:t xml:space="preserve"> as a critique of cultural and racial issues in the migrant neighborhoods of post-imperial London has been questioned in the past because of the novel’s circumventio</w:t>
      </w:r>
      <w:r w:rsidR="0030097E">
        <w:rPr>
          <w:rFonts w:ascii="Times New Roman" w:hAnsi="Times New Roman" w:cs="Times New Roman"/>
          <w:sz w:val="24"/>
          <w:szCs w:val="24"/>
        </w:rPr>
        <w:t xml:space="preserve">n </w:t>
      </w:r>
      <w:r w:rsidRPr="00487794">
        <w:rPr>
          <w:rFonts w:ascii="Times New Roman" w:hAnsi="Times New Roman" w:cs="Times New Roman"/>
          <w:sz w:val="24"/>
          <w:szCs w:val="24"/>
        </w:rPr>
        <w:t xml:space="preserve">or even silencing of migrant voices altogether in deference to Rushdie’s prescriptive aesthetics of hybridity (Kalliney and Gane). Such a tendency could be indicative of a larger deficiency within Rushdie’s fiction in which his cosmopolitan status serves as a detriment to his portrayal of marginalized post-colonial subjects. </w:t>
      </w:r>
    </w:p>
    <w:p w:rsidR="0034610A" w:rsidRPr="0030097E" w:rsidRDefault="0034610A" w:rsidP="0030097E">
      <w:pPr>
        <w:spacing w:before="100" w:beforeAutospacing="1" w:after="100" w:afterAutospacing="1" w:line="480" w:lineRule="auto"/>
        <w:ind w:firstLine="720"/>
        <w:contextualSpacing/>
        <w:jc w:val="left"/>
        <w:rPr>
          <w:rFonts w:ascii="Times New Roman" w:eastAsia="Times New Roman" w:hAnsi="Times New Roman" w:cs="Times New Roman"/>
          <w:bCs/>
          <w:color w:val="000000"/>
          <w:sz w:val="24"/>
          <w:szCs w:val="24"/>
        </w:rPr>
      </w:pPr>
      <w:r w:rsidRPr="00487794">
        <w:rPr>
          <w:rFonts w:ascii="Times New Roman" w:hAnsi="Times New Roman" w:cs="Times New Roman"/>
          <w:sz w:val="24"/>
          <w:szCs w:val="24"/>
        </w:rPr>
        <w:t xml:space="preserve">Insofar as it has been suggested that Aurora Zogoiby acts as a fictionalized representation of Rushdie’s own experience with </w:t>
      </w:r>
      <w:r w:rsidRPr="00487794">
        <w:rPr>
          <w:rFonts w:ascii="Times New Roman" w:hAnsi="Times New Roman" w:cs="Times New Roman"/>
          <w:i/>
          <w:sz w:val="24"/>
          <w:szCs w:val="24"/>
        </w:rPr>
        <w:t>The Satanic Verses</w:t>
      </w:r>
      <w:r w:rsidRPr="00487794">
        <w:rPr>
          <w:rFonts w:ascii="Times New Roman" w:hAnsi="Times New Roman" w:cs="Times New Roman"/>
          <w:sz w:val="24"/>
          <w:szCs w:val="24"/>
        </w:rPr>
        <w:t xml:space="preserve">, the same could be said for </w:t>
      </w:r>
      <w:r w:rsidRPr="00487794">
        <w:rPr>
          <w:rFonts w:ascii="Times New Roman" w:hAnsi="Times New Roman" w:cs="Times New Roman"/>
          <w:i/>
          <w:sz w:val="24"/>
          <w:szCs w:val="24"/>
        </w:rPr>
        <w:t>The Moor’s Last Sigh</w:t>
      </w:r>
      <w:r w:rsidRPr="00487794">
        <w:rPr>
          <w:rFonts w:ascii="Times New Roman" w:hAnsi="Times New Roman" w:cs="Times New Roman"/>
          <w:sz w:val="24"/>
          <w:szCs w:val="24"/>
        </w:rPr>
        <w:t xml:space="preserve"> but for the novel’s carefully crafted commentary on the complicity of well-educated urban elites in Bombay’s </w:t>
      </w:r>
      <w:r w:rsidR="0030097E">
        <w:rPr>
          <w:rFonts w:ascii="Times New Roman" w:hAnsi="Times New Roman" w:cs="Times New Roman"/>
          <w:sz w:val="24"/>
          <w:szCs w:val="24"/>
        </w:rPr>
        <w:t>class</w:t>
      </w:r>
      <w:r w:rsidRPr="00487794">
        <w:rPr>
          <w:rFonts w:ascii="Times New Roman" w:hAnsi="Times New Roman" w:cs="Times New Roman"/>
          <w:sz w:val="24"/>
          <w:szCs w:val="24"/>
        </w:rPr>
        <w:t xml:space="preserve"> disparity and cultural clashes.</w:t>
      </w:r>
      <w:r w:rsidRPr="00487794">
        <w:rPr>
          <w:rStyle w:val="EndnoteReference"/>
          <w:rFonts w:ascii="Times New Roman" w:hAnsi="Times New Roman" w:cs="Times New Roman"/>
          <w:sz w:val="24"/>
          <w:szCs w:val="24"/>
        </w:rPr>
        <w:endnoteReference w:id="13"/>
      </w:r>
      <w:r w:rsidRPr="00487794">
        <w:rPr>
          <w:rFonts w:ascii="Times New Roman" w:hAnsi="Times New Roman" w:cs="Times New Roman"/>
          <w:sz w:val="24"/>
          <w:szCs w:val="24"/>
        </w:rPr>
        <w:t xml:space="preserve">  While Abraham and the Shiv Sena are depicted as part and parcel of global capitalism’s most egregious crimes against India’s underclass, for example, Abraham’s </w:t>
      </w:r>
      <w:r w:rsidR="001B0555">
        <w:rPr>
          <w:rFonts w:ascii="Times New Roman" w:hAnsi="Times New Roman" w:cs="Times New Roman"/>
          <w:sz w:val="24"/>
          <w:szCs w:val="24"/>
        </w:rPr>
        <w:t>employment of</w:t>
      </w:r>
      <w:r w:rsidRPr="00487794">
        <w:rPr>
          <w:rFonts w:ascii="Times New Roman" w:hAnsi="Times New Roman" w:cs="Times New Roman"/>
          <w:sz w:val="24"/>
          <w:szCs w:val="24"/>
        </w:rPr>
        <w:t xml:space="preserve"> Adam Braganza serves as Rushdie’s meta-critical lament of a wayward generation. Born in the final pages of </w:t>
      </w:r>
      <w:r w:rsidRPr="00487794">
        <w:rPr>
          <w:rFonts w:ascii="Times New Roman" w:hAnsi="Times New Roman" w:cs="Times New Roman"/>
          <w:i/>
          <w:sz w:val="24"/>
          <w:szCs w:val="24"/>
        </w:rPr>
        <w:t>Midnight’s Children</w:t>
      </w:r>
      <w:r w:rsidRPr="00487794">
        <w:rPr>
          <w:rFonts w:ascii="Times New Roman" w:hAnsi="Times New Roman" w:cs="Times New Roman"/>
          <w:sz w:val="24"/>
          <w:szCs w:val="24"/>
        </w:rPr>
        <w:t xml:space="preserve"> as Saleem Sinai’s illegitimate son, Adam represents </w:t>
      </w:r>
      <w:r w:rsidR="008F1C4E">
        <w:rPr>
          <w:rFonts w:ascii="Times New Roman" w:hAnsi="Times New Roman" w:cs="Times New Roman"/>
          <w:sz w:val="24"/>
          <w:szCs w:val="24"/>
        </w:rPr>
        <w:t>his father’s</w:t>
      </w:r>
      <w:r w:rsidRPr="00487794">
        <w:rPr>
          <w:rFonts w:ascii="Times New Roman" w:hAnsi="Times New Roman" w:cs="Times New Roman"/>
          <w:sz w:val="24"/>
          <w:szCs w:val="24"/>
        </w:rPr>
        <w:t xml:space="preserve"> hope for </w:t>
      </w:r>
      <w:r w:rsidRPr="00487794">
        <w:rPr>
          <w:rFonts w:ascii="Times New Roman" w:eastAsia="Times New Roman" w:hAnsi="Times New Roman" w:cs="Times New Roman"/>
          <w:bCs/>
          <w:color w:val="000000"/>
          <w:sz w:val="24"/>
          <w:szCs w:val="24"/>
        </w:rPr>
        <w:t xml:space="preserve">“a second generation of magical children who would grow up far tougher than the first” (515). Instead, Adam pursues the capitalist dream, selling Braganza Pickles, the business owned by Mary Pereira, Saleem’s ayah and only remaining family at the end of </w:t>
      </w:r>
      <w:r w:rsidR="0030097E" w:rsidRPr="0030097E">
        <w:rPr>
          <w:rFonts w:ascii="Times New Roman" w:eastAsia="Times New Roman" w:hAnsi="Times New Roman" w:cs="Times New Roman"/>
          <w:bCs/>
          <w:i/>
          <w:color w:val="000000"/>
          <w:sz w:val="24"/>
          <w:szCs w:val="24"/>
        </w:rPr>
        <w:t>Midnight’s Children</w:t>
      </w:r>
      <w:r w:rsidRPr="00487794">
        <w:rPr>
          <w:rFonts w:ascii="Times New Roman" w:eastAsia="Times New Roman" w:hAnsi="Times New Roman" w:cs="Times New Roman"/>
          <w:bCs/>
          <w:color w:val="000000"/>
          <w:sz w:val="24"/>
          <w:szCs w:val="24"/>
        </w:rPr>
        <w:t xml:space="preserve">; the company’s </w:t>
      </w:r>
      <w:r w:rsidR="004A097F" w:rsidRPr="004A097F">
        <w:rPr>
          <w:rFonts w:ascii="Times New Roman" w:eastAsia="Times New Roman" w:hAnsi="Times New Roman" w:cs="Times New Roman"/>
          <w:bCs/>
          <w:color w:val="000000"/>
          <w:sz w:val="24"/>
          <w:szCs w:val="24"/>
        </w:rPr>
        <w:t>“huge export potential</w:t>
      </w:r>
      <w:r w:rsidRPr="004A097F">
        <w:rPr>
          <w:rFonts w:ascii="Times New Roman" w:eastAsia="Times New Roman" w:hAnsi="Times New Roman" w:cs="Times New Roman"/>
          <w:bCs/>
          <w:color w:val="000000"/>
          <w:sz w:val="24"/>
          <w:szCs w:val="24"/>
        </w:rPr>
        <w:t>”</w:t>
      </w:r>
      <w:r w:rsidR="004A097F">
        <w:rPr>
          <w:rFonts w:ascii="Times New Roman" w:eastAsia="Times New Roman" w:hAnsi="Times New Roman" w:cs="Times New Roman"/>
          <w:bCs/>
          <w:color w:val="000000"/>
          <w:sz w:val="24"/>
          <w:szCs w:val="24"/>
        </w:rPr>
        <w:t xml:space="preserve"> (342)</w:t>
      </w:r>
      <w:r w:rsidRPr="00487794">
        <w:rPr>
          <w:rFonts w:ascii="Times New Roman" w:eastAsia="Times New Roman" w:hAnsi="Times New Roman" w:cs="Times New Roman"/>
          <w:bCs/>
          <w:color w:val="000000"/>
          <w:sz w:val="24"/>
          <w:szCs w:val="24"/>
        </w:rPr>
        <w:t xml:space="preserve"> with the Indian diaspora is enough to entice him to unload the business which, through its core competency of pickling, represents for Saleem the importance </w:t>
      </w:r>
      <w:r w:rsidRPr="00EA79D3">
        <w:rPr>
          <w:rFonts w:ascii="Times New Roman" w:eastAsia="Times New Roman" w:hAnsi="Times New Roman" w:cs="Times New Roman"/>
          <w:bCs/>
          <w:color w:val="000000"/>
          <w:sz w:val="24"/>
          <w:szCs w:val="24"/>
        </w:rPr>
        <w:t>of “the chutnification of history”</w:t>
      </w:r>
      <w:r w:rsidR="004A097F" w:rsidRPr="00EA79D3">
        <w:rPr>
          <w:rFonts w:ascii="Times New Roman" w:eastAsia="Times New Roman" w:hAnsi="Times New Roman" w:cs="Times New Roman"/>
          <w:bCs/>
          <w:color w:val="000000"/>
          <w:sz w:val="24"/>
          <w:szCs w:val="24"/>
        </w:rPr>
        <w:t xml:space="preserve"> (</w:t>
      </w:r>
      <w:r w:rsidR="004A097F" w:rsidRPr="00EA79D3">
        <w:rPr>
          <w:rFonts w:ascii="Times New Roman" w:eastAsia="Times New Roman" w:hAnsi="Times New Roman" w:cs="Times New Roman"/>
          <w:bCs/>
          <w:i/>
          <w:color w:val="000000"/>
          <w:sz w:val="24"/>
          <w:szCs w:val="24"/>
        </w:rPr>
        <w:t>Midnight’s Children</w:t>
      </w:r>
      <w:r w:rsidR="004A097F">
        <w:rPr>
          <w:rFonts w:ascii="Times New Roman" w:eastAsia="Times New Roman" w:hAnsi="Times New Roman" w:cs="Times New Roman"/>
          <w:bCs/>
          <w:color w:val="000000"/>
          <w:sz w:val="24"/>
          <w:szCs w:val="24"/>
        </w:rPr>
        <w:t xml:space="preserve"> 529)</w:t>
      </w:r>
      <w:r w:rsidRPr="00487794">
        <w:rPr>
          <w:rFonts w:ascii="Times New Roman" w:eastAsia="Times New Roman" w:hAnsi="Times New Roman" w:cs="Times New Roman"/>
          <w:bCs/>
          <w:color w:val="000000"/>
          <w:sz w:val="24"/>
          <w:szCs w:val="24"/>
        </w:rPr>
        <w:t xml:space="preserve"> which, though necessarily distorting historical narrative, underscores the importance of the India’s history to its present cultural dynamics. Thus relieved of history, Adam begins to feverishly modernize Siodicorp through the installation of computers, cable, fiber-optics, and telecommunications. “The future had arrived” Moor reflects and, led by Adam, “[t]here was a generation waiting to inherit the earth, caring nothing for old-timers’ concern… it was the birth of a new age in India, when money, as well as religion, was breaking all the shackles on its desires” (343-44). </w:t>
      </w:r>
      <w:r w:rsidR="001B0555">
        <w:rPr>
          <w:rFonts w:ascii="Times New Roman" w:eastAsia="Times New Roman" w:hAnsi="Times New Roman" w:cs="Times New Roman"/>
          <w:bCs/>
          <w:color w:val="000000"/>
          <w:sz w:val="24"/>
          <w:szCs w:val="24"/>
        </w:rPr>
        <w:t>Dazzled by Adam,</w:t>
      </w:r>
      <w:r w:rsidRPr="00487794">
        <w:rPr>
          <w:rFonts w:ascii="Times New Roman" w:eastAsia="Times New Roman" w:hAnsi="Times New Roman" w:cs="Times New Roman"/>
          <w:bCs/>
          <w:color w:val="000000"/>
          <w:sz w:val="24"/>
          <w:szCs w:val="24"/>
        </w:rPr>
        <w:t xml:space="preserve"> Abraham adopts him as his second son, Adam Zogoiby (349). Yet, for all his promise as a member of India’s tougher, more independent second generation of midnight’s children, Adam’s unabashed monetary indiscretions ultimately bring Siodicorp – and Abraham – crashing down. Initially charged with “bribing central government ministers [for] crore upon crore of public exchequer funds, with which he actually intended to fix the Bombay Stock Exchange itself” (359), Adam reveals to investigators his involvement – and by extension, Abraham’s orchestration – of </w:t>
      </w:r>
      <w:r w:rsidRPr="00487794">
        <w:rPr>
          <w:rFonts w:ascii="Times New Roman" w:eastAsia="Times New Roman" w:hAnsi="Times New Roman" w:cs="Times New Roman"/>
          <w:color w:val="000000"/>
          <w:sz w:val="24"/>
          <w:szCs w:val="24"/>
        </w:rPr>
        <w:t xml:space="preserve">"vast global fraud perpetrated by the chiefs of Khazana Bank International, of the disappearance of assets into so-called 'black holes', and of its alleged involvement with terrorist organizations” (360). Representing India’s hopes for the future in the concluding pages of </w:t>
      </w:r>
      <w:r w:rsidRPr="00487794">
        <w:rPr>
          <w:rFonts w:ascii="Times New Roman" w:eastAsia="Times New Roman" w:hAnsi="Times New Roman" w:cs="Times New Roman"/>
          <w:i/>
          <w:color w:val="000000"/>
          <w:sz w:val="24"/>
          <w:szCs w:val="24"/>
        </w:rPr>
        <w:t>Midnight’s Children</w:t>
      </w:r>
      <w:r w:rsidRPr="00487794">
        <w:rPr>
          <w:rFonts w:ascii="Times New Roman" w:eastAsia="Times New Roman" w:hAnsi="Times New Roman" w:cs="Times New Roman"/>
          <w:color w:val="000000"/>
          <w:sz w:val="24"/>
          <w:szCs w:val="24"/>
        </w:rPr>
        <w:t>, Adam’s downfall</w:t>
      </w:r>
      <w:r w:rsidR="001B0555">
        <w:rPr>
          <w:rFonts w:ascii="Times New Roman" w:eastAsia="Times New Roman" w:hAnsi="Times New Roman" w:cs="Times New Roman"/>
          <w:color w:val="000000"/>
          <w:sz w:val="24"/>
          <w:szCs w:val="24"/>
        </w:rPr>
        <w:t xml:space="preserve"> in </w:t>
      </w:r>
      <w:r w:rsidR="001B0555" w:rsidRPr="001B0555">
        <w:rPr>
          <w:rFonts w:ascii="Times New Roman" w:eastAsia="Times New Roman" w:hAnsi="Times New Roman" w:cs="Times New Roman"/>
          <w:i/>
          <w:color w:val="000000"/>
          <w:sz w:val="24"/>
          <w:szCs w:val="24"/>
        </w:rPr>
        <w:t>The Moor’s Last Sigh</w:t>
      </w:r>
      <w:r w:rsidRPr="00487794">
        <w:rPr>
          <w:rFonts w:ascii="Times New Roman" w:eastAsia="Times New Roman" w:hAnsi="Times New Roman" w:cs="Times New Roman"/>
          <w:color w:val="000000"/>
          <w:sz w:val="24"/>
          <w:szCs w:val="24"/>
        </w:rPr>
        <w:t xml:space="preserve"> positions him as just another member of the corrupt urban elite.   </w:t>
      </w:r>
    </w:p>
    <w:p w:rsidR="0034610A" w:rsidRPr="00487794" w:rsidRDefault="0034610A" w:rsidP="00400935">
      <w:pPr>
        <w:spacing w:before="100" w:beforeAutospacing="1" w:after="100" w:afterAutospacing="1"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 xml:space="preserve">The trajectory of Aurora’s artistic career suggests a similar disconnect between artistic projects invested in the aesthetics and political valence of hybridity and the lived realities of post-Independence India. For all of the good intentions behind Aurora’s artistic re-imagining of India as a site of harmonious multiculturalism, the fact that Abraham functions as her primary patron creates a crisis of legitimacy for her artistic vision. Abraham’s ventures undoubtedly push India in a direction opposite that of Aurora’s utopian artistic imaginings and deeper into violence, depravity, and mindless accumulation of capital. She seems to know it all along; Abraham’s liaison with India’s underworld is a necessary evil in which she is a participant. “Aurora knew she needed Abraham, she needed him to take care of business and leave her free for art” (223), Moor reflects.  Aurora is not merely disinterested, Moor realizes, when she stops listening and covers her ears as Abraham boasts about his business models (184), for “hers was a chosen blindness, her complicity the complicity of silence” (107). While Adam’s complicity rests in active participation in Abraham’s ethically vacuous business empire, Aurora’s resides in chosen ignorance of its nature. </w:t>
      </w:r>
    </w:p>
    <w:p w:rsidR="0034610A" w:rsidRPr="00487794" w:rsidRDefault="0034610A" w:rsidP="00227387">
      <w:pPr>
        <w:spacing w:before="100" w:beforeAutospacing="1" w:after="100" w:afterAutospacing="1" w:line="480" w:lineRule="auto"/>
        <w:contextualSpacing/>
        <w:jc w:val="left"/>
        <w:rPr>
          <w:rFonts w:ascii="Times New Roman" w:hAnsi="Times New Roman" w:cs="Times New Roman"/>
          <w:sz w:val="24"/>
          <w:szCs w:val="24"/>
        </w:rPr>
      </w:pPr>
      <w:r w:rsidRPr="00487794">
        <w:rPr>
          <w:rFonts w:ascii="Times New Roman" w:hAnsi="Times New Roman" w:cs="Times New Roman"/>
          <w:sz w:val="24"/>
          <w:szCs w:val="24"/>
        </w:rPr>
        <w:tab/>
        <w:t>Even if Aurora’s support network was legitimate, however, her status in the upper reaches of India’s class hierarchy w</w:t>
      </w:r>
      <w:r w:rsidR="00B25FFB" w:rsidRPr="00487794">
        <w:rPr>
          <w:rFonts w:ascii="Times New Roman" w:hAnsi="Times New Roman" w:cs="Times New Roman"/>
          <w:sz w:val="24"/>
          <w:szCs w:val="24"/>
        </w:rPr>
        <w:t xml:space="preserve">ould likely called into question her claims as </w:t>
      </w:r>
      <w:r w:rsidRPr="00487794">
        <w:rPr>
          <w:rFonts w:ascii="Times New Roman" w:hAnsi="Times New Roman" w:cs="Times New Roman"/>
          <w:sz w:val="24"/>
          <w:szCs w:val="24"/>
        </w:rPr>
        <w:t>a seriou</w:t>
      </w:r>
      <w:r w:rsidR="00B25FFB" w:rsidRPr="00487794">
        <w:rPr>
          <w:rFonts w:ascii="Times New Roman" w:hAnsi="Times New Roman" w:cs="Times New Roman"/>
          <w:sz w:val="24"/>
          <w:szCs w:val="24"/>
        </w:rPr>
        <w:t xml:space="preserve">s artist concerned with the </w:t>
      </w:r>
      <w:r w:rsidRPr="00487794">
        <w:rPr>
          <w:rFonts w:ascii="Times New Roman" w:hAnsi="Times New Roman" w:cs="Times New Roman"/>
          <w:sz w:val="24"/>
          <w:szCs w:val="24"/>
        </w:rPr>
        <w:t>crises of India’s social fabric. Instead, her wealth and fame allow her to enact a sort of socio-economic voyeurism in which she is free to brush up against the lived struggles of those most affected by seismic shifts in pre- and post-Independence Indian politics.  During the Royal Indian Navy mutiny of 1946, for example, in which a strike and revolt by 20,000 Indian sailors of the Royal Indian Navy against British rule was called off due to lack of political support, Aurora, “a lady with a sketchbook and a folding stool” (132), leaps driverless into her Buick and speeds for the naval base to artistically document the historical moment.  She is quickly surrounded by a crowd of “frustrated young men… in filthy moods” sullen about the aborted revolt, but she is able to escape, saved by fame.” Perhaps most telling is her reply when asked by a sailor to tell her “Congress friends” that he had been let down: “I will” (134).</w:t>
      </w:r>
      <w:r w:rsidR="00B25FFB" w:rsidRPr="00487794">
        <w:rPr>
          <w:rStyle w:val="EndnoteReference"/>
          <w:rFonts w:ascii="Times New Roman" w:hAnsi="Times New Roman" w:cs="Times New Roman"/>
          <w:sz w:val="24"/>
          <w:szCs w:val="24"/>
        </w:rPr>
        <w:endnoteReference w:id="14"/>
      </w:r>
      <w:r w:rsidRPr="00487794">
        <w:rPr>
          <w:rFonts w:ascii="Times New Roman" w:hAnsi="Times New Roman" w:cs="Times New Roman"/>
          <w:sz w:val="24"/>
          <w:szCs w:val="24"/>
        </w:rPr>
        <w:t xml:space="preserve"> Aurora’s vantage point is one of wealthy, comfortable isolation from Bombay’s street-level realities, and for much of the novel, she remains in her studio in </w:t>
      </w:r>
      <w:r w:rsidRPr="00487794">
        <w:rPr>
          <w:rFonts w:ascii="Times New Roman" w:hAnsi="Times New Roman" w:cs="Times New Roman"/>
          <w:i/>
          <w:iCs/>
          <w:sz w:val="24"/>
          <w:szCs w:val="24"/>
        </w:rPr>
        <w:t>Elephanta</w:t>
      </w:r>
      <w:r w:rsidRPr="00487794">
        <w:rPr>
          <w:rFonts w:ascii="Times New Roman" w:hAnsi="Times New Roman" w:cs="Times New Roman"/>
          <w:sz w:val="24"/>
          <w:szCs w:val="24"/>
        </w:rPr>
        <w:t xml:space="preserve">, free to voice her opinions on religion, politics, and social welfare without fear of retribution. </w:t>
      </w:r>
    </w:p>
    <w:p w:rsidR="001B0555" w:rsidRDefault="0034610A" w:rsidP="001B0555">
      <w:pPr>
        <w:spacing w:before="100" w:beforeAutospacing="1" w:after="100" w:afterAutospacing="1" w:line="480" w:lineRule="auto"/>
        <w:ind w:firstLine="720"/>
        <w:contextualSpacing/>
        <w:jc w:val="left"/>
        <w:rPr>
          <w:rFonts w:ascii="Times New Roman" w:hAnsi="Times New Roman" w:cs="Times New Roman"/>
          <w:sz w:val="24"/>
          <w:szCs w:val="24"/>
        </w:rPr>
      </w:pPr>
      <w:r w:rsidRPr="00487794">
        <w:rPr>
          <w:rFonts w:ascii="Times New Roman" w:hAnsi="Times New Roman" w:cs="Times New Roman"/>
          <w:sz w:val="24"/>
          <w:szCs w:val="24"/>
        </w:rPr>
        <w:t xml:space="preserve">Moor’s ability to escape Bombay just as his father’s capitalist empire begins to crumble; Adam Braganza’s rise to affluence and power within the corporate behemoth of Siodicorp; Aurora’s comfortable perch in her studio, free to pursue her art above the fray of everyday Bombay: all of these narratives, not to mention Abraham’s own “success” story, are redolent of the type of individualism and entrepreneurial freedom the that characterized neoliberal policy reform in India in the early 1990s. Even </w:t>
      </w:r>
      <w:r w:rsidR="001B0555">
        <w:rPr>
          <w:rFonts w:ascii="Times New Roman" w:hAnsi="Times New Roman" w:cs="Times New Roman"/>
          <w:sz w:val="24"/>
          <w:szCs w:val="24"/>
        </w:rPr>
        <w:t>Fielding</w:t>
      </w:r>
      <w:r w:rsidRPr="00487794">
        <w:rPr>
          <w:rFonts w:ascii="Times New Roman" w:hAnsi="Times New Roman" w:cs="Times New Roman"/>
          <w:sz w:val="24"/>
          <w:szCs w:val="24"/>
        </w:rPr>
        <w:t xml:space="preserve">’s </w:t>
      </w:r>
      <w:r w:rsidR="00C20D63" w:rsidRPr="00487794">
        <w:rPr>
          <w:rFonts w:ascii="Times New Roman" w:hAnsi="Times New Roman" w:cs="Times New Roman"/>
          <w:sz w:val="24"/>
          <w:szCs w:val="24"/>
        </w:rPr>
        <w:t xml:space="preserve">re-formulation of Hinduism is a matter of self-invention for political and economic gain. </w:t>
      </w:r>
      <w:r w:rsidR="001B0555">
        <w:rPr>
          <w:rFonts w:ascii="Times New Roman" w:hAnsi="Times New Roman" w:cs="Times New Roman"/>
          <w:sz w:val="24"/>
          <w:szCs w:val="24"/>
        </w:rPr>
        <w:t>Each contribute in their own way to</w:t>
      </w:r>
      <w:r w:rsidR="006B6F5B">
        <w:rPr>
          <w:rFonts w:ascii="Times New Roman" w:hAnsi="Times New Roman" w:cs="Times New Roman"/>
          <w:sz w:val="24"/>
          <w:szCs w:val="24"/>
        </w:rPr>
        <w:t xml:space="preserve"> the</w:t>
      </w:r>
      <w:r w:rsidR="001B0555">
        <w:rPr>
          <w:rFonts w:ascii="Times New Roman" w:hAnsi="Times New Roman" w:cs="Times New Roman"/>
          <w:sz w:val="24"/>
          <w:szCs w:val="24"/>
        </w:rPr>
        <w:t xml:space="preserve"> city’s class disparities and intercultural violence, inhibiting the type of progress conducive not only to harmonious multiculturalism envisioned within Aurora’s art, but the type that could permit writers such as Rushdie, however controversial, to speak at literary festivals and travel freely within their homeland.  </w:t>
      </w:r>
    </w:p>
    <w:p w:rsidR="006661F5" w:rsidRPr="00B946A1" w:rsidRDefault="00DD6F43" w:rsidP="00227387">
      <w:pPr>
        <w:spacing w:after="0" w:line="480" w:lineRule="auto"/>
        <w:ind w:firstLine="720"/>
        <w:contextualSpacing/>
        <w:jc w:val="left"/>
        <w:rPr>
          <w:rFonts w:ascii="Times New Roman" w:hAnsi="Times New Roman" w:cs="Times New Roman"/>
          <w:sz w:val="24"/>
          <w:szCs w:val="24"/>
        </w:rPr>
      </w:pPr>
      <w:r w:rsidRPr="00B946A1">
        <w:rPr>
          <w:rFonts w:ascii="Times New Roman" w:hAnsi="Times New Roman" w:cs="Times New Roman"/>
          <w:sz w:val="24"/>
          <w:szCs w:val="24"/>
        </w:rPr>
        <w:t>Saleem’s prediction at the co</w:t>
      </w:r>
      <w:r w:rsidR="00F52B7C" w:rsidRPr="00B946A1">
        <w:rPr>
          <w:rFonts w:ascii="Times New Roman" w:hAnsi="Times New Roman" w:cs="Times New Roman"/>
          <w:sz w:val="24"/>
          <w:szCs w:val="24"/>
        </w:rPr>
        <w:t>nclusion of</w:t>
      </w:r>
      <w:r w:rsidR="006661F5" w:rsidRPr="00B946A1">
        <w:rPr>
          <w:rFonts w:ascii="Times New Roman" w:hAnsi="Times New Roman" w:cs="Times New Roman"/>
          <w:sz w:val="24"/>
          <w:szCs w:val="24"/>
        </w:rPr>
        <w:t xml:space="preserve"> </w:t>
      </w:r>
      <w:r w:rsidR="006661F5" w:rsidRPr="00B946A1">
        <w:rPr>
          <w:rFonts w:ascii="Times New Roman" w:hAnsi="Times New Roman" w:cs="Times New Roman"/>
          <w:i/>
          <w:sz w:val="24"/>
          <w:szCs w:val="24"/>
        </w:rPr>
        <w:t>Midnight’s Children</w:t>
      </w:r>
      <w:r w:rsidR="006661F5" w:rsidRPr="00B946A1">
        <w:rPr>
          <w:rFonts w:ascii="Times New Roman" w:hAnsi="Times New Roman" w:cs="Times New Roman"/>
          <w:sz w:val="24"/>
          <w:szCs w:val="24"/>
        </w:rPr>
        <w:t xml:space="preserve"> </w:t>
      </w:r>
      <w:r w:rsidR="00D401FC" w:rsidRPr="00B946A1">
        <w:rPr>
          <w:rFonts w:ascii="Times New Roman" w:hAnsi="Times New Roman" w:cs="Times New Roman"/>
          <w:sz w:val="24"/>
          <w:szCs w:val="24"/>
        </w:rPr>
        <w:t>continues to be legitimated</w:t>
      </w:r>
      <w:r w:rsidR="00C20D63" w:rsidRPr="00B946A1">
        <w:rPr>
          <w:rFonts w:ascii="Times New Roman" w:hAnsi="Times New Roman" w:cs="Times New Roman"/>
          <w:sz w:val="24"/>
          <w:szCs w:val="24"/>
        </w:rPr>
        <w:t xml:space="preserve"> in real, lived</w:t>
      </w:r>
      <w:r w:rsidR="002151AD">
        <w:rPr>
          <w:rFonts w:ascii="Times New Roman" w:hAnsi="Times New Roman" w:cs="Times New Roman"/>
          <w:sz w:val="24"/>
          <w:szCs w:val="24"/>
        </w:rPr>
        <w:t>, and new</w:t>
      </w:r>
      <w:r w:rsidR="00C20D63" w:rsidRPr="00B946A1">
        <w:rPr>
          <w:rFonts w:ascii="Times New Roman" w:hAnsi="Times New Roman" w:cs="Times New Roman"/>
          <w:sz w:val="24"/>
          <w:szCs w:val="24"/>
        </w:rPr>
        <w:t xml:space="preserve"> ways every day, and t</w:t>
      </w:r>
      <w:r w:rsidR="00D808E3" w:rsidRPr="00B946A1">
        <w:rPr>
          <w:rFonts w:ascii="Times New Roman" w:hAnsi="Times New Roman" w:cs="Times New Roman"/>
          <w:sz w:val="24"/>
          <w:szCs w:val="24"/>
        </w:rPr>
        <w:t>his apparently continues to loom large in Rushdie’s mind.</w:t>
      </w:r>
      <w:r w:rsidR="006661F5" w:rsidRPr="00B946A1">
        <w:rPr>
          <w:rFonts w:ascii="Times New Roman" w:hAnsi="Times New Roman" w:cs="Times New Roman"/>
          <w:sz w:val="24"/>
          <w:szCs w:val="24"/>
        </w:rPr>
        <w:t xml:space="preserve"> </w:t>
      </w:r>
      <w:r w:rsidR="006D74EC">
        <w:rPr>
          <w:rFonts w:ascii="Times New Roman" w:hAnsi="Times New Roman" w:cs="Times New Roman"/>
          <w:sz w:val="24"/>
          <w:szCs w:val="24"/>
        </w:rPr>
        <w:t>T</w:t>
      </w:r>
      <w:r w:rsidR="006661F5" w:rsidRPr="00B946A1">
        <w:rPr>
          <w:rFonts w:ascii="Times New Roman" w:hAnsi="Times New Roman" w:cs="Times New Roman"/>
          <w:sz w:val="24"/>
          <w:szCs w:val="24"/>
        </w:rPr>
        <w:t>wo months after the Jaipur incident</w:t>
      </w:r>
      <w:r w:rsidR="006D74EC">
        <w:rPr>
          <w:rFonts w:ascii="Times New Roman" w:hAnsi="Times New Roman" w:cs="Times New Roman"/>
          <w:sz w:val="24"/>
          <w:szCs w:val="24"/>
        </w:rPr>
        <w:t>, he was able to return to India</w:t>
      </w:r>
      <w:r w:rsidR="006661F5" w:rsidRPr="00B946A1">
        <w:rPr>
          <w:rFonts w:ascii="Times New Roman" w:hAnsi="Times New Roman" w:cs="Times New Roman"/>
          <w:sz w:val="24"/>
          <w:szCs w:val="24"/>
        </w:rPr>
        <w:t xml:space="preserve"> </w:t>
      </w:r>
      <w:r w:rsidR="006D74EC">
        <w:rPr>
          <w:rFonts w:ascii="Times New Roman" w:hAnsi="Times New Roman" w:cs="Times New Roman"/>
          <w:sz w:val="24"/>
          <w:szCs w:val="24"/>
        </w:rPr>
        <w:t>to speak at the India Today Conclave 2012 where, i</w:t>
      </w:r>
      <w:r w:rsidR="006661F5" w:rsidRPr="00B946A1">
        <w:rPr>
          <w:rFonts w:ascii="Times New Roman" w:hAnsi="Times New Roman" w:cs="Times New Roman"/>
          <w:sz w:val="24"/>
          <w:szCs w:val="24"/>
        </w:rPr>
        <w:t xml:space="preserve">ncidentally, his </w:t>
      </w:r>
      <w:r w:rsidR="006D74EC">
        <w:rPr>
          <w:rFonts w:ascii="Times New Roman" w:hAnsi="Times New Roman" w:cs="Times New Roman"/>
          <w:sz w:val="24"/>
          <w:szCs w:val="24"/>
        </w:rPr>
        <w:t>attendance</w:t>
      </w:r>
      <w:r w:rsidR="00930528" w:rsidRPr="00B946A1">
        <w:rPr>
          <w:rFonts w:ascii="Times New Roman" w:hAnsi="Times New Roman" w:cs="Times New Roman"/>
          <w:sz w:val="24"/>
          <w:szCs w:val="24"/>
        </w:rPr>
        <w:t xml:space="preserve"> prompted Imran Khan</w:t>
      </w:r>
      <w:r w:rsidR="006661F5" w:rsidRPr="00B946A1">
        <w:rPr>
          <w:rFonts w:ascii="Times New Roman" w:hAnsi="Times New Roman" w:cs="Times New Roman"/>
          <w:sz w:val="24"/>
          <w:szCs w:val="24"/>
        </w:rPr>
        <w:t>,</w:t>
      </w:r>
      <w:r w:rsidR="00930528" w:rsidRPr="00B946A1">
        <w:rPr>
          <w:rFonts w:ascii="Times New Roman" w:hAnsi="Times New Roman" w:cs="Times New Roman"/>
          <w:sz w:val="24"/>
          <w:szCs w:val="24"/>
        </w:rPr>
        <w:t xml:space="preserve"> a Pakistani politician and a former friend of Rushdie’s,</w:t>
      </w:r>
      <w:r w:rsidR="006661F5" w:rsidRPr="00B946A1">
        <w:rPr>
          <w:rFonts w:ascii="Times New Roman" w:hAnsi="Times New Roman" w:cs="Times New Roman"/>
          <w:sz w:val="24"/>
          <w:szCs w:val="24"/>
        </w:rPr>
        <w:t xml:space="preserve"> to cancel his trip and leave a slot open for Rushdie to </w:t>
      </w:r>
      <w:r w:rsidR="006D74EC">
        <w:rPr>
          <w:rFonts w:ascii="Times New Roman" w:hAnsi="Times New Roman" w:cs="Times New Roman"/>
          <w:sz w:val="24"/>
          <w:szCs w:val="24"/>
        </w:rPr>
        <w:t>serve</w:t>
      </w:r>
      <w:r w:rsidR="006661F5" w:rsidRPr="00B946A1">
        <w:rPr>
          <w:rFonts w:ascii="Times New Roman" w:hAnsi="Times New Roman" w:cs="Times New Roman"/>
          <w:sz w:val="24"/>
          <w:szCs w:val="24"/>
        </w:rPr>
        <w:t xml:space="preserve"> as a keynote</w:t>
      </w:r>
      <w:r w:rsidR="006D74EC">
        <w:rPr>
          <w:rFonts w:ascii="Times New Roman" w:hAnsi="Times New Roman" w:cs="Times New Roman"/>
          <w:sz w:val="24"/>
          <w:szCs w:val="24"/>
        </w:rPr>
        <w:t xml:space="preserve"> speaker</w:t>
      </w:r>
      <w:r w:rsidR="006661F5" w:rsidRPr="00B946A1">
        <w:rPr>
          <w:rFonts w:ascii="Times New Roman" w:hAnsi="Times New Roman" w:cs="Times New Roman"/>
          <w:sz w:val="24"/>
          <w:szCs w:val="24"/>
        </w:rPr>
        <w:t xml:space="preserve">. Rushdie did not waste the opportunity to </w:t>
      </w:r>
      <w:r w:rsidR="00930528" w:rsidRPr="00B946A1">
        <w:rPr>
          <w:rFonts w:ascii="Times New Roman" w:hAnsi="Times New Roman" w:cs="Times New Roman"/>
          <w:sz w:val="24"/>
          <w:szCs w:val="24"/>
        </w:rPr>
        <w:t>rebuke</w:t>
      </w:r>
      <w:r w:rsidR="006661F5" w:rsidRPr="00B946A1">
        <w:rPr>
          <w:rFonts w:ascii="Times New Roman" w:hAnsi="Times New Roman" w:cs="Times New Roman"/>
          <w:sz w:val="24"/>
          <w:szCs w:val="24"/>
        </w:rPr>
        <w:t xml:space="preserve"> the Imran, who has in the past remarked disdainfully about the </w:t>
      </w:r>
      <w:r w:rsidR="00930528" w:rsidRPr="00B946A1">
        <w:rPr>
          <w:rFonts w:ascii="Times New Roman" w:hAnsi="Times New Roman" w:cs="Times New Roman"/>
          <w:sz w:val="24"/>
          <w:szCs w:val="24"/>
        </w:rPr>
        <w:t>“</w:t>
      </w:r>
      <w:r w:rsidR="006661F5" w:rsidRPr="00B946A1">
        <w:rPr>
          <w:rFonts w:ascii="Times New Roman" w:hAnsi="Times New Roman" w:cs="Times New Roman"/>
          <w:sz w:val="24"/>
          <w:szCs w:val="24"/>
        </w:rPr>
        <w:t>immeasurable hurt</w:t>
      </w:r>
      <w:r w:rsidR="00930528" w:rsidRPr="00B946A1">
        <w:rPr>
          <w:rFonts w:ascii="Times New Roman" w:hAnsi="Times New Roman" w:cs="Times New Roman"/>
          <w:sz w:val="24"/>
          <w:szCs w:val="24"/>
        </w:rPr>
        <w:t>”</w:t>
      </w:r>
      <w:r w:rsidR="006661F5" w:rsidRPr="00B946A1">
        <w:rPr>
          <w:rFonts w:ascii="Times New Roman" w:hAnsi="Times New Roman" w:cs="Times New Roman"/>
          <w:sz w:val="24"/>
          <w:szCs w:val="24"/>
        </w:rPr>
        <w:t xml:space="preserve"> Rushdie caused Muslims by writing </w:t>
      </w:r>
      <w:r w:rsidR="006661F5" w:rsidRPr="00B946A1">
        <w:rPr>
          <w:rFonts w:ascii="Times New Roman" w:hAnsi="Times New Roman" w:cs="Times New Roman"/>
          <w:i/>
          <w:sz w:val="24"/>
          <w:szCs w:val="24"/>
        </w:rPr>
        <w:t>The Satanic Verses</w:t>
      </w:r>
      <w:r w:rsidR="006661F5" w:rsidRPr="00B946A1">
        <w:rPr>
          <w:rFonts w:ascii="Times New Roman" w:hAnsi="Times New Roman" w:cs="Times New Roman"/>
          <w:sz w:val="24"/>
          <w:szCs w:val="24"/>
        </w:rPr>
        <w:t>:</w:t>
      </w:r>
    </w:p>
    <w:p w:rsidR="00BE1EAD" w:rsidRPr="00B946A1" w:rsidRDefault="006661F5" w:rsidP="007B6D33">
      <w:pPr>
        <w:pStyle w:val="FootnoteText"/>
        <w:spacing w:line="480" w:lineRule="auto"/>
        <w:ind w:left="720" w:right="720"/>
        <w:rPr>
          <w:rFonts w:ascii="Times New Roman" w:hAnsi="Times New Roman" w:cs="Times New Roman"/>
          <w:color w:val="000000"/>
          <w:sz w:val="24"/>
          <w:szCs w:val="24"/>
        </w:rPr>
      </w:pPr>
      <w:r w:rsidRPr="00B946A1">
        <w:rPr>
          <w:rFonts w:ascii="Times New Roman" w:hAnsi="Times New Roman" w:cs="Times New Roman"/>
          <w:color w:val="000000"/>
          <w:sz w:val="24"/>
          <w:szCs w:val="24"/>
        </w:rPr>
        <w:t xml:space="preserve">In the real world, Muslims in both Pakistan and India suffer from enormous economic hardship, from bad education and [a] shortage of opportunities. The repressive consequences of Islamic extremism on women and of mullah-driven politics on the freedom of the citizens; these things are what Muslims actually face in the real world. And Imran Khan would do well to speak of the "immeasurable hurt" caused by these things, and not take the demagogue's route of choosing instead to demonize a book written 25 years ago, and making its author a bogeyman with which to distract his audience from the "immeasurable hurt" of their actual </w:t>
      </w:r>
      <w:r w:rsidR="00227387" w:rsidRPr="00B946A1">
        <w:rPr>
          <w:rFonts w:ascii="Times New Roman" w:hAnsi="Times New Roman" w:cs="Times New Roman"/>
          <w:color w:val="000000"/>
          <w:sz w:val="24"/>
          <w:szCs w:val="24"/>
        </w:rPr>
        <w:t>lives. (“Liberty Verses”)</w:t>
      </w:r>
    </w:p>
    <w:p w:rsidR="006661F5" w:rsidRPr="00B946A1" w:rsidRDefault="00D808E3" w:rsidP="00BE1EAD">
      <w:pPr>
        <w:pStyle w:val="FootnoteText"/>
        <w:spacing w:line="480" w:lineRule="auto"/>
        <w:rPr>
          <w:rFonts w:ascii="Times New Roman" w:hAnsi="Times New Roman" w:cs="Times New Roman"/>
          <w:color w:val="000000"/>
          <w:sz w:val="24"/>
          <w:szCs w:val="24"/>
        </w:rPr>
      </w:pPr>
      <w:r w:rsidRPr="00B946A1">
        <w:rPr>
          <w:rFonts w:ascii="Times New Roman" w:hAnsi="Times New Roman" w:cs="Times New Roman"/>
          <w:color w:val="000000"/>
          <w:sz w:val="24"/>
          <w:szCs w:val="24"/>
        </w:rPr>
        <w:t>Though speaking specifically of Muslims, the same could obviously be said for India’s majority Hindu popul</w:t>
      </w:r>
      <w:r w:rsidR="00CA09BA">
        <w:rPr>
          <w:rFonts w:ascii="Times New Roman" w:hAnsi="Times New Roman" w:cs="Times New Roman"/>
          <w:color w:val="000000"/>
          <w:sz w:val="24"/>
          <w:szCs w:val="24"/>
        </w:rPr>
        <w:t xml:space="preserve">ation, particularly in Bombay. </w:t>
      </w:r>
      <w:r w:rsidRPr="00B946A1">
        <w:rPr>
          <w:rFonts w:ascii="Times New Roman" w:hAnsi="Times New Roman" w:cs="Times New Roman"/>
          <w:color w:val="000000"/>
          <w:sz w:val="24"/>
          <w:szCs w:val="24"/>
        </w:rPr>
        <w:t xml:space="preserve">Regardless, this continued sentiment on the part of Rushdie is crucial: while progress remains unrealized in </w:t>
      </w:r>
      <w:r w:rsidR="00930528" w:rsidRPr="00B946A1">
        <w:rPr>
          <w:rFonts w:ascii="Times New Roman" w:hAnsi="Times New Roman" w:cs="Times New Roman"/>
          <w:color w:val="000000"/>
          <w:sz w:val="24"/>
          <w:szCs w:val="24"/>
        </w:rPr>
        <w:t xml:space="preserve">Muslim attitudes towards Rushdie, he continued, in </w:t>
      </w:r>
      <w:r w:rsidR="006D74EC">
        <w:rPr>
          <w:rFonts w:ascii="Times New Roman" w:hAnsi="Times New Roman" w:cs="Times New Roman"/>
          <w:color w:val="000000"/>
          <w:sz w:val="24"/>
          <w:szCs w:val="24"/>
        </w:rPr>
        <w:t>his address</w:t>
      </w:r>
      <w:r w:rsidR="00930528" w:rsidRPr="00B946A1">
        <w:rPr>
          <w:rFonts w:ascii="Times New Roman" w:hAnsi="Times New Roman" w:cs="Times New Roman"/>
          <w:color w:val="000000"/>
          <w:sz w:val="24"/>
          <w:szCs w:val="24"/>
        </w:rPr>
        <w:t xml:space="preserve">, the critique of modern India initiated in </w:t>
      </w:r>
      <w:r w:rsidR="00930528" w:rsidRPr="00B946A1">
        <w:rPr>
          <w:rFonts w:ascii="Times New Roman" w:hAnsi="Times New Roman" w:cs="Times New Roman"/>
          <w:i/>
          <w:color w:val="000000"/>
          <w:sz w:val="24"/>
          <w:szCs w:val="24"/>
        </w:rPr>
        <w:t>Midnight’s Children</w:t>
      </w:r>
      <w:r w:rsidR="00930528" w:rsidRPr="00B946A1">
        <w:rPr>
          <w:rFonts w:ascii="Times New Roman" w:hAnsi="Times New Roman" w:cs="Times New Roman"/>
          <w:color w:val="000000"/>
          <w:sz w:val="24"/>
          <w:szCs w:val="24"/>
        </w:rPr>
        <w:t xml:space="preserve"> and continued in </w:t>
      </w:r>
      <w:r w:rsidR="00930528" w:rsidRPr="00B946A1">
        <w:rPr>
          <w:rFonts w:ascii="Times New Roman" w:hAnsi="Times New Roman" w:cs="Times New Roman"/>
          <w:i/>
          <w:color w:val="000000"/>
          <w:sz w:val="24"/>
          <w:szCs w:val="24"/>
        </w:rPr>
        <w:t>The Moor’s Last Sigh</w:t>
      </w:r>
      <w:r w:rsidR="00930528" w:rsidRPr="00B946A1">
        <w:rPr>
          <w:rFonts w:ascii="Times New Roman" w:hAnsi="Times New Roman" w:cs="Times New Roman"/>
          <w:color w:val="000000"/>
          <w:sz w:val="24"/>
          <w:szCs w:val="24"/>
        </w:rPr>
        <w:t>. The impossibility of progress, cultural or otherwise,</w:t>
      </w:r>
      <w:r w:rsidR="006D74EC">
        <w:rPr>
          <w:rFonts w:ascii="Times New Roman" w:hAnsi="Times New Roman" w:cs="Times New Roman"/>
          <w:color w:val="000000"/>
          <w:sz w:val="24"/>
          <w:szCs w:val="24"/>
        </w:rPr>
        <w:t xml:space="preserve"> frequently</w:t>
      </w:r>
      <w:r w:rsidR="00930528" w:rsidRPr="00B946A1">
        <w:rPr>
          <w:rFonts w:ascii="Times New Roman" w:hAnsi="Times New Roman" w:cs="Times New Roman"/>
          <w:color w:val="000000"/>
          <w:sz w:val="24"/>
          <w:szCs w:val="24"/>
        </w:rPr>
        <w:t xml:space="preserve"> stems from suboptimal economic conditions that have</w:t>
      </w:r>
      <w:r w:rsidRPr="00B946A1">
        <w:rPr>
          <w:rFonts w:ascii="Times New Roman" w:hAnsi="Times New Roman" w:cs="Times New Roman"/>
          <w:color w:val="000000"/>
          <w:sz w:val="24"/>
          <w:szCs w:val="24"/>
        </w:rPr>
        <w:t xml:space="preserve"> and continue to exacerbate</w:t>
      </w:r>
      <w:r w:rsidR="00930528" w:rsidRPr="00B946A1">
        <w:rPr>
          <w:rFonts w:ascii="Times New Roman" w:hAnsi="Times New Roman" w:cs="Times New Roman"/>
          <w:color w:val="000000"/>
          <w:sz w:val="24"/>
          <w:szCs w:val="24"/>
        </w:rPr>
        <w:t xml:space="preserve"> existing cultural tensions in India. If progress is to be made, </w:t>
      </w:r>
      <w:r w:rsidR="006661F5" w:rsidRPr="00B946A1">
        <w:rPr>
          <w:rFonts w:ascii="Times New Roman" w:hAnsi="Times New Roman" w:cs="Times New Roman"/>
          <w:color w:val="000000"/>
          <w:sz w:val="24"/>
          <w:szCs w:val="24"/>
        </w:rPr>
        <w:t>if th</w:t>
      </w:r>
      <w:r w:rsidR="00930528" w:rsidRPr="00B946A1">
        <w:rPr>
          <w:rFonts w:ascii="Times New Roman" w:hAnsi="Times New Roman" w:cs="Times New Roman"/>
          <w:color w:val="000000"/>
          <w:sz w:val="24"/>
          <w:szCs w:val="24"/>
        </w:rPr>
        <w:t xml:space="preserve">e “immeasurable hurt” </w:t>
      </w:r>
      <w:r w:rsidR="00CD1F2D">
        <w:rPr>
          <w:rFonts w:ascii="Times New Roman" w:hAnsi="Times New Roman" w:cs="Times New Roman"/>
          <w:color w:val="000000"/>
          <w:sz w:val="24"/>
          <w:szCs w:val="24"/>
        </w:rPr>
        <w:t xml:space="preserve">caused by an irresponsible economic infrastructure and enacted </w:t>
      </w:r>
      <w:r w:rsidR="00930528" w:rsidRPr="00B946A1">
        <w:rPr>
          <w:rFonts w:ascii="Times New Roman" w:hAnsi="Times New Roman" w:cs="Times New Roman"/>
          <w:color w:val="000000"/>
          <w:sz w:val="24"/>
          <w:szCs w:val="24"/>
        </w:rPr>
        <w:t xml:space="preserve">against wageless life, </w:t>
      </w:r>
      <w:r w:rsidR="006661F5" w:rsidRPr="00B946A1">
        <w:rPr>
          <w:rFonts w:ascii="Times New Roman" w:hAnsi="Times New Roman" w:cs="Times New Roman"/>
          <w:color w:val="000000"/>
          <w:sz w:val="24"/>
          <w:szCs w:val="24"/>
        </w:rPr>
        <w:t xml:space="preserve">is to be ameliorated, it must begin with a focus not on cultural difference, but on common plight. </w:t>
      </w:r>
    </w:p>
    <w:p w:rsidR="00071FA2" w:rsidRPr="00BE1EAD" w:rsidRDefault="00071FA2" w:rsidP="00071FA2">
      <w:pPr>
        <w:jc w:val="left"/>
        <w:rPr>
          <w:rFonts w:ascii="Times New Roman" w:hAnsi="Times New Roman" w:cs="Times New Roman"/>
          <w:b/>
          <w:sz w:val="24"/>
          <w:szCs w:val="24"/>
        </w:rPr>
      </w:pPr>
    </w:p>
    <w:p w:rsidR="00CB1CA7" w:rsidRDefault="00CB1CA7" w:rsidP="00071FA2">
      <w:pPr>
        <w:contextualSpacing/>
        <w:jc w:val="left"/>
        <w:rPr>
          <w:rFonts w:ascii="Times New Roman" w:hAnsi="Times New Roman" w:cs="Times New Roman"/>
          <w:b/>
          <w:sz w:val="28"/>
          <w:szCs w:val="28"/>
        </w:rPr>
      </w:pPr>
    </w:p>
    <w:p w:rsidR="00071FA2" w:rsidRPr="0096591A" w:rsidRDefault="00071FA2" w:rsidP="00071FA2">
      <w:pPr>
        <w:contextualSpacing/>
        <w:jc w:val="left"/>
        <w:rPr>
          <w:rFonts w:ascii="Times New Roman" w:hAnsi="Times New Roman" w:cs="Times New Roman"/>
          <w:b/>
          <w:sz w:val="28"/>
          <w:szCs w:val="28"/>
        </w:rPr>
        <w:sectPr w:rsidR="00071FA2" w:rsidRPr="0096591A" w:rsidSect="00D47AC3">
          <w:headerReference w:type="default" r:id="rId8"/>
          <w:footerReference w:type="default" r:id="rId9"/>
          <w:endnotePr>
            <w:numFmt w:val="decimal"/>
          </w:endnotePr>
          <w:pgSz w:w="12240" w:h="15840"/>
          <w:pgMar w:top="1440" w:right="1440" w:bottom="1440" w:left="1440" w:header="720" w:footer="720" w:gutter="0"/>
          <w:cols w:space="720"/>
          <w:docGrid w:linePitch="360"/>
        </w:sectPr>
      </w:pPr>
      <w:r w:rsidRPr="0096591A">
        <w:rPr>
          <w:rFonts w:ascii="Times New Roman" w:hAnsi="Times New Roman" w:cs="Times New Roman"/>
          <w:b/>
          <w:sz w:val="28"/>
          <w:szCs w:val="28"/>
        </w:rPr>
        <w:t>Notes</w:t>
      </w:r>
    </w:p>
    <w:p w:rsidR="00071FA2" w:rsidRPr="00BE1EAD" w:rsidRDefault="00071FA2" w:rsidP="00071FA2">
      <w:pPr>
        <w:jc w:val="left"/>
        <w:rPr>
          <w:rFonts w:ascii="Times New Roman" w:hAnsi="Times New Roman" w:cs="Times New Roman"/>
          <w:b/>
          <w:sz w:val="24"/>
          <w:szCs w:val="24"/>
        </w:rPr>
      </w:pPr>
    </w:p>
    <w:p w:rsidR="00BA2A6C" w:rsidRDefault="00BA2A6C" w:rsidP="00071FA2">
      <w:pPr>
        <w:jc w:val="left"/>
        <w:rPr>
          <w:rFonts w:ascii="Times New Roman" w:hAnsi="Times New Roman" w:cs="Times New Roman"/>
          <w:b/>
          <w:sz w:val="24"/>
          <w:szCs w:val="24"/>
        </w:rPr>
      </w:pPr>
    </w:p>
    <w:p w:rsidR="00071FA2" w:rsidRPr="0096591A" w:rsidRDefault="00071FA2" w:rsidP="00071FA2">
      <w:pPr>
        <w:jc w:val="left"/>
        <w:rPr>
          <w:rFonts w:ascii="Times New Roman" w:hAnsi="Times New Roman" w:cs="Times New Roman"/>
          <w:b/>
          <w:sz w:val="28"/>
          <w:szCs w:val="28"/>
        </w:rPr>
      </w:pPr>
      <w:r w:rsidRPr="0096591A">
        <w:rPr>
          <w:rFonts w:ascii="Times New Roman" w:hAnsi="Times New Roman" w:cs="Times New Roman"/>
          <w:b/>
          <w:sz w:val="28"/>
          <w:szCs w:val="28"/>
        </w:rPr>
        <w:t>Works Cited</w:t>
      </w:r>
    </w:p>
    <w:p w:rsidR="00071FA2" w:rsidRPr="006630D9" w:rsidRDefault="00071FA2" w:rsidP="0096591A">
      <w:pPr>
        <w:spacing w:after="0" w:line="480" w:lineRule="auto"/>
        <w:jc w:val="left"/>
        <w:rPr>
          <w:rFonts w:ascii="Times New Roman" w:hAnsi="Times New Roman" w:cs="Times New Roman"/>
          <w:sz w:val="24"/>
          <w:szCs w:val="24"/>
        </w:rPr>
      </w:pPr>
      <w:r w:rsidRPr="006630D9">
        <w:rPr>
          <w:rFonts w:ascii="Times New Roman" w:hAnsi="Times New Roman" w:cs="Times New Roman"/>
          <w:sz w:val="24"/>
          <w:szCs w:val="24"/>
        </w:rPr>
        <w:t xml:space="preserve">Ahmad, Aijaz. </w:t>
      </w:r>
      <w:r w:rsidRPr="006630D9">
        <w:rPr>
          <w:rFonts w:ascii="Times New Roman" w:hAnsi="Times New Roman" w:cs="Times New Roman"/>
          <w:i/>
          <w:sz w:val="24"/>
          <w:szCs w:val="24"/>
        </w:rPr>
        <w:t>In Theory: Classes, Nations, Literatures</w:t>
      </w:r>
      <w:r w:rsidRPr="006630D9">
        <w:rPr>
          <w:rFonts w:ascii="Times New Roman" w:hAnsi="Times New Roman" w:cs="Times New Roman"/>
          <w:sz w:val="24"/>
          <w:szCs w:val="24"/>
        </w:rPr>
        <w:t>. 1992. New York: Verso, 1998</w:t>
      </w:r>
      <w:r w:rsidR="0096591A">
        <w:rPr>
          <w:rFonts w:ascii="Times New Roman" w:hAnsi="Times New Roman" w:cs="Times New Roman"/>
          <w:sz w:val="24"/>
          <w:szCs w:val="24"/>
        </w:rPr>
        <w:t xml:space="preserve">. </w:t>
      </w:r>
      <w:r w:rsidR="009A0C81">
        <w:rPr>
          <w:rFonts w:ascii="Times New Roman" w:hAnsi="Times New Roman" w:cs="Times New Roman"/>
          <w:sz w:val="24"/>
          <w:szCs w:val="24"/>
        </w:rPr>
        <w:t xml:space="preserve">Print. </w:t>
      </w:r>
    </w:p>
    <w:p w:rsidR="00071FA2" w:rsidRPr="006630D9" w:rsidRDefault="00071FA2" w:rsidP="00DB6114">
      <w:pPr>
        <w:spacing w:after="0"/>
        <w:jc w:val="left"/>
        <w:rPr>
          <w:rFonts w:ascii="Times New Roman" w:hAnsi="Times New Roman" w:cs="Times New Roman"/>
          <w:sz w:val="24"/>
          <w:szCs w:val="24"/>
        </w:rPr>
      </w:pPr>
      <w:r w:rsidRPr="006630D9">
        <w:rPr>
          <w:rFonts w:ascii="Times New Roman" w:hAnsi="Times New Roman" w:cs="Times New Roman"/>
          <w:sz w:val="24"/>
          <w:szCs w:val="24"/>
        </w:rPr>
        <w:t>Ahmad, Dohra. ““This fundo stuff is really something new”: Fundamentalism and Hybridity in</w:t>
      </w:r>
    </w:p>
    <w:p w:rsidR="00071FA2" w:rsidRDefault="00071FA2" w:rsidP="00DB6114">
      <w:pPr>
        <w:spacing w:after="0"/>
        <w:jc w:val="left"/>
        <w:rPr>
          <w:rFonts w:ascii="Times New Roman" w:hAnsi="Times New Roman" w:cs="Times New Roman"/>
          <w:sz w:val="24"/>
          <w:szCs w:val="24"/>
        </w:rPr>
      </w:pPr>
      <w:r w:rsidRPr="006630D9">
        <w:rPr>
          <w:rFonts w:ascii="Times New Roman" w:hAnsi="Times New Roman" w:cs="Times New Roman"/>
          <w:i/>
          <w:sz w:val="24"/>
          <w:szCs w:val="24"/>
        </w:rPr>
        <w:tab/>
        <w:t>The Moor’s Last Sigh</w:t>
      </w:r>
      <w:r w:rsidRPr="006630D9">
        <w:rPr>
          <w:rFonts w:ascii="Times New Roman" w:hAnsi="Times New Roman" w:cs="Times New Roman"/>
          <w:sz w:val="24"/>
          <w:szCs w:val="24"/>
        </w:rPr>
        <w:t xml:space="preserve">.” </w:t>
      </w:r>
      <w:r w:rsidRPr="006630D9">
        <w:rPr>
          <w:rFonts w:ascii="Times New Roman" w:hAnsi="Times New Roman" w:cs="Times New Roman"/>
          <w:i/>
          <w:sz w:val="24"/>
          <w:szCs w:val="24"/>
        </w:rPr>
        <w:t>The Yale Journal of Criticism</w:t>
      </w:r>
      <w:r w:rsidRPr="006630D9">
        <w:rPr>
          <w:rFonts w:ascii="Times New Roman" w:hAnsi="Times New Roman" w:cs="Times New Roman"/>
          <w:sz w:val="24"/>
          <w:szCs w:val="24"/>
        </w:rPr>
        <w:t xml:space="preserve"> 18.1 (2005): 1-20.</w:t>
      </w:r>
      <w:r w:rsidR="0096591A">
        <w:rPr>
          <w:rFonts w:ascii="Times New Roman" w:hAnsi="Times New Roman" w:cs="Times New Roman"/>
          <w:sz w:val="24"/>
          <w:szCs w:val="24"/>
        </w:rPr>
        <w:t xml:space="preserve"> </w:t>
      </w:r>
      <w:r w:rsidR="007B6D33">
        <w:rPr>
          <w:rFonts w:ascii="Times New Roman" w:hAnsi="Times New Roman" w:cs="Times New Roman"/>
          <w:sz w:val="24"/>
          <w:szCs w:val="24"/>
        </w:rPr>
        <w:t xml:space="preserve">Print. </w:t>
      </w:r>
    </w:p>
    <w:p w:rsidR="00DB6114" w:rsidRPr="0096591A" w:rsidRDefault="00DB6114" w:rsidP="00DB6114">
      <w:pPr>
        <w:spacing w:after="0"/>
        <w:jc w:val="left"/>
        <w:rPr>
          <w:rFonts w:ascii="Times New Roman" w:hAnsi="Times New Roman" w:cs="Times New Roman"/>
          <w:sz w:val="24"/>
          <w:szCs w:val="24"/>
        </w:rPr>
      </w:pPr>
    </w:p>
    <w:p w:rsidR="00071FA2" w:rsidRPr="006630D9" w:rsidRDefault="00071FA2" w:rsidP="00340F73">
      <w:pPr>
        <w:spacing w:after="0"/>
        <w:contextualSpacing/>
        <w:jc w:val="left"/>
        <w:rPr>
          <w:rFonts w:ascii="Times New Roman" w:hAnsi="Times New Roman" w:cs="Times New Roman"/>
          <w:i/>
          <w:sz w:val="24"/>
          <w:szCs w:val="24"/>
        </w:rPr>
      </w:pPr>
      <w:r w:rsidRPr="006630D9">
        <w:rPr>
          <w:rFonts w:ascii="Times New Roman" w:hAnsi="Times New Roman" w:cs="Times New Roman"/>
          <w:sz w:val="24"/>
          <w:szCs w:val="24"/>
        </w:rPr>
        <w:t xml:space="preserve">Appadurai, Arjun. “Disjuncture and Difference in the Global Cultural Economy.” </w:t>
      </w:r>
      <w:r w:rsidRPr="006630D9">
        <w:rPr>
          <w:rFonts w:ascii="Times New Roman" w:hAnsi="Times New Roman" w:cs="Times New Roman"/>
          <w:i/>
          <w:sz w:val="24"/>
          <w:szCs w:val="24"/>
        </w:rPr>
        <w:t>Theorizing</w:t>
      </w:r>
    </w:p>
    <w:p w:rsidR="00071FA2" w:rsidRPr="006630D9" w:rsidRDefault="00071FA2" w:rsidP="00340F73">
      <w:pPr>
        <w:spacing w:after="0"/>
        <w:ind w:firstLine="720"/>
        <w:contextualSpacing/>
        <w:jc w:val="left"/>
        <w:rPr>
          <w:rFonts w:ascii="Times New Roman" w:hAnsi="Times New Roman" w:cs="Times New Roman"/>
          <w:sz w:val="24"/>
          <w:szCs w:val="24"/>
        </w:rPr>
      </w:pPr>
      <w:r w:rsidRPr="006630D9">
        <w:rPr>
          <w:rFonts w:ascii="Times New Roman" w:hAnsi="Times New Roman" w:cs="Times New Roman"/>
          <w:i/>
          <w:sz w:val="24"/>
          <w:szCs w:val="24"/>
        </w:rPr>
        <w:t>Diaspora</w:t>
      </w:r>
      <w:r w:rsidRPr="006630D9">
        <w:rPr>
          <w:rFonts w:ascii="Times New Roman" w:hAnsi="Times New Roman" w:cs="Times New Roman"/>
          <w:sz w:val="24"/>
          <w:szCs w:val="24"/>
        </w:rPr>
        <w:t>. Ed Jana Evans Braziel and Anita Mann</w:t>
      </w:r>
      <w:r w:rsidR="00340F73">
        <w:rPr>
          <w:rFonts w:ascii="Times New Roman" w:hAnsi="Times New Roman" w:cs="Times New Roman"/>
          <w:sz w:val="24"/>
          <w:szCs w:val="24"/>
        </w:rPr>
        <w:t>ur. Oxford: Blackwell, 2003:</w:t>
      </w:r>
      <w:r w:rsidRPr="006630D9">
        <w:rPr>
          <w:rFonts w:ascii="Times New Roman" w:hAnsi="Times New Roman" w:cs="Times New Roman"/>
          <w:sz w:val="24"/>
          <w:szCs w:val="24"/>
        </w:rPr>
        <w:t xml:space="preserve"> 25-48.</w:t>
      </w:r>
    </w:p>
    <w:p w:rsidR="00071FA2" w:rsidRDefault="00071FA2" w:rsidP="00340F73">
      <w:pPr>
        <w:spacing w:after="0"/>
        <w:ind w:left="720"/>
        <w:contextualSpacing/>
        <w:jc w:val="left"/>
        <w:rPr>
          <w:rFonts w:ascii="Times New Roman" w:hAnsi="Times New Roman" w:cs="Times New Roman"/>
          <w:sz w:val="24"/>
          <w:szCs w:val="24"/>
        </w:rPr>
      </w:pPr>
      <w:r w:rsidRPr="006630D9">
        <w:rPr>
          <w:rFonts w:ascii="Times New Roman" w:hAnsi="Times New Roman" w:cs="Times New Roman"/>
          <w:sz w:val="24"/>
          <w:szCs w:val="24"/>
        </w:rPr>
        <w:t xml:space="preserve">---. “Spectral Housing and Urban Cleansing: Notes on Millennial Mumbai.” </w:t>
      </w:r>
      <w:r w:rsidRPr="006630D9">
        <w:rPr>
          <w:rFonts w:ascii="Times New Roman" w:hAnsi="Times New Roman" w:cs="Times New Roman"/>
          <w:i/>
          <w:sz w:val="24"/>
          <w:szCs w:val="24"/>
        </w:rPr>
        <w:t>Public Culture</w:t>
      </w:r>
      <w:r w:rsidRPr="006630D9">
        <w:rPr>
          <w:rFonts w:ascii="Times New Roman" w:hAnsi="Times New Roman" w:cs="Times New Roman"/>
          <w:sz w:val="24"/>
          <w:szCs w:val="24"/>
        </w:rPr>
        <w:t xml:space="preserve"> 12.3 (Fall 2000): 627-651</w:t>
      </w:r>
      <w:r w:rsidR="00EE55D4">
        <w:rPr>
          <w:rFonts w:ascii="Times New Roman" w:hAnsi="Times New Roman" w:cs="Times New Roman"/>
          <w:sz w:val="24"/>
          <w:szCs w:val="24"/>
        </w:rPr>
        <w:t>.</w:t>
      </w:r>
      <w:r w:rsidR="007B6D33">
        <w:rPr>
          <w:rFonts w:ascii="Times New Roman" w:hAnsi="Times New Roman" w:cs="Times New Roman"/>
          <w:sz w:val="24"/>
          <w:szCs w:val="24"/>
        </w:rPr>
        <w:t xml:space="preserve"> Print. </w:t>
      </w:r>
    </w:p>
    <w:p w:rsidR="00340F73" w:rsidRPr="006630D9" w:rsidRDefault="00340F73" w:rsidP="00340F73">
      <w:pPr>
        <w:spacing w:after="0"/>
        <w:ind w:left="720"/>
        <w:contextualSpacing/>
        <w:jc w:val="left"/>
        <w:rPr>
          <w:rFonts w:ascii="Times New Roman" w:hAnsi="Times New Roman" w:cs="Times New Roman"/>
          <w:sz w:val="24"/>
          <w:szCs w:val="24"/>
        </w:rPr>
      </w:pPr>
    </w:p>
    <w:p w:rsidR="009C5279" w:rsidRDefault="009C5279" w:rsidP="00340F73">
      <w:pPr>
        <w:spacing w:after="0"/>
        <w:ind w:left="720" w:hanging="720"/>
        <w:contextualSpacing/>
        <w:jc w:val="left"/>
        <w:rPr>
          <w:rFonts w:ascii="Times New Roman" w:hAnsi="Times New Roman" w:cs="Times New Roman"/>
          <w:sz w:val="24"/>
          <w:szCs w:val="24"/>
        </w:rPr>
      </w:pPr>
      <w:r w:rsidRPr="006630D9">
        <w:rPr>
          <w:rFonts w:ascii="Times New Roman" w:hAnsi="Times New Roman" w:cs="Times New Roman"/>
          <w:sz w:val="24"/>
          <w:szCs w:val="24"/>
        </w:rPr>
        <w:t xml:space="preserve">Burke, Jason. “Salman Rushdie pulls out of Jaipur literary festival over assassination fears.” </w:t>
      </w:r>
      <w:r w:rsidRPr="006630D9">
        <w:rPr>
          <w:rFonts w:ascii="Times New Roman" w:hAnsi="Times New Roman" w:cs="Times New Roman"/>
          <w:i/>
          <w:sz w:val="24"/>
          <w:szCs w:val="24"/>
        </w:rPr>
        <w:t>The Guardian</w:t>
      </w:r>
      <w:r w:rsidRPr="006630D9">
        <w:rPr>
          <w:rFonts w:ascii="Times New Roman" w:hAnsi="Times New Roman" w:cs="Times New Roman"/>
          <w:sz w:val="24"/>
          <w:szCs w:val="24"/>
        </w:rPr>
        <w:t xml:space="preserve">. Friday, January 20, 2012. Web. </w:t>
      </w:r>
    </w:p>
    <w:p w:rsidR="00340F73" w:rsidRPr="006630D9" w:rsidRDefault="00340F73" w:rsidP="00340F73">
      <w:pPr>
        <w:spacing w:after="0"/>
        <w:ind w:left="720" w:hanging="720"/>
        <w:contextualSpacing/>
        <w:jc w:val="left"/>
        <w:rPr>
          <w:rFonts w:ascii="Times New Roman" w:hAnsi="Times New Roman" w:cs="Times New Roman"/>
          <w:sz w:val="24"/>
          <w:szCs w:val="24"/>
        </w:rPr>
      </w:pPr>
    </w:p>
    <w:p w:rsidR="006D41F2" w:rsidRDefault="006D41F2" w:rsidP="00340F73">
      <w:pPr>
        <w:spacing w:after="0"/>
        <w:ind w:left="720" w:hanging="720"/>
        <w:jc w:val="left"/>
        <w:rPr>
          <w:rFonts w:ascii="Times New Roman" w:hAnsi="Times New Roman" w:cs="Times New Roman"/>
          <w:sz w:val="24"/>
          <w:szCs w:val="24"/>
        </w:rPr>
      </w:pPr>
      <w:r>
        <w:rPr>
          <w:rFonts w:ascii="Times New Roman" w:hAnsi="Times New Roman" w:cs="Times New Roman"/>
          <w:sz w:val="24"/>
          <w:szCs w:val="24"/>
        </w:rPr>
        <w:t>Cantor</w:t>
      </w:r>
      <w:r w:rsidR="002D3EDB">
        <w:rPr>
          <w:rFonts w:ascii="Times New Roman" w:hAnsi="Times New Roman" w:cs="Times New Roman"/>
          <w:sz w:val="24"/>
          <w:szCs w:val="24"/>
        </w:rPr>
        <w:t>, Paul</w:t>
      </w:r>
      <w:r w:rsidR="002D3EDB" w:rsidRPr="002D3EDB">
        <w:rPr>
          <w:rFonts w:ascii="Times New Roman" w:hAnsi="Times New Roman" w:cs="Times New Roman"/>
          <w:sz w:val="24"/>
          <w:szCs w:val="24"/>
        </w:rPr>
        <w:t xml:space="preserve">. “Tales of the Alhambra: Rushdie’s Use of Spanish History in </w:t>
      </w:r>
      <w:r w:rsidR="002D3EDB" w:rsidRPr="002D3EDB">
        <w:rPr>
          <w:rFonts w:ascii="Times New Roman" w:hAnsi="Times New Roman" w:cs="Times New Roman"/>
          <w:i/>
          <w:iCs/>
          <w:sz w:val="24"/>
          <w:szCs w:val="24"/>
        </w:rPr>
        <w:t>The Moor’s Last Sigh</w:t>
      </w:r>
      <w:r w:rsidR="002D3EDB" w:rsidRPr="002D3EDB">
        <w:rPr>
          <w:rFonts w:ascii="Times New Roman" w:hAnsi="Times New Roman" w:cs="Times New Roman"/>
          <w:sz w:val="24"/>
          <w:szCs w:val="24"/>
        </w:rPr>
        <w:t xml:space="preserve">,” </w:t>
      </w:r>
      <w:r w:rsidR="002D3EDB" w:rsidRPr="002D3EDB">
        <w:rPr>
          <w:rFonts w:ascii="Times New Roman" w:hAnsi="Times New Roman" w:cs="Times New Roman"/>
          <w:i/>
          <w:iCs/>
          <w:sz w:val="24"/>
          <w:szCs w:val="24"/>
        </w:rPr>
        <w:t xml:space="preserve">Studies in the Novel </w:t>
      </w:r>
      <w:r w:rsidR="002D3EDB" w:rsidRPr="002D3EDB">
        <w:rPr>
          <w:rFonts w:ascii="Times New Roman" w:hAnsi="Times New Roman" w:cs="Times New Roman"/>
          <w:sz w:val="24"/>
          <w:szCs w:val="24"/>
        </w:rPr>
        <w:t>29.3 (Fall 1997):</w:t>
      </w:r>
      <w:r w:rsidR="002D3EDB">
        <w:rPr>
          <w:sz w:val="20"/>
          <w:szCs w:val="20"/>
        </w:rPr>
        <w:t xml:space="preserve"> </w:t>
      </w:r>
      <w:r w:rsidR="002D3EDB">
        <w:rPr>
          <w:rFonts w:ascii="Times New Roman" w:hAnsi="Times New Roman" w:cs="Times New Roman"/>
          <w:sz w:val="24"/>
          <w:szCs w:val="24"/>
        </w:rPr>
        <w:t>323-341</w:t>
      </w:r>
      <w:r w:rsidR="007B6D33">
        <w:rPr>
          <w:rFonts w:ascii="Times New Roman" w:hAnsi="Times New Roman" w:cs="Times New Roman"/>
          <w:sz w:val="24"/>
          <w:szCs w:val="24"/>
        </w:rPr>
        <w:t xml:space="preserve">. Print. </w:t>
      </w:r>
    </w:p>
    <w:p w:rsidR="00340F73" w:rsidRDefault="00340F73" w:rsidP="00340F73">
      <w:pPr>
        <w:spacing w:after="0"/>
        <w:ind w:left="720" w:hanging="720"/>
        <w:jc w:val="left"/>
        <w:rPr>
          <w:rFonts w:ascii="Times New Roman" w:hAnsi="Times New Roman" w:cs="Times New Roman"/>
          <w:sz w:val="24"/>
          <w:szCs w:val="24"/>
        </w:rPr>
      </w:pPr>
    </w:p>
    <w:p w:rsidR="00071FA2" w:rsidRDefault="00071FA2" w:rsidP="00340F73">
      <w:pPr>
        <w:spacing w:after="0"/>
        <w:ind w:left="720" w:hanging="720"/>
        <w:jc w:val="left"/>
        <w:rPr>
          <w:rFonts w:ascii="Times New Roman" w:hAnsi="Times New Roman" w:cs="Times New Roman"/>
          <w:sz w:val="24"/>
          <w:szCs w:val="24"/>
        </w:rPr>
      </w:pPr>
      <w:r w:rsidRPr="004219DF">
        <w:rPr>
          <w:rFonts w:ascii="Times New Roman" w:hAnsi="Times New Roman" w:cs="Times New Roman"/>
          <w:sz w:val="24"/>
          <w:szCs w:val="24"/>
        </w:rPr>
        <w:t xml:space="preserve">Chandrasekhar, CP &amp; Jayati Ghosh. </w:t>
      </w:r>
      <w:r w:rsidRPr="004219DF">
        <w:rPr>
          <w:rFonts w:ascii="Times New Roman" w:hAnsi="Times New Roman" w:cs="Times New Roman"/>
          <w:i/>
          <w:sz w:val="24"/>
          <w:szCs w:val="24"/>
        </w:rPr>
        <w:t>The Market That Failed</w:t>
      </w:r>
      <w:r w:rsidRPr="004219DF">
        <w:rPr>
          <w:rFonts w:ascii="Times New Roman" w:hAnsi="Times New Roman" w:cs="Times New Roman"/>
          <w:sz w:val="24"/>
          <w:szCs w:val="24"/>
        </w:rPr>
        <w:t xml:space="preserve">: </w:t>
      </w:r>
      <w:r w:rsidRPr="004219DF">
        <w:rPr>
          <w:rFonts w:ascii="Times New Roman" w:hAnsi="Times New Roman" w:cs="Times New Roman"/>
          <w:i/>
          <w:sz w:val="24"/>
          <w:szCs w:val="24"/>
        </w:rPr>
        <w:t>A Decade of Neoliberal Economic Reforms in India.</w:t>
      </w:r>
      <w:r w:rsidRPr="004219DF">
        <w:rPr>
          <w:rFonts w:ascii="Times New Roman" w:hAnsi="Times New Roman" w:cs="Times New Roman"/>
          <w:sz w:val="24"/>
          <w:szCs w:val="24"/>
        </w:rPr>
        <w:t xml:space="preserve"> New De</w:t>
      </w:r>
      <w:r w:rsidR="004219DF" w:rsidRPr="004219DF">
        <w:rPr>
          <w:rFonts w:ascii="Times New Roman" w:hAnsi="Times New Roman" w:cs="Times New Roman"/>
          <w:sz w:val="24"/>
          <w:szCs w:val="24"/>
        </w:rPr>
        <w:t>lhi: Leftword 2002</w:t>
      </w:r>
      <w:r w:rsidRPr="004219DF">
        <w:rPr>
          <w:rFonts w:ascii="Times New Roman" w:hAnsi="Times New Roman" w:cs="Times New Roman"/>
          <w:sz w:val="24"/>
          <w:szCs w:val="24"/>
        </w:rPr>
        <w:t xml:space="preserve">. </w:t>
      </w:r>
      <w:r w:rsidR="007B6D33" w:rsidRPr="004219DF">
        <w:rPr>
          <w:rFonts w:ascii="Times New Roman" w:hAnsi="Times New Roman" w:cs="Times New Roman"/>
          <w:sz w:val="24"/>
          <w:szCs w:val="24"/>
        </w:rPr>
        <w:t>Print.</w:t>
      </w:r>
      <w:r w:rsidR="007B6D33">
        <w:rPr>
          <w:rFonts w:ascii="Times New Roman" w:hAnsi="Times New Roman" w:cs="Times New Roman"/>
          <w:sz w:val="24"/>
          <w:szCs w:val="24"/>
        </w:rPr>
        <w:t xml:space="preserve"> </w:t>
      </w:r>
    </w:p>
    <w:p w:rsidR="00340F73" w:rsidRPr="006630D9" w:rsidRDefault="00340F73" w:rsidP="00340F73">
      <w:pPr>
        <w:spacing w:after="0"/>
        <w:ind w:left="720" w:hanging="720"/>
        <w:jc w:val="left"/>
        <w:rPr>
          <w:rFonts w:ascii="Times New Roman" w:hAnsi="Times New Roman" w:cs="Times New Roman"/>
          <w:sz w:val="24"/>
          <w:szCs w:val="24"/>
        </w:rPr>
      </w:pPr>
    </w:p>
    <w:p w:rsidR="00071FA2" w:rsidRDefault="00CE1F9D" w:rsidP="00340F73">
      <w:pPr>
        <w:spacing w:after="0"/>
        <w:ind w:left="720" w:hanging="720"/>
        <w:jc w:val="left"/>
        <w:rPr>
          <w:rFonts w:ascii="Times New Roman" w:hAnsi="Times New Roman" w:cs="Times New Roman"/>
          <w:sz w:val="24"/>
          <w:szCs w:val="24"/>
        </w:rPr>
      </w:pPr>
      <w:r>
        <w:rPr>
          <w:rFonts w:ascii="Times New Roman" w:hAnsi="Times New Roman" w:cs="Times New Roman"/>
          <w:sz w:val="24"/>
          <w:szCs w:val="24"/>
        </w:rPr>
        <w:t>Chandrasekhar, CP &amp; Prabh</w:t>
      </w:r>
      <w:r w:rsidR="00071FA2" w:rsidRPr="006630D9">
        <w:rPr>
          <w:rFonts w:ascii="Times New Roman" w:hAnsi="Times New Roman" w:cs="Times New Roman"/>
          <w:sz w:val="24"/>
          <w:szCs w:val="24"/>
        </w:rPr>
        <w:t xml:space="preserve">at Patnaik. “Indian Economy under ‘Structural Adjustment’”. </w:t>
      </w:r>
      <w:r w:rsidR="00071FA2" w:rsidRPr="006630D9">
        <w:rPr>
          <w:rFonts w:ascii="Times New Roman" w:hAnsi="Times New Roman" w:cs="Times New Roman"/>
          <w:i/>
          <w:sz w:val="24"/>
          <w:szCs w:val="24"/>
        </w:rPr>
        <w:t>Economic and Political Weekly</w:t>
      </w:r>
      <w:r w:rsidR="00071FA2" w:rsidRPr="006630D9">
        <w:rPr>
          <w:rFonts w:ascii="Times New Roman" w:hAnsi="Times New Roman" w:cs="Times New Roman"/>
          <w:sz w:val="24"/>
          <w:szCs w:val="24"/>
        </w:rPr>
        <w:t xml:space="preserve"> 30.47 (Nov. 25, 1995): 3001-3013. </w:t>
      </w:r>
      <w:r w:rsidR="007B6D33">
        <w:rPr>
          <w:rFonts w:ascii="Times New Roman" w:hAnsi="Times New Roman" w:cs="Times New Roman"/>
          <w:sz w:val="24"/>
          <w:szCs w:val="24"/>
        </w:rPr>
        <w:t>Print.</w:t>
      </w:r>
    </w:p>
    <w:p w:rsidR="00340F73" w:rsidRPr="006630D9" w:rsidRDefault="00340F73" w:rsidP="00340F73">
      <w:pPr>
        <w:spacing w:after="0"/>
        <w:ind w:left="720" w:hanging="720"/>
        <w:jc w:val="left"/>
        <w:rPr>
          <w:rFonts w:ascii="Times New Roman" w:hAnsi="Times New Roman" w:cs="Times New Roman"/>
          <w:sz w:val="24"/>
          <w:szCs w:val="24"/>
        </w:rPr>
      </w:pPr>
    </w:p>
    <w:p w:rsidR="00071FA2" w:rsidRDefault="00071FA2" w:rsidP="00340F73">
      <w:pPr>
        <w:spacing w:after="0"/>
        <w:ind w:left="720" w:hanging="720"/>
        <w:jc w:val="left"/>
        <w:rPr>
          <w:rFonts w:ascii="Times New Roman" w:hAnsi="Times New Roman" w:cs="Times New Roman"/>
          <w:sz w:val="24"/>
          <w:szCs w:val="24"/>
        </w:rPr>
      </w:pPr>
      <w:r w:rsidRPr="006630D9">
        <w:rPr>
          <w:rFonts w:ascii="Times New Roman" w:hAnsi="Times New Roman" w:cs="Times New Roman"/>
          <w:sz w:val="24"/>
          <w:szCs w:val="24"/>
        </w:rPr>
        <w:t xml:space="preserve">Clarke, Ryan. </w:t>
      </w:r>
      <w:r w:rsidRPr="006630D9">
        <w:rPr>
          <w:rFonts w:ascii="Times New Roman" w:hAnsi="Times New Roman" w:cs="Times New Roman"/>
          <w:i/>
          <w:sz w:val="24"/>
          <w:szCs w:val="24"/>
        </w:rPr>
        <w:t xml:space="preserve">Crime-Terror Nexus in South Asia: States, Security, and Non-State Actors. </w:t>
      </w:r>
      <w:r w:rsidRPr="006630D9">
        <w:rPr>
          <w:rFonts w:ascii="Times New Roman" w:hAnsi="Times New Roman" w:cs="Times New Roman"/>
          <w:sz w:val="24"/>
          <w:szCs w:val="24"/>
        </w:rPr>
        <w:t>New York: Routledge, 2011.</w:t>
      </w:r>
      <w:r w:rsidR="007B6D33">
        <w:rPr>
          <w:rFonts w:ascii="Times New Roman" w:hAnsi="Times New Roman" w:cs="Times New Roman"/>
          <w:sz w:val="24"/>
          <w:szCs w:val="24"/>
        </w:rPr>
        <w:t xml:space="preserve"> Print. </w:t>
      </w:r>
    </w:p>
    <w:p w:rsidR="00340F73" w:rsidRPr="006630D9" w:rsidRDefault="00340F73" w:rsidP="00340F73">
      <w:pPr>
        <w:spacing w:after="0"/>
        <w:ind w:left="720" w:hanging="720"/>
        <w:jc w:val="left"/>
        <w:rPr>
          <w:rFonts w:ascii="Times New Roman" w:hAnsi="Times New Roman" w:cs="Times New Roman"/>
          <w:sz w:val="24"/>
          <w:szCs w:val="24"/>
        </w:rPr>
      </w:pPr>
    </w:p>
    <w:p w:rsidR="002D3EDB" w:rsidRPr="002D3EDB" w:rsidRDefault="002D3EDB" w:rsidP="00540CA6">
      <w:pPr>
        <w:spacing w:line="480" w:lineRule="auto"/>
        <w:ind w:right="1440"/>
        <w:contextualSpacing/>
        <w:jc w:val="left"/>
        <w:rPr>
          <w:rFonts w:ascii="Times New Roman" w:hAnsi="Times New Roman" w:cs="Times New Roman"/>
          <w:sz w:val="24"/>
          <w:szCs w:val="24"/>
        </w:rPr>
      </w:pPr>
      <w:r>
        <w:rPr>
          <w:rFonts w:ascii="Times New Roman" w:hAnsi="Times New Roman" w:cs="Times New Roman"/>
          <w:sz w:val="24"/>
          <w:szCs w:val="24"/>
        </w:rPr>
        <w:t xml:space="preserve">Cundy, Catherine. </w:t>
      </w:r>
      <w:r>
        <w:rPr>
          <w:rFonts w:ascii="Times New Roman" w:hAnsi="Times New Roman" w:cs="Times New Roman"/>
          <w:i/>
          <w:sz w:val="24"/>
          <w:szCs w:val="24"/>
        </w:rPr>
        <w:t xml:space="preserve">Salman Rushdie. </w:t>
      </w:r>
      <w:r>
        <w:rPr>
          <w:rFonts w:ascii="Times New Roman" w:hAnsi="Times New Roman" w:cs="Times New Roman"/>
          <w:sz w:val="24"/>
          <w:szCs w:val="24"/>
        </w:rPr>
        <w:t xml:space="preserve">Manchester: Manchester UP, 1996. </w:t>
      </w:r>
      <w:r w:rsidR="007B6D33">
        <w:rPr>
          <w:rFonts w:ascii="Times New Roman" w:hAnsi="Times New Roman" w:cs="Times New Roman"/>
          <w:sz w:val="24"/>
          <w:szCs w:val="24"/>
        </w:rPr>
        <w:t xml:space="preserve">Print. </w:t>
      </w:r>
    </w:p>
    <w:p w:rsidR="007B6D33" w:rsidRDefault="00071FA2" w:rsidP="00340F73">
      <w:pPr>
        <w:ind w:right="1440"/>
        <w:contextualSpacing/>
        <w:jc w:val="left"/>
        <w:rPr>
          <w:rFonts w:ascii="Times New Roman" w:hAnsi="Times New Roman" w:cs="Times New Roman"/>
          <w:sz w:val="24"/>
          <w:szCs w:val="24"/>
        </w:rPr>
      </w:pPr>
      <w:r w:rsidRPr="006630D9">
        <w:rPr>
          <w:rFonts w:ascii="Times New Roman" w:hAnsi="Times New Roman" w:cs="Times New Roman"/>
          <w:sz w:val="24"/>
          <w:szCs w:val="24"/>
        </w:rPr>
        <w:t xml:space="preserve">Das, Gurcharan. “The India Model.” </w:t>
      </w:r>
      <w:r w:rsidRPr="006630D9">
        <w:rPr>
          <w:rFonts w:ascii="Times New Roman" w:hAnsi="Times New Roman" w:cs="Times New Roman"/>
          <w:i/>
          <w:sz w:val="24"/>
          <w:szCs w:val="24"/>
        </w:rPr>
        <w:t xml:space="preserve">Foreign Affairs </w:t>
      </w:r>
      <w:r w:rsidR="0096591A">
        <w:rPr>
          <w:rFonts w:ascii="Times New Roman" w:hAnsi="Times New Roman" w:cs="Times New Roman"/>
          <w:sz w:val="24"/>
          <w:szCs w:val="24"/>
        </w:rPr>
        <w:t>84.5 (July</w:t>
      </w:r>
      <w:r w:rsidR="006630D9">
        <w:rPr>
          <w:rFonts w:ascii="Times New Roman" w:hAnsi="Times New Roman" w:cs="Times New Roman"/>
          <w:sz w:val="24"/>
          <w:szCs w:val="24"/>
        </w:rPr>
        <w:t xml:space="preserve">-Aug. </w:t>
      </w:r>
      <w:r w:rsidR="002D3EDB">
        <w:rPr>
          <w:rFonts w:ascii="Times New Roman" w:hAnsi="Times New Roman" w:cs="Times New Roman"/>
          <w:sz w:val="24"/>
          <w:szCs w:val="24"/>
        </w:rPr>
        <w:t>2006):</w:t>
      </w:r>
      <w:r w:rsidR="006630D9">
        <w:rPr>
          <w:rFonts w:ascii="Times New Roman" w:hAnsi="Times New Roman" w:cs="Times New Roman"/>
          <w:sz w:val="24"/>
          <w:szCs w:val="24"/>
        </w:rPr>
        <w:t xml:space="preserve"> 2-</w:t>
      </w:r>
      <w:r w:rsidRPr="006630D9">
        <w:rPr>
          <w:rFonts w:ascii="Times New Roman" w:hAnsi="Times New Roman" w:cs="Times New Roman"/>
          <w:sz w:val="24"/>
          <w:szCs w:val="24"/>
        </w:rPr>
        <w:t>16</w:t>
      </w:r>
      <w:r w:rsidR="006630D9">
        <w:rPr>
          <w:rFonts w:ascii="Times New Roman" w:hAnsi="Times New Roman" w:cs="Times New Roman"/>
          <w:sz w:val="24"/>
          <w:szCs w:val="24"/>
        </w:rPr>
        <w:t>.</w:t>
      </w:r>
      <w:r w:rsidR="007B6D33">
        <w:rPr>
          <w:rFonts w:ascii="Times New Roman" w:hAnsi="Times New Roman" w:cs="Times New Roman"/>
          <w:sz w:val="24"/>
          <w:szCs w:val="24"/>
        </w:rPr>
        <w:t xml:space="preserve"> </w:t>
      </w:r>
    </w:p>
    <w:p w:rsidR="00071FA2" w:rsidRDefault="007B6D33" w:rsidP="00340F73">
      <w:pPr>
        <w:ind w:right="1440" w:firstLine="720"/>
        <w:contextualSpacing/>
        <w:jc w:val="left"/>
        <w:rPr>
          <w:rFonts w:ascii="Times New Roman" w:hAnsi="Times New Roman" w:cs="Times New Roman"/>
          <w:sz w:val="24"/>
          <w:szCs w:val="24"/>
        </w:rPr>
      </w:pPr>
      <w:r>
        <w:rPr>
          <w:rFonts w:ascii="Times New Roman" w:hAnsi="Times New Roman" w:cs="Times New Roman"/>
          <w:sz w:val="24"/>
          <w:szCs w:val="24"/>
        </w:rPr>
        <w:t xml:space="preserve">Print. </w:t>
      </w:r>
    </w:p>
    <w:p w:rsidR="00340F73" w:rsidRDefault="00340F73" w:rsidP="00340F73">
      <w:pPr>
        <w:ind w:right="1440" w:firstLine="720"/>
        <w:contextualSpacing/>
        <w:jc w:val="left"/>
        <w:rPr>
          <w:rFonts w:ascii="Times New Roman" w:hAnsi="Times New Roman" w:cs="Times New Roman"/>
          <w:sz w:val="24"/>
          <w:szCs w:val="24"/>
        </w:rPr>
      </w:pPr>
    </w:p>
    <w:p w:rsidR="003759F8" w:rsidRPr="003759F8" w:rsidRDefault="005C5B80" w:rsidP="00540CA6">
      <w:pPr>
        <w:spacing w:line="480" w:lineRule="auto"/>
        <w:contextualSpacing/>
        <w:rPr>
          <w:rFonts w:ascii="Times New Roman" w:hAnsi="Times New Roman" w:cs="Times New Roman"/>
          <w:color w:val="222222"/>
          <w:sz w:val="24"/>
          <w:szCs w:val="24"/>
          <w:shd w:val="clear" w:color="auto" w:fill="FFFFFF"/>
        </w:rPr>
      </w:pPr>
      <w:r w:rsidRPr="006C7235">
        <w:rPr>
          <w:rFonts w:ascii="Times New Roman" w:hAnsi="Times New Roman" w:cs="Times New Roman"/>
          <w:color w:val="222222"/>
          <w:sz w:val="24"/>
          <w:szCs w:val="24"/>
          <w:shd w:val="clear" w:color="auto" w:fill="FFFFFF"/>
        </w:rPr>
        <w:t xml:space="preserve">Denning, Michael. “Wageless Life.” </w:t>
      </w:r>
      <w:r w:rsidRPr="006C7235">
        <w:rPr>
          <w:rFonts w:ascii="Times New Roman" w:hAnsi="Times New Roman" w:cs="Times New Roman"/>
          <w:i/>
          <w:color w:val="222222"/>
          <w:sz w:val="24"/>
          <w:szCs w:val="24"/>
          <w:shd w:val="clear" w:color="auto" w:fill="FFFFFF"/>
        </w:rPr>
        <w:t>New Left Review</w:t>
      </w:r>
      <w:r w:rsidRPr="006C7235">
        <w:rPr>
          <w:rFonts w:ascii="Times New Roman" w:hAnsi="Times New Roman" w:cs="Times New Roman"/>
          <w:color w:val="222222"/>
          <w:sz w:val="24"/>
          <w:szCs w:val="24"/>
          <w:shd w:val="clear" w:color="auto" w:fill="FFFFFF"/>
        </w:rPr>
        <w:t xml:space="preserve"> 66 (Nov.-Dec. 2010): 79-97</w:t>
      </w:r>
      <w:r w:rsidR="007B6D33" w:rsidRPr="006C7235">
        <w:rPr>
          <w:rFonts w:ascii="Times New Roman" w:hAnsi="Times New Roman" w:cs="Times New Roman"/>
          <w:color w:val="222222"/>
          <w:sz w:val="24"/>
          <w:szCs w:val="24"/>
          <w:shd w:val="clear" w:color="auto" w:fill="FFFFFF"/>
        </w:rPr>
        <w:t>. Print.</w:t>
      </w:r>
      <w:r w:rsidR="007B6D33">
        <w:rPr>
          <w:rFonts w:ascii="Times New Roman" w:hAnsi="Times New Roman" w:cs="Times New Roman"/>
          <w:color w:val="222222"/>
          <w:sz w:val="24"/>
          <w:szCs w:val="24"/>
          <w:shd w:val="clear" w:color="auto" w:fill="FFFFFF"/>
        </w:rPr>
        <w:t xml:space="preserve"> </w:t>
      </w:r>
    </w:p>
    <w:p w:rsidR="00071FA2" w:rsidRDefault="00071FA2" w:rsidP="00340F73">
      <w:pPr>
        <w:tabs>
          <w:tab w:val="left" w:pos="90"/>
        </w:tabs>
        <w:ind w:left="806" w:right="1440" w:hanging="806"/>
        <w:contextualSpacing/>
        <w:jc w:val="left"/>
        <w:rPr>
          <w:rFonts w:ascii="Times New Roman" w:hAnsi="Times New Roman" w:cs="Times New Roman"/>
          <w:sz w:val="24"/>
          <w:szCs w:val="24"/>
        </w:rPr>
      </w:pPr>
      <w:r w:rsidRPr="006630D9">
        <w:rPr>
          <w:rFonts w:ascii="Times New Roman" w:hAnsi="Times New Roman" w:cs="Times New Roman"/>
          <w:sz w:val="24"/>
          <w:szCs w:val="24"/>
        </w:rPr>
        <w:t xml:space="preserve">Deszcz, Justyna. “Salman Rushdie’s Magical Kingdom: </w:t>
      </w:r>
      <w:r w:rsidR="0096591A">
        <w:rPr>
          <w:rFonts w:ascii="Times New Roman" w:hAnsi="Times New Roman" w:cs="Times New Roman"/>
          <w:i/>
          <w:sz w:val="24"/>
          <w:szCs w:val="24"/>
        </w:rPr>
        <w:t xml:space="preserve">The Moor’s Last </w:t>
      </w:r>
      <w:r w:rsidRPr="006630D9">
        <w:rPr>
          <w:rFonts w:ascii="Times New Roman" w:hAnsi="Times New Roman" w:cs="Times New Roman"/>
          <w:i/>
          <w:sz w:val="24"/>
          <w:szCs w:val="24"/>
        </w:rPr>
        <w:t>Sigh</w:t>
      </w:r>
      <w:r w:rsidRPr="006630D9">
        <w:rPr>
          <w:rFonts w:ascii="Times New Roman" w:hAnsi="Times New Roman" w:cs="Times New Roman"/>
          <w:sz w:val="24"/>
          <w:szCs w:val="24"/>
        </w:rPr>
        <w:t xml:space="preserve"> and Fairy Tale Utopia.” </w:t>
      </w:r>
      <w:r w:rsidRPr="006630D9">
        <w:rPr>
          <w:rFonts w:ascii="Times New Roman" w:hAnsi="Times New Roman" w:cs="Times New Roman"/>
          <w:i/>
          <w:sz w:val="24"/>
          <w:szCs w:val="24"/>
        </w:rPr>
        <w:t>Marvels and Tales: Journal of Fairy-Tale Studies</w:t>
      </w:r>
      <w:r w:rsidR="002D3EDB">
        <w:rPr>
          <w:rFonts w:ascii="Times New Roman" w:hAnsi="Times New Roman" w:cs="Times New Roman"/>
          <w:sz w:val="24"/>
          <w:szCs w:val="24"/>
        </w:rPr>
        <w:t xml:space="preserve"> 18.1 (2004): </w:t>
      </w:r>
      <w:r w:rsidRPr="006630D9">
        <w:rPr>
          <w:rFonts w:ascii="Times New Roman" w:hAnsi="Times New Roman" w:cs="Times New Roman"/>
          <w:sz w:val="24"/>
          <w:szCs w:val="24"/>
        </w:rPr>
        <w:t>28-54.</w:t>
      </w:r>
      <w:r w:rsidR="007B6D33">
        <w:rPr>
          <w:rFonts w:ascii="Times New Roman" w:hAnsi="Times New Roman" w:cs="Times New Roman"/>
          <w:sz w:val="24"/>
          <w:szCs w:val="24"/>
        </w:rPr>
        <w:t xml:space="preserve"> Print. </w:t>
      </w:r>
    </w:p>
    <w:p w:rsidR="004219DF" w:rsidRDefault="004219DF" w:rsidP="00340F73">
      <w:pPr>
        <w:tabs>
          <w:tab w:val="left" w:pos="90"/>
        </w:tabs>
        <w:ind w:left="806" w:right="1440" w:hanging="806"/>
        <w:contextualSpacing/>
        <w:jc w:val="left"/>
        <w:rPr>
          <w:rFonts w:ascii="Times New Roman" w:hAnsi="Times New Roman" w:cs="Times New Roman"/>
          <w:sz w:val="24"/>
          <w:szCs w:val="24"/>
        </w:rPr>
      </w:pPr>
    </w:p>
    <w:p w:rsidR="004219DF" w:rsidRDefault="004219DF" w:rsidP="00340F73">
      <w:pPr>
        <w:tabs>
          <w:tab w:val="left" w:pos="90"/>
        </w:tabs>
        <w:ind w:left="806" w:right="1440" w:hanging="806"/>
        <w:contextualSpacing/>
        <w:jc w:val="left"/>
        <w:rPr>
          <w:rFonts w:ascii="Times New Roman" w:hAnsi="Times New Roman" w:cs="Times New Roman"/>
          <w:sz w:val="24"/>
          <w:szCs w:val="24"/>
        </w:rPr>
      </w:pPr>
      <w:r>
        <w:rPr>
          <w:rFonts w:ascii="Times New Roman" w:hAnsi="Times New Roman" w:cs="Times New Roman"/>
          <w:sz w:val="24"/>
          <w:szCs w:val="24"/>
        </w:rPr>
        <w:t xml:space="preserve">Fanon, Frantz. </w:t>
      </w:r>
      <w:r w:rsidRPr="004219DF">
        <w:rPr>
          <w:rFonts w:ascii="Times New Roman" w:hAnsi="Times New Roman" w:cs="Times New Roman"/>
          <w:i/>
          <w:sz w:val="24"/>
          <w:szCs w:val="24"/>
        </w:rPr>
        <w:t>The Wretched of the Earth</w:t>
      </w:r>
      <w:r>
        <w:rPr>
          <w:rFonts w:ascii="Times New Roman" w:hAnsi="Times New Roman" w:cs="Times New Roman"/>
          <w:sz w:val="24"/>
          <w:szCs w:val="24"/>
        </w:rPr>
        <w:t>. 1961. New York: Grove Press, 2004</w:t>
      </w:r>
    </w:p>
    <w:p w:rsidR="00340F73" w:rsidRPr="006630D9" w:rsidRDefault="00340F73" w:rsidP="00340F73">
      <w:pPr>
        <w:tabs>
          <w:tab w:val="left" w:pos="90"/>
        </w:tabs>
        <w:ind w:left="806" w:right="1440" w:hanging="806"/>
        <w:contextualSpacing/>
        <w:jc w:val="left"/>
        <w:rPr>
          <w:rFonts w:ascii="Times New Roman" w:hAnsi="Times New Roman" w:cs="Times New Roman"/>
          <w:sz w:val="24"/>
          <w:szCs w:val="24"/>
        </w:rPr>
      </w:pPr>
    </w:p>
    <w:p w:rsidR="006630D9" w:rsidRDefault="00071FA2" w:rsidP="00340F73">
      <w:pPr>
        <w:spacing w:after="0"/>
        <w:jc w:val="left"/>
        <w:rPr>
          <w:rFonts w:ascii="Times New Roman" w:hAnsi="Times New Roman" w:cs="Times New Roman"/>
          <w:sz w:val="24"/>
          <w:szCs w:val="24"/>
        </w:rPr>
      </w:pPr>
      <w:r w:rsidRPr="006630D9">
        <w:rPr>
          <w:rFonts w:ascii="Times New Roman" w:hAnsi="Times New Roman" w:cs="Times New Roman"/>
          <w:sz w:val="24"/>
          <w:szCs w:val="24"/>
        </w:rPr>
        <w:t xml:space="preserve">Gane, Gillian. “Migrancy, Cosmopolitanism, and the Global City in </w:t>
      </w:r>
      <w:r w:rsidRPr="006630D9">
        <w:rPr>
          <w:rFonts w:ascii="Times New Roman" w:hAnsi="Times New Roman" w:cs="Times New Roman"/>
          <w:i/>
          <w:sz w:val="24"/>
          <w:szCs w:val="24"/>
        </w:rPr>
        <w:t>The Satanic Verses</w:t>
      </w:r>
      <w:r w:rsidRPr="006630D9">
        <w:rPr>
          <w:rFonts w:ascii="Times New Roman" w:hAnsi="Times New Roman" w:cs="Times New Roman"/>
          <w:sz w:val="24"/>
          <w:szCs w:val="24"/>
        </w:rPr>
        <w:t xml:space="preserve">.” </w:t>
      </w:r>
    </w:p>
    <w:p w:rsidR="00071FA2" w:rsidRDefault="00071FA2" w:rsidP="00340F73">
      <w:pPr>
        <w:spacing w:after="0"/>
        <w:ind w:firstLine="720"/>
        <w:jc w:val="left"/>
        <w:rPr>
          <w:rFonts w:ascii="Times New Roman" w:hAnsi="Times New Roman" w:cs="Times New Roman"/>
          <w:sz w:val="24"/>
          <w:szCs w:val="24"/>
        </w:rPr>
      </w:pPr>
      <w:r w:rsidRPr="006630D9">
        <w:rPr>
          <w:rFonts w:ascii="Times New Roman" w:hAnsi="Times New Roman" w:cs="Times New Roman"/>
          <w:i/>
          <w:sz w:val="24"/>
          <w:szCs w:val="24"/>
        </w:rPr>
        <w:t>Moder</w:t>
      </w:r>
      <w:r w:rsidR="006630D9">
        <w:rPr>
          <w:rFonts w:ascii="Times New Roman" w:hAnsi="Times New Roman" w:cs="Times New Roman"/>
          <w:i/>
          <w:sz w:val="24"/>
          <w:szCs w:val="24"/>
        </w:rPr>
        <w:t xml:space="preserve">n </w:t>
      </w:r>
      <w:r w:rsidRPr="006630D9">
        <w:rPr>
          <w:rFonts w:ascii="Times New Roman" w:hAnsi="Times New Roman" w:cs="Times New Roman"/>
          <w:i/>
          <w:sz w:val="24"/>
          <w:szCs w:val="24"/>
        </w:rPr>
        <w:t>Fiction Studies</w:t>
      </w:r>
      <w:r w:rsidRPr="006630D9">
        <w:rPr>
          <w:rFonts w:ascii="Times New Roman" w:hAnsi="Times New Roman" w:cs="Times New Roman"/>
          <w:sz w:val="24"/>
          <w:szCs w:val="24"/>
        </w:rPr>
        <w:t xml:space="preserve"> 48.1 (Spring 2002): 18-49.</w:t>
      </w:r>
      <w:r w:rsidR="007B6D33">
        <w:rPr>
          <w:rFonts w:ascii="Times New Roman" w:hAnsi="Times New Roman" w:cs="Times New Roman"/>
          <w:sz w:val="24"/>
          <w:szCs w:val="24"/>
        </w:rPr>
        <w:t xml:space="preserve"> Print. </w:t>
      </w:r>
    </w:p>
    <w:p w:rsidR="00340F73" w:rsidRPr="0096591A" w:rsidRDefault="00340F73" w:rsidP="00340F73">
      <w:pPr>
        <w:spacing w:after="0"/>
        <w:ind w:firstLine="720"/>
        <w:jc w:val="left"/>
        <w:rPr>
          <w:rFonts w:ascii="Times New Roman" w:hAnsi="Times New Roman" w:cs="Times New Roman"/>
          <w:i/>
          <w:sz w:val="24"/>
          <w:szCs w:val="24"/>
        </w:rPr>
      </w:pPr>
    </w:p>
    <w:p w:rsidR="006630D9" w:rsidRDefault="00071FA2" w:rsidP="00340F73">
      <w:pPr>
        <w:spacing w:after="0"/>
        <w:jc w:val="left"/>
        <w:rPr>
          <w:rFonts w:ascii="Times New Roman" w:hAnsi="Times New Roman" w:cs="Times New Roman"/>
          <w:sz w:val="24"/>
          <w:szCs w:val="24"/>
        </w:rPr>
      </w:pPr>
      <w:r w:rsidRPr="006630D9">
        <w:rPr>
          <w:rFonts w:ascii="Times New Roman" w:hAnsi="Times New Roman" w:cs="Times New Roman"/>
          <w:sz w:val="24"/>
          <w:szCs w:val="24"/>
        </w:rPr>
        <w:t xml:space="preserve">Hansen, Thomas Blom. </w:t>
      </w:r>
      <w:r w:rsidRPr="006630D9">
        <w:rPr>
          <w:rFonts w:ascii="Times New Roman" w:hAnsi="Times New Roman" w:cs="Times New Roman"/>
          <w:i/>
          <w:sz w:val="24"/>
          <w:szCs w:val="24"/>
        </w:rPr>
        <w:t>Wages of Violence: Naming and Identity in Postcolonial Bombay</w:t>
      </w:r>
      <w:r w:rsidRPr="006630D9">
        <w:rPr>
          <w:rFonts w:ascii="Times New Roman" w:hAnsi="Times New Roman" w:cs="Times New Roman"/>
          <w:sz w:val="24"/>
          <w:szCs w:val="24"/>
        </w:rPr>
        <w:t xml:space="preserve">. </w:t>
      </w:r>
    </w:p>
    <w:p w:rsidR="00071FA2" w:rsidRDefault="007B6D33" w:rsidP="00340F73">
      <w:pPr>
        <w:spacing w:after="0"/>
        <w:ind w:firstLine="720"/>
        <w:jc w:val="left"/>
        <w:rPr>
          <w:rFonts w:ascii="Times New Roman" w:hAnsi="Times New Roman" w:cs="Times New Roman"/>
          <w:sz w:val="24"/>
          <w:szCs w:val="24"/>
        </w:rPr>
      </w:pPr>
      <w:r>
        <w:rPr>
          <w:rFonts w:ascii="Times New Roman" w:hAnsi="Times New Roman" w:cs="Times New Roman"/>
          <w:sz w:val="24"/>
          <w:szCs w:val="24"/>
        </w:rPr>
        <w:t xml:space="preserve">Princeton: Princeton UP, 2001. Print. </w:t>
      </w:r>
    </w:p>
    <w:p w:rsidR="00340F73" w:rsidRPr="006630D9" w:rsidRDefault="00340F73" w:rsidP="00340F73">
      <w:pPr>
        <w:spacing w:after="0"/>
        <w:ind w:firstLine="720"/>
        <w:jc w:val="left"/>
        <w:rPr>
          <w:rFonts w:ascii="Times New Roman" w:hAnsi="Times New Roman" w:cs="Times New Roman"/>
          <w:sz w:val="24"/>
          <w:szCs w:val="24"/>
        </w:rPr>
      </w:pPr>
    </w:p>
    <w:p w:rsidR="00071FA2" w:rsidRDefault="00071FA2" w:rsidP="0096591A">
      <w:pPr>
        <w:spacing w:after="0" w:line="480" w:lineRule="auto"/>
        <w:jc w:val="left"/>
        <w:rPr>
          <w:rFonts w:ascii="Times New Roman" w:hAnsi="Times New Roman" w:cs="Times New Roman"/>
          <w:sz w:val="24"/>
          <w:szCs w:val="24"/>
        </w:rPr>
      </w:pPr>
      <w:r w:rsidRPr="006630D9">
        <w:rPr>
          <w:rFonts w:ascii="Times New Roman" w:hAnsi="Times New Roman" w:cs="Times New Roman"/>
          <w:sz w:val="24"/>
          <w:szCs w:val="24"/>
        </w:rPr>
        <w:t xml:space="preserve">Harvey, David. </w:t>
      </w:r>
      <w:r w:rsidRPr="006630D9">
        <w:rPr>
          <w:rFonts w:ascii="Times New Roman" w:hAnsi="Times New Roman" w:cs="Times New Roman"/>
          <w:i/>
          <w:sz w:val="24"/>
          <w:szCs w:val="24"/>
        </w:rPr>
        <w:t>A Brief History of Neoliberalism</w:t>
      </w:r>
      <w:r w:rsidRPr="006630D9">
        <w:rPr>
          <w:rFonts w:ascii="Times New Roman" w:hAnsi="Times New Roman" w:cs="Times New Roman"/>
          <w:sz w:val="24"/>
          <w:szCs w:val="24"/>
        </w:rPr>
        <w:t>. New York:</w:t>
      </w:r>
      <w:r w:rsidR="007B6D33">
        <w:rPr>
          <w:rFonts w:ascii="Times New Roman" w:hAnsi="Times New Roman" w:cs="Times New Roman"/>
          <w:sz w:val="24"/>
          <w:szCs w:val="24"/>
        </w:rPr>
        <w:t xml:space="preserve"> Oxford UP, 2005. Print. </w:t>
      </w:r>
    </w:p>
    <w:p w:rsidR="004B5D50" w:rsidRDefault="004B5D50" w:rsidP="00340F73">
      <w:pPr>
        <w:spacing w:after="0"/>
        <w:contextualSpacing/>
        <w:jc w:val="left"/>
        <w:rPr>
          <w:rFonts w:ascii="Times New Roman" w:hAnsi="Times New Roman" w:cs="Times New Roman"/>
          <w:i/>
          <w:sz w:val="24"/>
          <w:szCs w:val="24"/>
        </w:rPr>
      </w:pPr>
      <w:r>
        <w:rPr>
          <w:rFonts w:ascii="Times New Roman" w:hAnsi="Times New Roman" w:cs="Times New Roman"/>
          <w:sz w:val="24"/>
          <w:szCs w:val="24"/>
        </w:rPr>
        <w:t xml:space="preserve">Herbert, Caroline. “Spectrality and secularism in Bombay fiction: Salman Rushdie’s </w:t>
      </w:r>
      <w:r>
        <w:rPr>
          <w:rFonts w:ascii="Times New Roman" w:hAnsi="Times New Roman" w:cs="Times New Roman"/>
          <w:i/>
          <w:sz w:val="24"/>
          <w:szCs w:val="24"/>
        </w:rPr>
        <w:t xml:space="preserve">The Moor’s </w:t>
      </w:r>
    </w:p>
    <w:p w:rsidR="004B5D50" w:rsidRDefault="004B5D50" w:rsidP="00340F73">
      <w:pPr>
        <w:spacing w:after="0"/>
        <w:ind w:left="720"/>
        <w:contextualSpacing/>
        <w:jc w:val="left"/>
        <w:rPr>
          <w:rFonts w:ascii="Times New Roman" w:hAnsi="Times New Roman" w:cs="Times New Roman"/>
          <w:sz w:val="24"/>
          <w:szCs w:val="24"/>
        </w:rPr>
      </w:pPr>
      <w:r>
        <w:rPr>
          <w:rFonts w:ascii="Times New Roman" w:hAnsi="Times New Roman" w:cs="Times New Roman"/>
          <w:i/>
          <w:sz w:val="24"/>
          <w:szCs w:val="24"/>
        </w:rPr>
        <w:t>Last Sigh</w:t>
      </w:r>
      <w:r>
        <w:rPr>
          <w:rFonts w:ascii="Times New Roman" w:hAnsi="Times New Roman" w:cs="Times New Roman"/>
          <w:sz w:val="24"/>
          <w:szCs w:val="24"/>
        </w:rPr>
        <w:t xml:space="preserve"> and Vikram Chandra’s </w:t>
      </w:r>
      <w:r>
        <w:rPr>
          <w:rFonts w:ascii="Times New Roman" w:hAnsi="Times New Roman" w:cs="Times New Roman"/>
          <w:i/>
          <w:sz w:val="24"/>
          <w:szCs w:val="24"/>
        </w:rPr>
        <w:t>Sacred Games.</w:t>
      </w:r>
      <w:r>
        <w:rPr>
          <w:rFonts w:ascii="Times New Roman" w:hAnsi="Times New Roman" w:cs="Times New Roman"/>
          <w:sz w:val="24"/>
          <w:szCs w:val="24"/>
        </w:rPr>
        <w:t xml:space="preserve">” </w:t>
      </w:r>
      <w:r>
        <w:rPr>
          <w:rFonts w:ascii="Times New Roman" w:hAnsi="Times New Roman" w:cs="Times New Roman"/>
          <w:i/>
          <w:sz w:val="24"/>
          <w:szCs w:val="24"/>
        </w:rPr>
        <w:t xml:space="preserve">Textual Practice </w:t>
      </w:r>
      <w:r>
        <w:rPr>
          <w:rFonts w:ascii="Times New Roman" w:hAnsi="Times New Roman" w:cs="Times New Roman"/>
          <w:sz w:val="24"/>
          <w:szCs w:val="24"/>
        </w:rPr>
        <w:t>26.5 (2012): 941-971</w:t>
      </w:r>
      <w:r w:rsidR="007B6D33">
        <w:rPr>
          <w:rFonts w:ascii="Times New Roman" w:hAnsi="Times New Roman" w:cs="Times New Roman"/>
          <w:sz w:val="24"/>
          <w:szCs w:val="24"/>
        </w:rPr>
        <w:t>. Print.</w:t>
      </w:r>
      <w:r w:rsidR="007B6D33">
        <w:rPr>
          <w:rFonts w:ascii="Times New Roman" w:hAnsi="Times New Roman" w:cs="Times New Roman"/>
          <w:sz w:val="24"/>
          <w:szCs w:val="24"/>
        </w:rPr>
        <w:tab/>
      </w:r>
      <w:r>
        <w:rPr>
          <w:rFonts w:ascii="Times New Roman" w:hAnsi="Times New Roman" w:cs="Times New Roman"/>
          <w:sz w:val="24"/>
          <w:szCs w:val="24"/>
        </w:rPr>
        <w:tab/>
      </w:r>
    </w:p>
    <w:p w:rsidR="00340F73" w:rsidRPr="004B5D50" w:rsidRDefault="00340F73" w:rsidP="00340F73">
      <w:pPr>
        <w:spacing w:after="0"/>
        <w:ind w:left="720"/>
        <w:contextualSpacing/>
        <w:jc w:val="left"/>
        <w:rPr>
          <w:rFonts w:ascii="Times New Roman" w:hAnsi="Times New Roman" w:cs="Times New Roman"/>
          <w:sz w:val="24"/>
          <w:szCs w:val="24"/>
        </w:rPr>
      </w:pPr>
    </w:p>
    <w:p w:rsidR="00071FA2" w:rsidRPr="006630D9" w:rsidRDefault="00071FA2" w:rsidP="00385E4F">
      <w:pPr>
        <w:spacing w:after="0"/>
        <w:jc w:val="left"/>
        <w:rPr>
          <w:rFonts w:ascii="Times New Roman" w:hAnsi="Times New Roman" w:cs="Times New Roman"/>
          <w:i/>
          <w:sz w:val="24"/>
          <w:szCs w:val="24"/>
        </w:rPr>
      </w:pPr>
      <w:r w:rsidRPr="006630D9">
        <w:rPr>
          <w:rFonts w:ascii="Times New Roman" w:hAnsi="Times New Roman" w:cs="Times New Roman"/>
          <w:sz w:val="24"/>
          <w:szCs w:val="24"/>
        </w:rPr>
        <w:t xml:space="preserve">Kalliney, Peter. “Globalization, Postcoloniality, and the Problem of Literary Studies in </w:t>
      </w:r>
      <w:r w:rsidRPr="006630D9">
        <w:rPr>
          <w:rFonts w:ascii="Times New Roman" w:hAnsi="Times New Roman" w:cs="Times New Roman"/>
          <w:i/>
          <w:sz w:val="24"/>
          <w:szCs w:val="24"/>
        </w:rPr>
        <w:t>The</w:t>
      </w:r>
    </w:p>
    <w:p w:rsidR="00071FA2" w:rsidRDefault="00071FA2" w:rsidP="00385E4F">
      <w:pPr>
        <w:spacing w:after="0"/>
        <w:ind w:left="720"/>
        <w:jc w:val="left"/>
        <w:rPr>
          <w:rFonts w:ascii="Times New Roman" w:hAnsi="Times New Roman" w:cs="Times New Roman"/>
          <w:sz w:val="24"/>
          <w:szCs w:val="24"/>
        </w:rPr>
      </w:pPr>
      <w:r w:rsidRPr="006630D9">
        <w:rPr>
          <w:rFonts w:ascii="Times New Roman" w:hAnsi="Times New Roman" w:cs="Times New Roman"/>
          <w:i/>
          <w:sz w:val="24"/>
          <w:szCs w:val="24"/>
        </w:rPr>
        <w:t>Satanic Verses</w:t>
      </w:r>
      <w:r w:rsidRPr="006630D9">
        <w:rPr>
          <w:rFonts w:ascii="Times New Roman" w:hAnsi="Times New Roman" w:cs="Times New Roman"/>
          <w:sz w:val="24"/>
          <w:szCs w:val="24"/>
        </w:rPr>
        <w:t xml:space="preserve">.” </w:t>
      </w:r>
      <w:r w:rsidRPr="006630D9">
        <w:rPr>
          <w:rFonts w:ascii="Times New Roman" w:hAnsi="Times New Roman" w:cs="Times New Roman"/>
          <w:i/>
          <w:sz w:val="24"/>
          <w:szCs w:val="24"/>
        </w:rPr>
        <w:t>Modern Fiction Studies</w:t>
      </w:r>
      <w:r w:rsidRPr="006630D9">
        <w:rPr>
          <w:rFonts w:ascii="Times New Roman" w:hAnsi="Times New Roman" w:cs="Times New Roman"/>
          <w:sz w:val="24"/>
          <w:szCs w:val="24"/>
        </w:rPr>
        <w:t xml:space="preserve"> 48.1 (Spring 2002): 50-82.</w:t>
      </w:r>
      <w:r w:rsidR="007B6D33">
        <w:rPr>
          <w:rFonts w:ascii="Times New Roman" w:hAnsi="Times New Roman" w:cs="Times New Roman"/>
          <w:sz w:val="24"/>
          <w:szCs w:val="24"/>
        </w:rPr>
        <w:t xml:space="preserve"> Print. </w:t>
      </w:r>
    </w:p>
    <w:p w:rsidR="00385E4F" w:rsidRPr="006630D9" w:rsidRDefault="00385E4F" w:rsidP="00385E4F">
      <w:pPr>
        <w:spacing w:after="0"/>
        <w:ind w:left="720"/>
        <w:jc w:val="left"/>
        <w:rPr>
          <w:rFonts w:ascii="Times New Roman" w:hAnsi="Times New Roman" w:cs="Times New Roman"/>
          <w:sz w:val="24"/>
          <w:szCs w:val="24"/>
        </w:rPr>
      </w:pPr>
    </w:p>
    <w:p w:rsidR="006630D9" w:rsidRDefault="00071FA2" w:rsidP="00385E4F">
      <w:pPr>
        <w:ind w:right="1440"/>
        <w:contextualSpacing/>
        <w:jc w:val="left"/>
        <w:rPr>
          <w:rFonts w:ascii="Times New Roman" w:hAnsi="Times New Roman" w:cs="Times New Roman"/>
          <w:sz w:val="24"/>
          <w:szCs w:val="24"/>
        </w:rPr>
      </w:pPr>
      <w:r w:rsidRPr="006630D9">
        <w:rPr>
          <w:rFonts w:ascii="Times New Roman" w:hAnsi="Times New Roman" w:cs="Times New Roman"/>
          <w:sz w:val="24"/>
          <w:szCs w:val="24"/>
        </w:rPr>
        <w:t xml:space="preserve">Laouyene, Atef. “Andalusian Poetics: Rushdie’s </w:t>
      </w:r>
      <w:r w:rsidRPr="006630D9">
        <w:rPr>
          <w:rFonts w:ascii="Times New Roman" w:hAnsi="Times New Roman" w:cs="Times New Roman"/>
          <w:i/>
          <w:sz w:val="24"/>
          <w:szCs w:val="24"/>
        </w:rPr>
        <w:t>The Moor’s Last Sigh</w:t>
      </w:r>
      <w:r w:rsidR="006630D9">
        <w:rPr>
          <w:rFonts w:ascii="Times New Roman" w:hAnsi="Times New Roman" w:cs="Times New Roman"/>
          <w:sz w:val="24"/>
          <w:szCs w:val="24"/>
        </w:rPr>
        <w:t xml:space="preserve"> and the </w:t>
      </w:r>
    </w:p>
    <w:p w:rsidR="00071FA2" w:rsidRDefault="006630D9" w:rsidP="00385E4F">
      <w:pPr>
        <w:ind w:right="1440" w:firstLine="720"/>
        <w:contextualSpacing/>
        <w:jc w:val="left"/>
        <w:rPr>
          <w:rFonts w:ascii="Times New Roman" w:hAnsi="Times New Roman" w:cs="Times New Roman"/>
          <w:sz w:val="24"/>
          <w:szCs w:val="24"/>
        </w:rPr>
      </w:pPr>
      <w:r>
        <w:rPr>
          <w:rFonts w:ascii="Times New Roman" w:hAnsi="Times New Roman" w:cs="Times New Roman"/>
          <w:sz w:val="24"/>
          <w:szCs w:val="24"/>
        </w:rPr>
        <w:t xml:space="preserve">Limits </w:t>
      </w:r>
      <w:r w:rsidR="00071FA2" w:rsidRPr="006630D9">
        <w:rPr>
          <w:rFonts w:ascii="Times New Roman" w:hAnsi="Times New Roman" w:cs="Times New Roman"/>
          <w:sz w:val="24"/>
          <w:szCs w:val="24"/>
        </w:rPr>
        <w:t xml:space="preserve">of Hybridity.” </w:t>
      </w:r>
      <w:r w:rsidR="00071FA2" w:rsidRPr="006630D9">
        <w:rPr>
          <w:rFonts w:ascii="Times New Roman" w:hAnsi="Times New Roman" w:cs="Times New Roman"/>
          <w:i/>
          <w:sz w:val="24"/>
          <w:szCs w:val="24"/>
        </w:rPr>
        <w:t>ARIEL</w:t>
      </w:r>
      <w:r w:rsidR="00071FA2" w:rsidRPr="006630D9">
        <w:rPr>
          <w:rFonts w:ascii="Times New Roman" w:hAnsi="Times New Roman" w:cs="Times New Roman"/>
          <w:sz w:val="24"/>
          <w:szCs w:val="24"/>
        </w:rPr>
        <w:t xml:space="preserve"> 38.4 (October 2007): 143-165.</w:t>
      </w:r>
      <w:r w:rsidR="007B6D33">
        <w:rPr>
          <w:rFonts w:ascii="Times New Roman" w:hAnsi="Times New Roman" w:cs="Times New Roman"/>
          <w:sz w:val="24"/>
          <w:szCs w:val="24"/>
        </w:rPr>
        <w:t xml:space="preserve"> Print.</w:t>
      </w:r>
    </w:p>
    <w:p w:rsidR="00385E4F" w:rsidRPr="006630D9" w:rsidRDefault="00385E4F" w:rsidP="00385E4F">
      <w:pPr>
        <w:ind w:right="1440" w:firstLine="720"/>
        <w:contextualSpacing/>
        <w:jc w:val="left"/>
        <w:rPr>
          <w:rFonts w:ascii="Times New Roman" w:hAnsi="Times New Roman" w:cs="Times New Roman"/>
          <w:sz w:val="24"/>
          <w:szCs w:val="24"/>
        </w:rPr>
      </w:pPr>
    </w:p>
    <w:p w:rsidR="00071FA2" w:rsidRDefault="00071FA2" w:rsidP="00385E4F">
      <w:pPr>
        <w:ind w:left="720" w:hanging="720"/>
        <w:contextualSpacing/>
        <w:jc w:val="left"/>
        <w:rPr>
          <w:rFonts w:ascii="Times New Roman" w:hAnsi="Times New Roman" w:cs="Times New Roman"/>
          <w:sz w:val="24"/>
          <w:szCs w:val="24"/>
        </w:rPr>
      </w:pPr>
      <w:r w:rsidRPr="006630D9">
        <w:rPr>
          <w:rFonts w:ascii="Times New Roman" w:hAnsi="Times New Roman" w:cs="Times New Roman"/>
          <w:sz w:val="24"/>
          <w:szCs w:val="24"/>
        </w:rPr>
        <w:t xml:space="preserve">Narain, Mona. “Re-Imagined Histories: Rewriting the Early Modern in </w:t>
      </w:r>
      <w:r w:rsidRPr="006630D9">
        <w:rPr>
          <w:rFonts w:ascii="Times New Roman" w:hAnsi="Times New Roman" w:cs="Times New Roman"/>
          <w:i/>
          <w:sz w:val="24"/>
          <w:szCs w:val="24"/>
        </w:rPr>
        <w:t>The Moor’s Last Sigh</w:t>
      </w:r>
      <w:r w:rsidRPr="006630D9">
        <w:rPr>
          <w:rFonts w:ascii="Times New Roman" w:hAnsi="Times New Roman" w:cs="Times New Roman"/>
          <w:sz w:val="24"/>
          <w:szCs w:val="24"/>
        </w:rPr>
        <w:t xml:space="preserve">.” </w:t>
      </w:r>
      <w:r w:rsidRPr="006630D9">
        <w:rPr>
          <w:rFonts w:ascii="Times New Roman" w:hAnsi="Times New Roman" w:cs="Times New Roman"/>
          <w:i/>
          <w:sz w:val="24"/>
          <w:szCs w:val="24"/>
        </w:rPr>
        <w:t>The Journal for Early Modern Cultural Studies</w:t>
      </w:r>
      <w:r w:rsidRPr="006630D9">
        <w:rPr>
          <w:rFonts w:ascii="Times New Roman" w:hAnsi="Times New Roman" w:cs="Times New Roman"/>
          <w:sz w:val="24"/>
          <w:szCs w:val="24"/>
        </w:rPr>
        <w:t xml:space="preserve"> 6.2 (Fall-Winter 2006): 55-68.</w:t>
      </w:r>
      <w:r w:rsidR="007B6D33">
        <w:rPr>
          <w:rFonts w:ascii="Times New Roman" w:hAnsi="Times New Roman" w:cs="Times New Roman"/>
          <w:sz w:val="24"/>
          <w:szCs w:val="24"/>
        </w:rPr>
        <w:t xml:space="preserve"> Print.</w:t>
      </w:r>
    </w:p>
    <w:p w:rsidR="00385E4F" w:rsidRPr="006630D9" w:rsidRDefault="00385E4F" w:rsidP="00385E4F">
      <w:pPr>
        <w:ind w:left="720" w:hanging="720"/>
        <w:contextualSpacing/>
        <w:jc w:val="left"/>
        <w:rPr>
          <w:rFonts w:ascii="Times New Roman" w:hAnsi="Times New Roman" w:cs="Times New Roman"/>
          <w:sz w:val="24"/>
          <w:szCs w:val="24"/>
        </w:rPr>
      </w:pPr>
    </w:p>
    <w:p w:rsidR="006630D9" w:rsidRPr="006C7235" w:rsidRDefault="006630D9" w:rsidP="00385E4F">
      <w:pPr>
        <w:spacing w:after="0"/>
        <w:jc w:val="left"/>
        <w:rPr>
          <w:rFonts w:ascii="Times New Roman" w:hAnsi="Times New Roman" w:cs="Times New Roman"/>
          <w:sz w:val="24"/>
          <w:szCs w:val="24"/>
        </w:rPr>
      </w:pPr>
      <w:r w:rsidRPr="006C7235">
        <w:rPr>
          <w:rFonts w:ascii="Times New Roman" w:hAnsi="Times New Roman" w:cs="Times New Roman"/>
          <w:sz w:val="24"/>
          <w:szCs w:val="24"/>
        </w:rPr>
        <w:t xml:space="preserve">Pal, Parthapratim &amp; Jayati Ghosh. “Inequality in India: A Survey of Recent Trends.” DESA </w:t>
      </w:r>
    </w:p>
    <w:p w:rsidR="006630D9" w:rsidRDefault="006630D9" w:rsidP="00385E4F">
      <w:pPr>
        <w:spacing w:after="0"/>
        <w:ind w:firstLine="720"/>
        <w:jc w:val="left"/>
        <w:rPr>
          <w:rFonts w:ascii="Times New Roman" w:hAnsi="Times New Roman" w:cs="Times New Roman"/>
          <w:sz w:val="24"/>
          <w:szCs w:val="24"/>
        </w:rPr>
      </w:pPr>
      <w:r w:rsidRPr="006C7235">
        <w:rPr>
          <w:rFonts w:ascii="Times New Roman" w:hAnsi="Times New Roman" w:cs="Times New Roman"/>
          <w:sz w:val="24"/>
          <w:szCs w:val="24"/>
        </w:rPr>
        <w:t>Working Paper No. 45.</w:t>
      </w:r>
      <w:r w:rsidR="006C7235" w:rsidRPr="006C7235">
        <w:rPr>
          <w:rFonts w:ascii="Times New Roman" w:hAnsi="Times New Roman" w:cs="Times New Roman"/>
          <w:sz w:val="24"/>
          <w:szCs w:val="24"/>
        </w:rPr>
        <w:t xml:space="preserve"> July 2007.</w:t>
      </w:r>
      <w:r w:rsidR="007B6D33" w:rsidRPr="006C7235">
        <w:rPr>
          <w:rFonts w:ascii="Times New Roman" w:hAnsi="Times New Roman" w:cs="Times New Roman"/>
          <w:sz w:val="24"/>
          <w:szCs w:val="24"/>
        </w:rPr>
        <w:t xml:space="preserve"> </w:t>
      </w:r>
      <w:r w:rsidR="006C7235" w:rsidRPr="006C7235">
        <w:rPr>
          <w:rFonts w:ascii="Times New Roman" w:hAnsi="Times New Roman" w:cs="Times New Roman"/>
          <w:sz w:val="24"/>
          <w:szCs w:val="24"/>
        </w:rPr>
        <w:t>Web.</w:t>
      </w:r>
      <w:r w:rsidR="006C7235">
        <w:rPr>
          <w:rFonts w:ascii="Times New Roman" w:hAnsi="Times New Roman" w:cs="Times New Roman"/>
          <w:sz w:val="24"/>
          <w:szCs w:val="24"/>
        </w:rPr>
        <w:t xml:space="preserve"> </w:t>
      </w:r>
      <w:r w:rsidR="007B6D33">
        <w:rPr>
          <w:rFonts w:ascii="Times New Roman" w:hAnsi="Times New Roman" w:cs="Times New Roman"/>
          <w:sz w:val="24"/>
          <w:szCs w:val="24"/>
        </w:rPr>
        <w:t xml:space="preserve"> </w:t>
      </w:r>
    </w:p>
    <w:p w:rsidR="00385E4F" w:rsidRPr="006630D9" w:rsidRDefault="00385E4F" w:rsidP="00385E4F">
      <w:pPr>
        <w:spacing w:after="0"/>
        <w:ind w:firstLine="720"/>
        <w:jc w:val="left"/>
        <w:rPr>
          <w:rFonts w:ascii="Times New Roman" w:hAnsi="Times New Roman" w:cs="Times New Roman"/>
          <w:sz w:val="24"/>
          <w:szCs w:val="24"/>
        </w:rPr>
      </w:pPr>
    </w:p>
    <w:p w:rsidR="006630D9" w:rsidRDefault="00071FA2" w:rsidP="00385E4F">
      <w:pPr>
        <w:pStyle w:val="FootnoteText"/>
        <w:rPr>
          <w:rFonts w:ascii="Times New Roman" w:hAnsi="Times New Roman" w:cs="Times New Roman"/>
          <w:i/>
          <w:sz w:val="24"/>
          <w:szCs w:val="24"/>
        </w:rPr>
      </w:pPr>
      <w:r w:rsidRPr="006630D9">
        <w:rPr>
          <w:rFonts w:ascii="Times New Roman" w:hAnsi="Times New Roman" w:cs="Times New Roman"/>
          <w:sz w:val="24"/>
          <w:szCs w:val="24"/>
        </w:rPr>
        <w:t xml:space="preserve">Patel, Sujata. “Bombay/Mumbai: Globalization, Inequalities, and Politics.” </w:t>
      </w:r>
      <w:r w:rsidRPr="006630D9">
        <w:rPr>
          <w:rFonts w:ascii="Times New Roman" w:hAnsi="Times New Roman" w:cs="Times New Roman"/>
          <w:i/>
          <w:sz w:val="24"/>
          <w:szCs w:val="24"/>
        </w:rPr>
        <w:t xml:space="preserve">World Cities Beyond </w:t>
      </w:r>
    </w:p>
    <w:p w:rsidR="00071FA2" w:rsidRDefault="006630D9" w:rsidP="00385E4F">
      <w:pPr>
        <w:pStyle w:val="FootnoteText"/>
        <w:ind w:left="720"/>
        <w:rPr>
          <w:rFonts w:ascii="Times New Roman" w:hAnsi="Times New Roman" w:cs="Times New Roman"/>
          <w:sz w:val="24"/>
          <w:szCs w:val="24"/>
        </w:rPr>
      </w:pPr>
      <w:r>
        <w:rPr>
          <w:rFonts w:ascii="Times New Roman" w:hAnsi="Times New Roman" w:cs="Times New Roman"/>
          <w:i/>
          <w:sz w:val="24"/>
          <w:szCs w:val="24"/>
        </w:rPr>
        <w:t xml:space="preserve">The West: </w:t>
      </w:r>
      <w:r w:rsidR="00071FA2" w:rsidRPr="006630D9">
        <w:rPr>
          <w:rFonts w:ascii="Times New Roman" w:hAnsi="Times New Roman" w:cs="Times New Roman"/>
          <w:i/>
          <w:sz w:val="24"/>
          <w:szCs w:val="24"/>
        </w:rPr>
        <w:t>Globalization, Development, and Inequality</w:t>
      </w:r>
      <w:r w:rsidR="00071FA2" w:rsidRPr="006630D9">
        <w:rPr>
          <w:rFonts w:ascii="Times New Roman" w:hAnsi="Times New Roman" w:cs="Times New Roman"/>
          <w:sz w:val="24"/>
          <w:szCs w:val="24"/>
        </w:rPr>
        <w:t xml:space="preserve">. Ed. Josef Gugler. New York: </w:t>
      </w:r>
      <w:r>
        <w:rPr>
          <w:rFonts w:ascii="Times New Roman" w:hAnsi="Times New Roman" w:cs="Times New Roman"/>
          <w:sz w:val="24"/>
          <w:szCs w:val="24"/>
        </w:rPr>
        <w:t xml:space="preserve">Cambridge UP, </w:t>
      </w:r>
      <w:r w:rsidR="00071FA2" w:rsidRPr="006630D9">
        <w:rPr>
          <w:rFonts w:ascii="Times New Roman" w:hAnsi="Times New Roman" w:cs="Times New Roman"/>
          <w:sz w:val="24"/>
          <w:szCs w:val="24"/>
        </w:rPr>
        <w:t>2004. Pp. 332-341.</w:t>
      </w:r>
      <w:r w:rsidR="007B6D33">
        <w:rPr>
          <w:rFonts w:ascii="Times New Roman" w:hAnsi="Times New Roman" w:cs="Times New Roman"/>
          <w:sz w:val="24"/>
          <w:szCs w:val="24"/>
        </w:rPr>
        <w:t xml:space="preserve"> Print. </w:t>
      </w:r>
    </w:p>
    <w:p w:rsidR="00385E4F" w:rsidRPr="006630D9" w:rsidRDefault="00385E4F" w:rsidP="00385E4F">
      <w:pPr>
        <w:pStyle w:val="FootnoteText"/>
        <w:ind w:left="720"/>
        <w:rPr>
          <w:rFonts w:ascii="Times New Roman" w:hAnsi="Times New Roman" w:cs="Times New Roman"/>
          <w:sz w:val="24"/>
          <w:szCs w:val="24"/>
        </w:rPr>
      </w:pPr>
    </w:p>
    <w:p w:rsidR="00071FA2" w:rsidRPr="006630D9" w:rsidRDefault="00071FA2" w:rsidP="00385E4F">
      <w:pPr>
        <w:spacing w:after="0"/>
        <w:ind w:left="720" w:hanging="720"/>
        <w:jc w:val="left"/>
        <w:rPr>
          <w:rFonts w:ascii="Times New Roman" w:hAnsi="Times New Roman" w:cs="Times New Roman"/>
          <w:sz w:val="24"/>
          <w:szCs w:val="24"/>
        </w:rPr>
      </w:pPr>
      <w:r w:rsidRPr="006630D9">
        <w:rPr>
          <w:rFonts w:ascii="Times New Roman" w:hAnsi="Times New Roman" w:cs="Times New Roman"/>
          <w:sz w:val="24"/>
          <w:szCs w:val="24"/>
        </w:rPr>
        <w:t>Rushdie, Salman</w:t>
      </w:r>
      <w:r w:rsidRPr="006630D9">
        <w:rPr>
          <w:rFonts w:ascii="Times New Roman" w:hAnsi="Times New Roman" w:cs="Times New Roman"/>
          <w:i/>
          <w:sz w:val="24"/>
          <w:szCs w:val="24"/>
        </w:rPr>
        <w:t xml:space="preserve">. Midnight’s Children. </w:t>
      </w:r>
      <w:r w:rsidRPr="006630D9">
        <w:rPr>
          <w:rFonts w:ascii="Times New Roman" w:hAnsi="Times New Roman" w:cs="Times New Roman"/>
          <w:sz w:val="24"/>
          <w:szCs w:val="24"/>
        </w:rPr>
        <w:t>1981. New York: Random House, 2006.</w:t>
      </w:r>
    </w:p>
    <w:p w:rsidR="00071FA2" w:rsidRPr="006630D9" w:rsidRDefault="00071FA2" w:rsidP="00385E4F">
      <w:pPr>
        <w:spacing w:after="0"/>
        <w:ind w:left="720"/>
        <w:jc w:val="left"/>
        <w:rPr>
          <w:rFonts w:ascii="Times New Roman" w:hAnsi="Times New Roman" w:cs="Times New Roman"/>
          <w:sz w:val="24"/>
          <w:szCs w:val="24"/>
        </w:rPr>
      </w:pPr>
      <w:r w:rsidRPr="00BA2A6C">
        <w:rPr>
          <w:rFonts w:ascii="Times New Roman" w:hAnsi="Times New Roman" w:cs="Times New Roman"/>
          <w:sz w:val="24"/>
          <w:szCs w:val="24"/>
        </w:rPr>
        <w:t xml:space="preserve">---. “Liberty Verses: I am What I am and That’s All That I Am.” India Conclave Today 2012. Taj Hotel, New Delhi. 17 March 2012. </w:t>
      </w:r>
      <w:r w:rsidR="009C5279" w:rsidRPr="00BA2A6C">
        <w:rPr>
          <w:rFonts w:ascii="Times New Roman" w:hAnsi="Times New Roman" w:cs="Times New Roman"/>
          <w:sz w:val="24"/>
          <w:szCs w:val="24"/>
        </w:rPr>
        <w:t xml:space="preserve">Web. </w:t>
      </w:r>
      <w:r w:rsidR="007B6D33">
        <w:rPr>
          <w:rFonts w:ascii="Times New Roman" w:hAnsi="Times New Roman" w:cs="Times New Roman"/>
          <w:sz w:val="24"/>
          <w:szCs w:val="24"/>
        </w:rPr>
        <w:t xml:space="preserve">Transcript. 9 Dec. 2013. </w:t>
      </w:r>
    </w:p>
    <w:p w:rsidR="00071FA2" w:rsidRPr="006630D9" w:rsidRDefault="00071FA2" w:rsidP="00385E4F">
      <w:pPr>
        <w:spacing w:after="0"/>
        <w:ind w:left="720"/>
        <w:jc w:val="left"/>
        <w:rPr>
          <w:rFonts w:ascii="Times New Roman" w:hAnsi="Times New Roman" w:cs="Times New Roman"/>
          <w:sz w:val="24"/>
          <w:szCs w:val="24"/>
        </w:rPr>
      </w:pPr>
      <w:r w:rsidRPr="006630D9">
        <w:rPr>
          <w:rFonts w:ascii="Times New Roman" w:hAnsi="Times New Roman" w:cs="Times New Roman"/>
          <w:i/>
          <w:sz w:val="24"/>
          <w:szCs w:val="24"/>
        </w:rPr>
        <w:t>---. The Moor’s Last Sigh</w:t>
      </w:r>
      <w:r w:rsidRPr="006630D9">
        <w:rPr>
          <w:rFonts w:ascii="Times New Roman" w:hAnsi="Times New Roman" w:cs="Times New Roman"/>
          <w:sz w:val="24"/>
          <w:szCs w:val="24"/>
        </w:rPr>
        <w:t>. 1995. New York: Vintage International, 1997.</w:t>
      </w:r>
      <w:r w:rsidR="007B6D33">
        <w:rPr>
          <w:rFonts w:ascii="Times New Roman" w:hAnsi="Times New Roman" w:cs="Times New Roman"/>
          <w:sz w:val="24"/>
          <w:szCs w:val="24"/>
        </w:rPr>
        <w:t xml:space="preserve"> Print. </w:t>
      </w:r>
    </w:p>
    <w:p w:rsidR="00071FA2" w:rsidRPr="006630D9" w:rsidRDefault="00071FA2" w:rsidP="00385E4F">
      <w:pPr>
        <w:spacing w:after="0"/>
        <w:ind w:firstLine="720"/>
        <w:jc w:val="left"/>
        <w:rPr>
          <w:rFonts w:ascii="Times New Roman" w:hAnsi="Times New Roman" w:cs="Times New Roman"/>
          <w:sz w:val="24"/>
          <w:szCs w:val="24"/>
        </w:rPr>
      </w:pPr>
      <w:r w:rsidRPr="006630D9">
        <w:rPr>
          <w:rFonts w:ascii="Times New Roman" w:hAnsi="Times New Roman" w:cs="Times New Roman"/>
          <w:sz w:val="24"/>
          <w:szCs w:val="24"/>
        </w:rPr>
        <w:t xml:space="preserve">---. </w:t>
      </w:r>
      <w:r w:rsidRPr="006630D9">
        <w:rPr>
          <w:rFonts w:ascii="Times New Roman" w:hAnsi="Times New Roman" w:cs="Times New Roman"/>
          <w:i/>
          <w:sz w:val="24"/>
          <w:szCs w:val="24"/>
        </w:rPr>
        <w:t>The Satanic Verses</w:t>
      </w:r>
      <w:r w:rsidRPr="006630D9">
        <w:rPr>
          <w:rFonts w:ascii="Times New Roman" w:hAnsi="Times New Roman" w:cs="Times New Roman"/>
          <w:sz w:val="24"/>
          <w:szCs w:val="24"/>
        </w:rPr>
        <w:t>.</w:t>
      </w:r>
      <w:r w:rsidR="00227387" w:rsidRPr="006630D9">
        <w:rPr>
          <w:rFonts w:ascii="Times New Roman" w:hAnsi="Times New Roman" w:cs="Times New Roman"/>
          <w:sz w:val="24"/>
          <w:szCs w:val="24"/>
        </w:rPr>
        <w:t xml:space="preserve"> </w:t>
      </w:r>
      <w:r w:rsidRPr="006630D9">
        <w:rPr>
          <w:rFonts w:ascii="Times New Roman" w:hAnsi="Times New Roman" w:cs="Times New Roman"/>
          <w:sz w:val="24"/>
          <w:szCs w:val="24"/>
        </w:rPr>
        <w:t xml:space="preserve">New York: Picador, 1988. </w:t>
      </w:r>
      <w:r w:rsidR="007B6D33">
        <w:rPr>
          <w:rFonts w:ascii="Times New Roman" w:hAnsi="Times New Roman" w:cs="Times New Roman"/>
          <w:sz w:val="24"/>
          <w:szCs w:val="24"/>
        </w:rPr>
        <w:t xml:space="preserve">Print. </w:t>
      </w:r>
    </w:p>
    <w:p w:rsidR="00071FA2" w:rsidRDefault="00071FA2" w:rsidP="00385E4F">
      <w:pPr>
        <w:spacing w:after="0"/>
        <w:ind w:left="1440" w:hanging="720"/>
        <w:jc w:val="left"/>
        <w:rPr>
          <w:rFonts w:ascii="Times New Roman" w:hAnsi="Times New Roman" w:cs="Times New Roman"/>
          <w:sz w:val="24"/>
          <w:szCs w:val="24"/>
        </w:rPr>
      </w:pPr>
      <w:r w:rsidRPr="006630D9">
        <w:rPr>
          <w:rFonts w:ascii="Times New Roman" w:hAnsi="Times New Roman" w:cs="Times New Roman"/>
          <w:sz w:val="24"/>
          <w:szCs w:val="24"/>
        </w:rPr>
        <w:t>---. (SalmanRushdie). “Very sad not to be at jaipur. I was told bombay mafia don issued weapons to 2 hitmen to “eliminate” me. Will do video link instead. Damn.</w:t>
      </w:r>
      <w:r w:rsidR="007B6D33">
        <w:rPr>
          <w:rFonts w:ascii="Times New Roman" w:hAnsi="Times New Roman" w:cs="Times New Roman"/>
          <w:sz w:val="24"/>
          <w:szCs w:val="24"/>
        </w:rPr>
        <w:t xml:space="preserve">” 20 Jan 2012, 2:01 a.m. Tweet. Web. </w:t>
      </w:r>
    </w:p>
    <w:p w:rsidR="00385E4F" w:rsidRPr="006630D9" w:rsidRDefault="00385E4F" w:rsidP="00385E4F">
      <w:pPr>
        <w:spacing w:after="0"/>
        <w:ind w:left="1440" w:hanging="720"/>
        <w:jc w:val="left"/>
        <w:rPr>
          <w:rFonts w:ascii="Times New Roman" w:hAnsi="Times New Roman" w:cs="Times New Roman"/>
          <w:sz w:val="24"/>
          <w:szCs w:val="24"/>
        </w:rPr>
      </w:pPr>
    </w:p>
    <w:p w:rsidR="00071FA2" w:rsidRDefault="00071FA2" w:rsidP="0096591A">
      <w:pPr>
        <w:spacing w:after="0" w:line="480" w:lineRule="auto"/>
        <w:jc w:val="left"/>
        <w:rPr>
          <w:rFonts w:ascii="Times New Roman" w:hAnsi="Times New Roman" w:cs="Times New Roman"/>
          <w:sz w:val="24"/>
          <w:szCs w:val="24"/>
        </w:rPr>
      </w:pPr>
      <w:r w:rsidRPr="006630D9">
        <w:rPr>
          <w:rFonts w:ascii="Times New Roman" w:hAnsi="Times New Roman" w:cs="Times New Roman"/>
          <w:sz w:val="24"/>
          <w:szCs w:val="24"/>
        </w:rPr>
        <w:t xml:space="preserve">Sassen, Saskia. </w:t>
      </w:r>
      <w:r w:rsidRPr="006630D9">
        <w:rPr>
          <w:rFonts w:ascii="Times New Roman" w:hAnsi="Times New Roman" w:cs="Times New Roman"/>
          <w:i/>
          <w:sz w:val="24"/>
          <w:szCs w:val="24"/>
        </w:rPr>
        <w:t>The Global City</w:t>
      </w:r>
      <w:r w:rsidRPr="006630D9">
        <w:rPr>
          <w:rFonts w:ascii="Times New Roman" w:hAnsi="Times New Roman" w:cs="Times New Roman"/>
          <w:sz w:val="24"/>
          <w:szCs w:val="24"/>
        </w:rPr>
        <w:t>. 2</w:t>
      </w:r>
      <w:r w:rsidRPr="006630D9">
        <w:rPr>
          <w:rFonts w:ascii="Times New Roman" w:hAnsi="Times New Roman" w:cs="Times New Roman"/>
          <w:sz w:val="24"/>
          <w:szCs w:val="24"/>
          <w:vertAlign w:val="superscript"/>
        </w:rPr>
        <w:t>nd</w:t>
      </w:r>
      <w:r w:rsidRPr="006630D9">
        <w:rPr>
          <w:rFonts w:ascii="Times New Roman" w:hAnsi="Times New Roman" w:cs="Times New Roman"/>
          <w:sz w:val="24"/>
          <w:szCs w:val="24"/>
        </w:rPr>
        <w:t xml:space="preserve"> Ed. Princeton: Princeton UP, 2001.</w:t>
      </w:r>
      <w:r w:rsidR="007B6D33">
        <w:rPr>
          <w:rFonts w:ascii="Times New Roman" w:hAnsi="Times New Roman" w:cs="Times New Roman"/>
          <w:sz w:val="24"/>
          <w:szCs w:val="24"/>
        </w:rPr>
        <w:t xml:space="preserve"> Print. </w:t>
      </w:r>
    </w:p>
    <w:p w:rsidR="004B5D50" w:rsidRDefault="004B5D50" w:rsidP="00385E4F">
      <w:pPr>
        <w:spacing w:after="0"/>
        <w:jc w:val="left"/>
        <w:rPr>
          <w:rFonts w:ascii="Times New Roman" w:hAnsi="Times New Roman" w:cs="Times New Roman"/>
          <w:i/>
          <w:sz w:val="24"/>
          <w:szCs w:val="24"/>
        </w:rPr>
      </w:pPr>
      <w:r>
        <w:rPr>
          <w:rFonts w:ascii="Times New Roman" w:hAnsi="Times New Roman" w:cs="Times New Roman"/>
          <w:sz w:val="24"/>
          <w:szCs w:val="24"/>
        </w:rPr>
        <w:t xml:space="preserve">Siddiqi, Yumna. “Bombay noir: violence, intrigue, and politics in Salman Rushdie’s </w:t>
      </w:r>
      <w:r>
        <w:rPr>
          <w:rFonts w:ascii="Times New Roman" w:hAnsi="Times New Roman" w:cs="Times New Roman"/>
          <w:i/>
          <w:sz w:val="24"/>
          <w:szCs w:val="24"/>
        </w:rPr>
        <w:t xml:space="preserve">The Moor’s </w:t>
      </w:r>
    </w:p>
    <w:p w:rsidR="004B5D50" w:rsidRDefault="004B5D50" w:rsidP="00385E4F">
      <w:pPr>
        <w:spacing w:after="0"/>
        <w:ind w:firstLine="720"/>
        <w:jc w:val="left"/>
        <w:rPr>
          <w:rFonts w:ascii="Times New Roman" w:hAnsi="Times New Roman" w:cs="Times New Roman"/>
          <w:sz w:val="24"/>
          <w:szCs w:val="24"/>
        </w:rPr>
      </w:pPr>
      <w:r>
        <w:rPr>
          <w:rFonts w:ascii="Times New Roman" w:hAnsi="Times New Roman" w:cs="Times New Roman"/>
          <w:i/>
          <w:sz w:val="24"/>
          <w:szCs w:val="24"/>
        </w:rPr>
        <w:t>Last Sigh.</w:t>
      </w:r>
      <w:r>
        <w:rPr>
          <w:rFonts w:ascii="Times New Roman" w:hAnsi="Times New Roman" w:cs="Times New Roman"/>
          <w:sz w:val="24"/>
          <w:szCs w:val="24"/>
        </w:rPr>
        <w:t xml:space="preserve">” </w:t>
      </w:r>
      <w:r>
        <w:rPr>
          <w:rFonts w:ascii="Times New Roman" w:hAnsi="Times New Roman" w:cs="Times New Roman"/>
          <w:i/>
          <w:sz w:val="24"/>
          <w:szCs w:val="24"/>
        </w:rPr>
        <w:t xml:space="preserve">Textual Practice </w:t>
      </w:r>
      <w:r>
        <w:rPr>
          <w:rFonts w:ascii="Times New Roman" w:hAnsi="Times New Roman" w:cs="Times New Roman"/>
          <w:sz w:val="24"/>
          <w:szCs w:val="24"/>
        </w:rPr>
        <w:t xml:space="preserve">27.7 (2013): 1217-1236. </w:t>
      </w:r>
      <w:r w:rsidR="007B6D33">
        <w:rPr>
          <w:rFonts w:ascii="Times New Roman" w:hAnsi="Times New Roman" w:cs="Times New Roman"/>
          <w:sz w:val="24"/>
          <w:szCs w:val="24"/>
        </w:rPr>
        <w:t xml:space="preserve">Print. </w:t>
      </w:r>
    </w:p>
    <w:p w:rsidR="00385E4F" w:rsidRPr="004B5D50" w:rsidRDefault="00385E4F" w:rsidP="00385E4F">
      <w:pPr>
        <w:spacing w:after="0"/>
        <w:ind w:firstLine="720"/>
        <w:jc w:val="left"/>
        <w:rPr>
          <w:rFonts w:ascii="Times New Roman" w:hAnsi="Times New Roman" w:cs="Times New Roman"/>
          <w:sz w:val="24"/>
          <w:szCs w:val="24"/>
        </w:rPr>
      </w:pPr>
    </w:p>
    <w:p w:rsidR="006630D9" w:rsidRDefault="00071FA2" w:rsidP="00385E4F">
      <w:pPr>
        <w:spacing w:after="0"/>
        <w:jc w:val="left"/>
        <w:rPr>
          <w:rFonts w:ascii="Times New Roman" w:hAnsi="Times New Roman" w:cs="Times New Roman"/>
          <w:sz w:val="24"/>
          <w:szCs w:val="24"/>
        </w:rPr>
      </w:pPr>
      <w:r w:rsidRPr="006630D9">
        <w:rPr>
          <w:rFonts w:ascii="Times New Roman" w:hAnsi="Times New Roman" w:cs="Times New Roman"/>
          <w:sz w:val="24"/>
          <w:szCs w:val="24"/>
        </w:rPr>
        <w:t xml:space="preserve">Vittal, N. </w:t>
      </w:r>
      <w:r w:rsidRPr="006630D9">
        <w:rPr>
          <w:rFonts w:ascii="Times New Roman" w:hAnsi="Times New Roman" w:cs="Times New Roman"/>
          <w:i/>
          <w:sz w:val="24"/>
          <w:szCs w:val="24"/>
        </w:rPr>
        <w:t>Corruption in India: The Roadblock to National Prosperity</w:t>
      </w:r>
      <w:r w:rsidRPr="006630D9">
        <w:rPr>
          <w:rFonts w:ascii="Times New Roman" w:hAnsi="Times New Roman" w:cs="Times New Roman"/>
          <w:sz w:val="24"/>
          <w:szCs w:val="24"/>
        </w:rPr>
        <w:t xml:space="preserve">. Academic Foundation: </w:t>
      </w:r>
    </w:p>
    <w:p w:rsidR="001A29D8" w:rsidRDefault="00071FA2" w:rsidP="00385E4F">
      <w:pPr>
        <w:spacing w:after="0"/>
        <w:ind w:firstLine="720"/>
        <w:jc w:val="left"/>
        <w:rPr>
          <w:rFonts w:ascii="Times New Roman" w:hAnsi="Times New Roman" w:cs="Times New Roman"/>
          <w:sz w:val="24"/>
          <w:szCs w:val="24"/>
        </w:rPr>
      </w:pPr>
      <w:r w:rsidRPr="006630D9">
        <w:rPr>
          <w:rFonts w:ascii="Times New Roman" w:hAnsi="Times New Roman" w:cs="Times New Roman"/>
          <w:sz w:val="24"/>
          <w:szCs w:val="24"/>
        </w:rPr>
        <w:t>New Delhi, 2003.</w:t>
      </w:r>
      <w:r w:rsidR="007B6D33">
        <w:rPr>
          <w:rFonts w:ascii="Times New Roman" w:hAnsi="Times New Roman" w:cs="Times New Roman"/>
          <w:sz w:val="24"/>
          <w:szCs w:val="24"/>
        </w:rPr>
        <w:t xml:space="preserve"> Print. </w:t>
      </w:r>
    </w:p>
    <w:p w:rsidR="00385E4F" w:rsidRDefault="00385E4F" w:rsidP="00385E4F">
      <w:pPr>
        <w:spacing w:after="0"/>
        <w:ind w:firstLine="720"/>
        <w:jc w:val="left"/>
        <w:rPr>
          <w:rFonts w:ascii="Times New Roman" w:hAnsi="Times New Roman" w:cs="Times New Roman"/>
          <w:sz w:val="24"/>
          <w:szCs w:val="24"/>
        </w:rPr>
      </w:pPr>
    </w:p>
    <w:p w:rsidR="005239AA" w:rsidRDefault="001A29D8" w:rsidP="00385E4F">
      <w:pPr>
        <w:spacing w:after="0"/>
        <w:jc w:val="left"/>
        <w:rPr>
          <w:rFonts w:ascii="Times New Roman" w:hAnsi="Times New Roman" w:cs="Times New Roman"/>
          <w:sz w:val="24"/>
          <w:szCs w:val="24"/>
        </w:rPr>
      </w:pPr>
      <w:r w:rsidRPr="005239AA">
        <w:rPr>
          <w:rFonts w:ascii="Times New Roman" w:hAnsi="Times New Roman" w:cs="Times New Roman"/>
          <w:sz w:val="24"/>
          <w:szCs w:val="24"/>
        </w:rPr>
        <w:t>Weinstein, Liza.</w:t>
      </w:r>
      <w:r w:rsidR="005239AA">
        <w:rPr>
          <w:rFonts w:ascii="Times New Roman" w:hAnsi="Times New Roman" w:cs="Times New Roman"/>
          <w:sz w:val="24"/>
          <w:szCs w:val="24"/>
        </w:rPr>
        <w:t xml:space="preserve"> “Mumbai’s Development Mafias: Globalization, Organized Crime and Land </w:t>
      </w:r>
    </w:p>
    <w:p w:rsidR="00541A37" w:rsidRPr="006630D9" w:rsidRDefault="005239AA" w:rsidP="00385E4F">
      <w:pPr>
        <w:spacing w:after="0"/>
        <w:ind w:left="720"/>
        <w:jc w:val="left"/>
        <w:rPr>
          <w:rFonts w:ascii="Times New Roman" w:hAnsi="Times New Roman" w:cs="Times New Roman"/>
          <w:sz w:val="24"/>
          <w:szCs w:val="24"/>
        </w:rPr>
      </w:pPr>
      <w:r>
        <w:rPr>
          <w:rFonts w:ascii="Times New Roman" w:hAnsi="Times New Roman" w:cs="Times New Roman"/>
          <w:sz w:val="24"/>
          <w:szCs w:val="24"/>
        </w:rPr>
        <w:t xml:space="preserve">Development.” </w:t>
      </w:r>
      <w:r w:rsidRPr="004B5D50">
        <w:rPr>
          <w:rFonts w:ascii="Times New Roman" w:hAnsi="Times New Roman" w:cs="Times New Roman"/>
          <w:i/>
          <w:sz w:val="24"/>
          <w:szCs w:val="24"/>
        </w:rPr>
        <w:t>International Journal of Urban and Regional Research</w:t>
      </w:r>
      <w:r>
        <w:rPr>
          <w:rFonts w:ascii="Times New Roman" w:hAnsi="Times New Roman" w:cs="Times New Roman"/>
          <w:sz w:val="24"/>
          <w:szCs w:val="24"/>
        </w:rPr>
        <w:t xml:space="preserve"> 31.2 (March 2008): 22-39. </w:t>
      </w:r>
      <w:r w:rsidR="007B6D33">
        <w:rPr>
          <w:rFonts w:ascii="Times New Roman" w:hAnsi="Times New Roman" w:cs="Times New Roman"/>
          <w:sz w:val="24"/>
          <w:szCs w:val="24"/>
        </w:rPr>
        <w:t xml:space="preserve">Print. </w:t>
      </w:r>
    </w:p>
    <w:sectPr w:rsidR="00541A37" w:rsidRPr="006630D9" w:rsidSect="00071FA2">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A1F" w:rsidRDefault="00114A1F" w:rsidP="00E70898">
      <w:pPr>
        <w:spacing w:after="0"/>
      </w:pPr>
    </w:p>
  </w:endnote>
  <w:endnote w:type="continuationSeparator" w:id="0">
    <w:p w:rsidR="00114A1F" w:rsidRDefault="00114A1F" w:rsidP="00E70898">
      <w:pPr>
        <w:spacing w:after="0"/>
      </w:pPr>
    </w:p>
  </w:endnote>
  <w:endnote w:id="1">
    <w:p w:rsidR="00352F81" w:rsidRDefault="00352F81">
      <w:pPr>
        <w:pStyle w:val="EndnoteText"/>
        <w:rPr>
          <w:rFonts w:ascii="Times New Roman" w:hAnsi="Times New Roman" w:cs="Times New Roman"/>
          <w:shd w:val="clear" w:color="auto" w:fill="FFFFFF"/>
        </w:rPr>
      </w:pPr>
      <w:r>
        <w:rPr>
          <w:rStyle w:val="EndnoteReference"/>
        </w:rPr>
        <w:endnoteRef/>
      </w:r>
      <w:r>
        <w:t xml:space="preserve"> </w:t>
      </w:r>
      <w:r>
        <w:rPr>
          <w:rFonts w:ascii="Times New Roman" w:hAnsi="Times New Roman" w:cs="Times New Roman"/>
        </w:rPr>
        <w:t xml:space="preserve">Jason Burke of </w:t>
      </w:r>
      <w:r w:rsidRPr="00BE1EAD">
        <w:rPr>
          <w:rFonts w:ascii="Times New Roman" w:hAnsi="Times New Roman" w:cs="Times New Roman"/>
          <w:i/>
        </w:rPr>
        <w:t>The Guardian</w:t>
      </w:r>
      <w:r>
        <w:rPr>
          <w:rFonts w:ascii="Times New Roman" w:hAnsi="Times New Roman" w:cs="Times New Roman"/>
        </w:rPr>
        <w:t xml:space="preserve"> reported that Indian officials feared action by Ibrahim, who they believe is “</w:t>
      </w:r>
      <w:r w:rsidRPr="00BE1EAD">
        <w:rPr>
          <w:rFonts w:ascii="Times New Roman" w:hAnsi="Times New Roman" w:cs="Times New Roman"/>
          <w:shd w:val="clear" w:color="auto" w:fill="FFFFFF"/>
        </w:rPr>
        <w:t>closely linked to the Pakistani security establishment</w:t>
      </w:r>
      <w:r>
        <w:rPr>
          <w:rFonts w:ascii="Times New Roman" w:hAnsi="Times New Roman" w:cs="Times New Roman"/>
          <w:shd w:val="clear" w:color="auto" w:fill="FFFFFF"/>
        </w:rPr>
        <w:t xml:space="preserve">”; others thought, however, that an assassination was highly unlikely and that, “the row was started by unscrupulous Indian politicians” in response to outcry from conservative Muslim clerics. Either way, Rushdie remains a controversial figure in the Muslim world and, twenty-five years later, continues to experience backlash from his authorship of </w:t>
      </w:r>
      <w:r w:rsidRPr="009C5279">
        <w:rPr>
          <w:rFonts w:ascii="Times New Roman" w:hAnsi="Times New Roman" w:cs="Times New Roman"/>
          <w:i/>
          <w:shd w:val="clear" w:color="auto" w:fill="FFFFFF"/>
        </w:rPr>
        <w:t>The Satanic Verses</w:t>
      </w:r>
      <w:r>
        <w:rPr>
          <w:rFonts w:ascii="Times New Roman" w:hAnsi="Times New Roman" w:cs="Times New Roman"/>
          <w:shd w:val="clear" w:color="auto" w:fill="FFFFFF"/>
        </w:rPr>
        <w:t xml:space="preserve">.  </w:t>
      </w:r>
    </w:p>
    <w:p w:rsidR="00352F81" w:rsidRPr="00BE1EAD" w:rsidRDefault="00352F81">
      <w:pPr>
        <w:pStyle w:val="EndnoteText"/>
        <w:rPr>
          <w:rFonts w:ascii="Times New Roman" w:hAnsi="Times New Roman" w:cs="Times New Roman"/>
        </w:rPr>
      </w:pPr>
    </w:p>
  </w:endnote>
  <w:endnote w:id="2">
    <w:p w:rsidR="00352F81" w:rsidRPr="000831DF" w:rsidRDefault="00352F81">
      <w:pPr>
        <w:pStyle w:val="EndnoteText"/>
        <w:rPr>
          <w:rFonts w:ascii="Times New Roman" w:hAnsi="Times New Roman" w:cs="Times New Roman"/>
        </w:rPr>
      </w:pPr>
      <w:r w:rsidRPr="00400935">
        <w:rPr>
          <w:rStyle w:val="EndnoteReference"/>
          <w:rFonts w:ascii="Times New Roman" w:hAnsi="Times New Roman" w:cs="Times New Roman"/>
        </w:rPr>
        <w:endnoteRef/>
      </w:r>
      <w:r w:rsidRPr="00400935">
        <w:rPr>
          <w:rFonts w:ascii="Times New Roman" w:hAnsi="Times New Roman" w:cs="Times New Roman"/>
        </w:rPr>
        <w:t xml:space="preserve"> For a thorough account of Dawood Ibrahim’s rise to power and D Company’s continued operations, consult Clarke 46-66.</w:t>
      </w:r>
      <w:r w:rsidRPr="000831DF">
        <w:rPr>
          <w:rFonts w:ascii="Times New Roman" w:hAnsi="Times New Roman" w:cs="Times New Roman"/>
        </w:rPr>
        <w:t xml:space="preserve"> </w:t>
      </w:r>
    </w:p>
    <w:p w:rsidR="00352F81" w:rsidRDefault="00352F81">
      <w:pPr>
        <w:pStyle w:val="EndnoteText"/>
      </w:pPr>
    </w:p>
  </w:endnote>
  <w:endnote w:id="3">
    <w:p w:rsidR="00352F81" w:rsidRPr="0010275A" w:rsidRDefault="00352F81" w:rsidP="000B3338">
      <w:pPr>
        <w:pStyle w:val="FootnoteText"/>
        <w:rPr>
          <w:rFonts w:cs="Times New Roman"/>
        </w:rPr>
      </w:pPr>
      <w:r w:rsidRPr="00BE1EAD">
        <w:rPr>
          <w:rStyle w:val="EndnoteReference"/>
          <w:rFonts w:ascii="Times New Roman" w:hAnsi="Times New Roman" w:cs="Times New Roman"/>
        </w:rPr>
        <w:endnoteRef/>
      </w:r>
      <w:r w:rsidRPr="00BE1EAD">
        <w:rPr>
          <w:rFonts w:ascii="Times New Roman" w:hAnsi="Times New Roman" w:cs="Times New Roman"/>
        </w:rPr>
        <w:t xml:space="preserve"> </w:t>
      </w:r>
      <w:r w:rsidRPr="000B3338">
        <w:rPr>
          <w:rFonts w:ascii="Times New Roman" w:hAnsi="Times New Roman" w:cs="Times New Roman"/>
        </w:rPr>
        <w:t xml:space="preserve">Dirigisme is an economic system characterized by strong state control over investment and economic planning. A concept that emerged in the post-war era to describe </w:t>
      </w:r>
      <w:r>
        <w:rPr>
          <w:rFonts w:ascii="Times New Roman" w:hAnsi="Times New Roman" w:cs="Times New Roman"/>
        </w:rPr>
        <w:t>the French economy</w:t>
      </w:r>
      <w:r w:rsidRPr="000B3338">
        <w:rPr>
          <w:rFonts w:ascii="Times New Roman" w:hAnsi="Times New Roman" w:cs="Times New Roman"/>
        </w:rPr>
        <w:t>, dirigisme in India has been incorrectly understood as the crisis that necessitated structural</w:t>
      </w:r>
      <w:r>
        <w:rPr>
          <w:rFonts w:ascii="Times New Roman" w:hAnsi="Times New Roman" w:cs="Times New Roman"/>
        </w:rPr>
        <w:t xml:space="preserve"> adjustment in 1990-91. However, several argue that </w:t>
      </w:r>
      <w:r w:rsidRPr="000B3338">
        <w:rPr>
          <w:rFonts w:ascii="Times New Roman" w:hAnsi="Times New Roman" w:cs="Times New Roman"/>
        </w:rPr>
        <w:t>the International Monetary Fund and the World Bank played a key role in pushing India towards structural adjustment (Chandrasekhar and Patnaik 3002).</w:t>
      </w:r>
    </w:p>
    <w:p w:rsidR="00352F81" w:rsidRPr="00BE1EAD" w:rsidRDefault="00352F81" w:rsidP="007F2554">
      <w:pPr>
        <w:pStyle w:val="EndnoteText"/>
        <w:rPr>
          <w:rFonts w:ascii="Times New Roman" w:hAnsi="Times New Roman" w:cs="Times New Roman"/>
        </w:rPr>
      </w:pPr>
    </w:p>
    <w:p w:rsidR="00352F81" w:rsidRPr="00BE1EAD" w:rsidRDefault="00352F81" w:rsidP="007F2554">
      <w:pPr>
        <w:pStyle w:val="EndnoteText"/>
        <w:rPr>
          <w:rFonts w:ascii="Times New Roman" w:hAnsi="Times New Roman" w:cs="Times New Roman"/>
        </w:rPr>
      </w:pPr>
      <w:r w:rsidRPr="00BE1EAD">
        <w:rPr>
          <w:rFonts w:ascii="Times New Roman" w:hAnsi="Times New Roman" w:cs="Times New Roman"/>
        </w:rPr>
        <w:t xml:space="preserve"> </w:t>
      </w:r>
    </w:p>
  </w:endnote>
  <w:endnote w:id="4">
    <w:p w:rsidR="00352F81" w:rsidRPr="00BE1EAD" w:rsidRDefault="00352F81" w:rsidP="009A0C81">
      <w:pPr>
        <w:pStyle w:val="EndnoteText"/>
        <w:rPr>
          <w:rFonts w:ascii="Times New Roman" w:hAnsi="Times New Roman" w:cs="Times New Roman"/>
        </w:rPr>
      </w:pPr>
      <w:r w:rsidRPr="00BE1EAD">
        <w:rPr>
          <w:rStyle w:val="EndnoteReference"/>
          <w:rFonts w:ascii="Times New Roman" w:hAnsi="Times New Roman" w:cs="Times New Roman"/>
        </w:rPr>
        <w:endnoteRef/>
      </w:r>
      <w:r w:rsidRPr="00BE1EAD">
        <w:rPr>
          <w:rFonts w:ascii="Times New Roman" w:hAnsi="Times New Roman" w:cs="Times New Roman"/>
        </w:rPr>
        <w:t xml:space="preserve"> India’s post-Independence economic policy can be distinguished from the post-war project of “embedded liberalism,” an ethos designed to avoid another Depression-era downturn. State policy in many developed and developing nations were dually interested in preserving the pre-war impetus for private investment while surrounding economic process with “a web of social and political constraints and a regulatory environment that sometimes restrained but otherwise led the way to economic and industrial strategy” (</w:t>
      </w:r>
      <w:r>
        <w:rPr>
          <w:rFonts w:ascii="Times New Roman" w:hAnsi="Times New Roman" w:cs="Times New Roman"/>
        </w:rPr>
        <w:t xml:space="preserve">Harvey </w:t>
      </w:r>
      <w:r w:rsidRPr="00BE1EAD">
        <w:rPr>
          <w:rFonts w:ascii="Times New Roman" w:hAnsi="Times New Roman" w:cs="Times New Roman"/>
        </w:rPr>
        <w:t xml:space="preserve">11). </w:t>
      </w:r>
    </w:p>
    <w:p w:rsidR="00352F81" w:rsidRPr="00BE1EAD" w:rsidRDefault="00352F81" w:rsidP="009A0C81">
      <w:pPr>
        <w:pStyle w:val="EndnoteText"/>
        <w:rPr>
          <w:rFonts w:ascii="Times New Roman" w:hAnsi="Times New Roman" w:cs="Times New Roman"/>
        </w:rPr>
      </w:pPr>
    </w:p>
  </w:endnote>
  <w:endnote w:id="5">
    <w:p w:rsidR="00352F81" w:rsidRPr="0077421A" w:rsidRDefault="00352F81">
      <w:pPr>
        <w:pStyle w:val="EndnoteText"/>
        <w:rPr>
          <w:rFonts w:ascii="Times New Roman" w:hAnsi="Times New Roman" w:cs="Times New Roman"/>
        </w:rPr>
      </w:pPr>
      <w:r>
        <w:rPr>
          <w:rStyle w:val="EndnoteReference"/>
        </w:rPr>
        <w:endnoteRef/>
      </w:r>
      <w:r>
        <w:t xml:space="preserve"> </w:t>
      </w:r>
      <w:r w:rsidRPr="006630D9">
        <w:rPr>
          <w:rFonts w:ascii="Times New Roman" w:hAnsi="Times New Roman" w:cs="Times New Roman"/>
        </w:rPr>
        <w:t xml:space="preserve">For an overview of initial steps towards neoliberalism as well as the Indian economy’s partial recovery in the 1980s, see </w:t>
      </w:r>
      <w:r w:rsidRPr="00B946A1">
        <w:rPr>
          <w:rFonts w:ascii="Times New Roman" w:hAnsi="Times New Roman" w:cs="Times New Roman"/>
        </w:rPr>
        <w:t>Chandrasekhar and Ghosh 9-18.</w:t>
      </w:r>
      <w:r>
        <w:rPr>
          <w:rFonts w:ascii="Times New Roman" w:hAnsi="Times New Roman" w:cs="Times New Roman"/>
        </w:rPr>
        <w:t xml:space="preserve"> </w:t>
      </w:r>
    </w:p>
  </w:endnote>
  <w:endnote w:id="6">
    <w:p w:rsidR="00352F81" w:rsidRPr="0077421A" w:rsidRDefault="00352F81" w:rsidP="0077421A">
      <w:pPr>
        <w:spacing w:before="100" w:beforeAutospacing="1" w:after="100" w:afterAutospacing="1"/>
        <w:contextualSpacing/>
        <w:jc w:val="left"/>
        <w:rPr>
          <w:rFonts w:ascii="Times New Roman" w:hAnsi="Times New Roman" w:cs="Times New Roman"/>
          <w:color w:val="000000"/>
          <w:sz w:val="20"/>
          <w:szCs w:val="20"/>
        </w:rPr>
      </w:pPr>
      <w:r w:rsidRPr="0077421A">
        <w:rPr>
          <w:rStyle w:val="EndnoteReference"/>
          <w:rFonts w:ascii="Times New Roman" w:hAnsi="Times New Roman" w:cs="Times New Roman"/>
          <w:sz w:val="20"/>
          <w:szCs w:val="20"/>
        </w:rPr>
        <w:endnoteRef/>
      </w:r>
      <w:r w:rsidRPr="0077421A">
        <w:rPr>
          <w:rFonts w:ascii="Times New Roman" w:hAnsi="Times New Roman" w:cs="Times New Roman"/>
          <w:sz w:val="20"/>
          <w:szCs w:val="20"/>
        </w:rPr>
        <w:t xml:space="preserve"> For an overview of India’s liberalization-era policy reform in 1990-91, see </w:t>
      </w:r>
      <w:r w:rsidRPr="0077421A">
        <w:rPr>
          <w:rFonts w:ascii="Times New Roman" w:hAnsi="Times New Roman" w:cs="Times New Roman"/>
          <w:color w:val="000000"/>
          <w:sz w:val="20"/>
          <w:szCs w:val="20"/>
        </w:rPr>
        <w:t>Chandrasekhar and Ghosh 19-</w:t>
      </w:r>
      <w:r>
        <w:rPr>
          <w:rFonts w:ascii="Times New Roman" w:hAnsi="Times New Roman" w:cs="Times New Roman"/>
          <w:color w:val="000000"/>
          <w:sz w:val="20"/>
          <w:szCs w:val="20"/>
        </w:rPr>
        <w:t>30</w:t>
      </w:r>
      <w:r w:rsidRPr="0077421A">
        <w:rPr>
          <w:rFonts w:ascii="Times New Roman" w:hAnsi="Times New Roman" w:cs="Times New Roman"/>
          <w:color w:val="000000"/>
          <w:sz w:val="20"/>
          <w:szCs w:val="20"/>
        </w:rPr>
        <w:t xml:space="preserve">. </w:t>
      </w:r>
    </w:p>
  </w:endnote>
  <w:endnote w:id="7">
    <w:p w:rsidR="00352F81" w:rsidRDefault="00352F81">
      <w:pPr>
        <w:pStyle w:val="EndnoteText"/>
      </w:pPr>
      <w:r>
        <w:rPr>
          <w:rStyle w:val="EndnoteReference"/>
        </w:rPr>
        <w:endnoteRef/>
      </w:r>
      <w:r>
        <w:t xml:space="preserve"> </w:t>
      </w:r>
      <w:r w:rsidRPr="00D94E99">
        <w:rPr>
          <w:rFonts w:ascii="Times New Roman" w:hAnsi="Times New Roman" w:cs="Times New Roman"/>
        </w:rPr>
        <w:t>Pal and Ghosh provide a thorough overview trends in income and consumption inequality leading up to and after the liberalization period of the early 1990s.</w:t>
      </w:r>
      <w:r>
        <w:rPr>
          <w:rFonts w:ascii="Times New Roman" w:hAnsi="Times New Roman" w:cs="Times New Roman"/>
          <w:sz w:val="24"/>
          <w:szCs w:val="24"/>
        </w:rPr>
        <w:t xml:space="preserve"> </w:t>
      </w:r>
    </w:p>
    <w:p w:rsidR="00352F81" w:rsidRDefault="00352F81">
      <w:pPr>
        <w:pStyle w:val="EndnoteText"/>
      </w:pPr>
    </w:p>
  </w:endnote>
  <w:endnote w:id="8">
    <w:p w:rsidR="00352F81" w:rsidRDefault="00352F81">
      <w:pPr>
        <w:pStyle w:val="EndnoteText"/>
        <w:rPr>
          <w:rFonts w:ascii="Times New Roman" w:hAnsi="Times New Roman" w:cs="Times New Roman"/>
        </w:rPr>
      </w:pPr>
      <w:r w:rsidRPr="00BA2A6C">
        <w:rPr>
          <w:rStyle w:val="EndnoteReference"/>
          <w:rFonts w:ascii="Times New Roman" w:hAnsi="Times New Roman" w:cs="Times New Roman"/>
        </w:rPr>
        <w:endnoteRef/>
      </w:r>
      <w:r w:rsidRPr="00BA2A6C">
        <w:rPr>
          <w:rFonts w:ascii="Times New Roman" w:hAnsi="Times New Roman" w:cs="Times New Roman"/>
        </w:rPr>
        <w:t xml:space="preserve"> For an account of the normalization of unemployment against the normative category of employment, see Denning 81-86. </w:t>
      </w:r>
    </w:p>
    <w:p w:rsidR="00352F81" w:rsidRPr="00BA2A6C" w:rsidRDefault="00352F81">
      <w:pPr>
        <w:pStyle w:val="EndnoteText"/>
        <w:rPr>
          <w:rFonts w:ascii="Times New Roman" w:hAnsi="Times New Roman" w:cs="Times New Roman"/>
        </w:rPr>
      </w:pPr>
    </w:p>
  </w:endnote>
  <w:endnote w:id="9">
    <w:p w:rsidR="00352F81" w:rsidRPr="00BE1EAD" w:rsidRDefault="00352F81" w:rsidP="00670A98">
      <w:pPr>
        <w:spacing w:after="0"/>
        <w:contextualSpacing/>
        <w:jc w:val="left"/>
        <w:rPr>
          <w:rFonts w:ascii="Times New Roman" w:hAnsi="Times New Roman" w:cs="Times New Roman"/>
          <w:sz w:val="20"/>
          <w:szCs w:val="20"/>
        </w:rPr>
      </w:pPr>
      <w:r w:rsidRPr="00BE1EAD">
        <w:rPr>
          <w:rStyle w:val="EndnoteReference"/>
          <w:rFonts w:ascii="Times New Roman" w:hAnsi="Times New Roman" w:cs="Times New Roman"/>
          <w:sz w:val="20"/>
          <w:szCs w:val="20"/>
        </w:rPr>
        <w:endnoteRef/>
      </w:r>
      <w:r w:rsidRPr="00BE1EAD">
        <w:rPr>
          <w:rFonts w:ascii="Times New Roman" w:hAnsi="Times New Roman" w:cs="Times New Roman"/>
          <w:sz w:val="20"/>
          <w:szCs w:val="20"/>
        </w:rPr>
        <w:t xml:space="preserve"> As noted by Aijaz Ahmad, Marx’s own opinions on India, however under-developed, led him to suggest that the revolutionary rise of India’s proletariat was unlikely without the prior realization of socialist revolution or reform in Great Britain (236). </w:t>
      </w:r>
    </w:p>
    <w:p w:rsidR="00352F81" w:rsidRPr="00BE1EAD" w:rsidRDefault="00352F81" w:rsidP="00BC613C">
      <w:pPr>
        <w:pStyle w:val="EndnoteText"/>
        <w:rPr>
          <w:rFonts w:ascii="Times New Roman" w:hAnsi="Times New Roman" w:cs="Times New Roman"/>
        </w:rPr>
      </w:pPr>
    </w:p>
  </w:endnote>
  <w:endnote w:id="10">
    <w:p w:rsidR="00352F81" w:rsidRPr="00BE1EAD" w:rsidRDefault="00352F81" w:rsidP="009C1D96">
      <w:pPr>
        <w:pStyle w:val="EndnoteText"/>
        <w:rPr>
          <w:rFonts w:ascii="Times New Roman" w:hAnsi="Times New Roman" w:cs="Times New Roman"/>
        </w:rPr>
      </w:pPr>
      <w:r w:rsidRPr="00BE1EAD">
        <w:rPr>
          <w:rStyle w:val="EndnoteReference"/>
          <w:rFonts w:ascii="Times New Roman" w:hAnsi="Times New Roman" w:cs="Times New Roman"/>
        </w:rPr>
        <w:endnoteRef/>
      </w:r>
      <w:r w:rsidRPr="00BE1EAD">
        <w:rPr>
          <w:rFonts w:ascii="Times New Roman" w:hAnsi="Times New Roman" w:cs="Times New Roman"/>
        </w:rPr>
        <w:t xml:space="preserve"> In Appadurai’s words, deterritorialization is “one of the central forces of the modern world, since it brings laboring populations into the lower class sectors and spaces of relatively wealthy societies, while sometimes creating exaggerated and intensified senses of criticism or attachment to politics in the home-state” (“Disjuncture” 301). In the case of Bombay, the latter has been realized in the mobilization of a marginalized Hindu population by </w:t>
      </w:r>
      <w:r>
        <w:rPr>
          <w:rFonts w:ascii="Times New Roman" w:hAnsi="Times New Roman" w:cs="Times New Roman"/>
        </w:rPr>
        <w:t>Hindu nationalist organizations</w:t>
      </w:r>
      <w:r w:rsidRPr="00BE1EAD">
        <w:rPr>
          <w:rFonts w:ascii="Times New Roman" w:hAnsi="Times New Roman" w:cs="Times New Roman"/>
        </w:rPr>
        <w:t xml:space="preserve"> for political ends. </w:t>
      </w:r>
    </w:p>
    <w:p w:rsidR="00352F81" w:rsidRPr="00BE1EAD" w:rsidRDefault="00352F81" w:rsidP="009C1D96">
      <w:pPr>
        <w:pStyle w:val="EndnoteText"/>
        <w:rPr>
          <w:rFonts w:ascii="Times New Roman" w:hAnsi="Times New Roman" w:cs="Times New Roman"/>
        </w:rPr>
      </w:pPr>
    </w:p>
  </w:endnote>
  <w:endnote w:id="11">
    <w:p w:rsidR="00352F81" w:rsidRPr="00D26331" w:rsidRDefault="00352F81" w:rsidP="00861751">
      <w:pPr>
        <w:pStyle w:val="EndnoteText"/>
        <w:rPr>
          <w:rFonts w:ascii="Times New Roman" w:hAnsi="Times New Roman" w:cs="Times New Roman"/>
        </w:rPr>
      </w:pPr>
      <w:r>
        <w:rPr>
          <w:rStyle w:val="EndnoteReference"/>
        </w:rPr>
        <w:endnoteRef/>
      </w:r>
      <w:r>
        <w:t xml:space="preserve"> </w:t>
      </w:r>
      <w:r w:rsidRPr="00BE1EAD">
        <w:rPr>
          <w:rFonts w:ascii="Times New Roman" w:hAnsi="Times New Roman" w:cs="Times New Roman"/>
        </w:rPr>
        <w:t>As Patel notes, “[e]ven when income and earnings have risen, basic conditions of work and living environment[s] have not changed for m</w:t>
      </w:r>
      <w:r>
        <w:rPr>
          <w:rFonts w:ascii="Times New Roman" w:hAnsi="Times New Roman" w:cs="Times New Roman"/>
        </w:rPr>
        <w:t xml:space="preserve">any of Mumbai’s citizens” and this disparity extends into access to land and housing, education, health, and environmental integrity (337). </w:t>
      </w:r>
    </w:p>
  </w:endnote>
  <w:endnote w:id="12">
    <w:p w:rsidR="00352F81" w:rsidRDefault="00352F81" w:rsidP="001A29D8">
      <w:pPr>
        <w:spacing w:before="100" w:beforeAutospacing="1" w:after="100" w:afterAutospacing="1"/>
        <w:contextualSpacing/>
        <w:jc w:val="left"/>
        <w:rPr>
          <w:rFonts w:ascii="Times New Roman" w:hAnsi="Times New Roman" w:cs="Times New Roman"/>
          <w:sz w:val="20"/>
          <w:szCs w:val="20"/>
        </w:rPr>
      </w:pPr>
      <w:r w:rsidRPr="00D26331">
        <w:rPr>
          <w:rStyle w:val="EndnoteReference"/>
          <w:rFonts w:ascii="Times New Roman" w:hAnsi="Times New Roman" w:cs="Times New Roman"/>
        </w:rPr>
        <w:endnoteRef/>
      </w:r>
      <w:r w:rsidRPr="00D26331">
        <w:rPr>
          <w:rFonts w:ascii="Times New Roman" w:hAnsi="Times New Roman" w:cs="Times New Roman"/>
        </w:rPr>
        <w:t xml:space="preserve"> </w:t>
      </w:r>
      <w:r>
        <w:rPr>
          <w:rFonts w:ascii="Times New Roman" w:hAnsi="Times New Roman" w:cs="Times New Roman"/>
          <w:sz w:val="20"/>
          <w:szCs w:val="20"/>
        </w:rPr>
        <w:t xml:space="preserve">For an overview of the criminal origins of land development in Bombay, see Weinstein 22-39. </w:t>
      </w:r>
    </w:p>
    <w:p w:rsidR="00352F81" w:rsidRPr="00D26331" w:rsidRDefault="00352F81" w:rsidP="001A29D8">
      <w:pPr>
        <w:spacing w:before="100" w:beforeAutospacing="1" w:after="100" w:afterAutospacing="1"/>
        <w:contextualSpacing/>
        <w:jc w:val="left"/>
        <w:rPr>
          <w:rFonts w:ascii="Times New Roman" w:hAnsi="Times New Roman" w:cs="Times New Roman"/>
          <w:sz w:val="20"/>
          <w:szCs w:val="20"/>
        </w:rPr>
      </w:pPr>
    </w:p>
  </w:endnote>
  <w:endnote w:id="13">
    <w:p w:rsidR="00352F81" w:rsidRPr="00BE1EAD" w:rsidRDefault="00352F81" w:rsidP="00071FA2">
      <w:pPr>
        <w:autoSpaceDE w:val="0"/>
        <w:autoSpaceDN w:val="0"/>
        <w:adjustRightInd w:val="0"/>
        <w:spacing w:after="0"/>
        <w:jc w:val="left"/>
        <w:rPr>
          <w:rFonts w:ascii="Times New Roman" w:hAnsi="Times New Roman" w:cs="Times New Roman"/>
          <w:sz w:val="20"/>
          <w:szCs w:val="20"/>
        </w:rPr>
      </w:pPr>
      <w:r w:rsidRPr="00BE1EAD">
        <w:rPr>
          <w:rStyle w:val="EndnoteReference"/>
          <w:rFonts w:ascii="Times New Roman" w:hAnsi="Times New Roman" w:cs="Times New Roman"/>
          <w:sz w:val="20"/>
          <w:szCs w:val="20"/>
        </w:rPr>
        <w:endnoteRef/>
      </w:r>
      <w:r w:rsidRPr="00BE1EAD">
        <w:rPr>
          <w:rFonts w:ascii="Times New Roman" w:hAnsi="Times New Roman" w:cs="Times New Roman"/>
          <w:sz w:val="20"/>
          <w:szCs w:val="20"/>
        </w:rPr>
        <w:t xml:space="preserve"> Dohra Ahmad </w:t>
      </w:r>
      <w:r>
        <w:rPr>
          <w:rFonts w:ascii="Times New Roman" w:hAnsi="Times New Roman" w:cs="Times New Roman"/>
          <w:sz w:val="20"/>
          <w:szCs w:val="20"/>
        </w:rPr>
        <w:t xml:space="preserve">observes </w:t>
      </w:r>
      <w:r w:rsidRPr="00BE1EAD">
        <w:rPr>
          <w:rFonts w:ascii="Times New Roman" w:hAnsi="Times New Roman" w:cs="Times New Roman"/>
          <w:sz w:val="20"/>
          <w:szCs w:val="20"/>
        </w:rPr>
        <w:t>that “Aurora’s painting “The Kissing of Abbas Ali Baig,” a Breughalesque “state-of-India painting”… illustrates [the process of reductive reading] when Raman Fielding and</w:t>
      </w:r>
      <w:r>
        <w:rPr>
          <w:rFonts w:ascii="Times New Roman" w:hAnsi="Times New Roman" w:cs="Times New Roman"/>
          <w:sz w:val="20"/>
          <w:szCs w:val="20"/>
        </w:rPr>
        <w:t xml:space="preserve"> </w:t>
      </w:r>
      <w:r w:rsidRPr="00BE1EAD">
        <w:rPr>
          <w:rFonts w:ascii="Times New Roman" w:hAnsi="Times New Roman" w:cs="Times New Roman"/>
          <w:sz w:val="20"/>
          <w:szCs w:val="20"/>
        </w:rPr>
        <w:t xml:space="preserve">his followers impose upon it a single, definitive anti-Hindu political reading. If we engage in so tedious a decoding as to locate a figure for </w:t>
      </w:r>
      <w:r w:rsidRPr="00BE1EAD">
        <w:rPr>
          <w:rFonts w:ascii="Times New Roman" w:hAnsi="Times New Roman" w:cs="Times New Roman"/>
          <w:i/>
          <w:iCs/>
          <w:sz w:val="20"/>
          <w:szCs w:val="20"/>
        </w:rPr>
        <w:t xml:space="preserve">The Satanic Verses </w:t>
      </w:r>
      <w:r w:rsidRPr="00BE1EAD">
        <w:rPr>
          <w:rFonts w:ascii="Times New Roman" w:hAnsi="Times New Roman" w:cs="Times New Roman"/>
          <w:sz w:val="20"/>
          <w:szCs w:val="20"/>
        </w:rPr>
        <w:t xml:space="preserve">anywhere in </w:t>
      </w:r>
      <w:r w:rsidRPr="00BE1EAD">
        <w:rPr>
          <w:rFonts w:ascii="Times New Roman" w:hAnsi="Times New Roman" w:cs="Times New Roman"/>
          <w:i/>
          <w:iCs/>
          <w:sz w:val="20"/>
          <w:szCs w:val="20"/>
        </w:rPr>
        <w:t xml:space="preserve">The Moor’s Last Sigh, </w:t>
      </w:r>
      <w:r w:rsidRPr="00BE1EAD">
        <w:rPr>
          <w:rFonts w:ascii="Times New Roman" w:hAnsi="Times New Roman" w:cs="Times New Roman"/>
          <w:sz w:val="20"/>
          <w:szCs w:val="20"/>
        </w:rPr>
        <w:t xml:space="preserve">it would certainly be this painting, which becomes an ideological burden for Aurora” (12). </w:t>
      </w:r>
    </w:p>
    <w:p w:rsidR="00352F81" w:rsidRDefault="00352F81" w:rsidP="006F2769">
      <w:pPr>
        <w:pStyle w:val="EndnoteText"/>
      </w:pPr>
    </w:p>
  </w:endnote>
  <w:endnote w:id="14">
    <w:p w:rsidR="00352F81" w:rsidRDefault="00352F81">
      <w:pPr>
        <w:pStyle w:val="EndnoteText"/>
      </w:pPr>
      <w:r>
        <w:rPr>
          <w:rStyle w:val="EndnoteReference"/>
        </w:rPr>
        <w:endnoteRef/>
      </w:r>
      <w:r>
        <w:t xml:space="preserve"> </w:t>
      </w:r>
      <w:r w:rsidRPr="00B25FFB">
        <w:rPr>
          <w:rFonts w:ascii="Times New Roman" w:hAnsi="Times New Roman" w:cs="Times New Roman"/>
        </w:rPr>
        <w:t xml:space="preserve">Scenes like this, </w:t>
      </w:r>
      <w:r>
        <w:rPr>
          <w:rFonts w:ascii="Times New Roman" w:hAnsi="Times New Roman" w:cs="Times New Roman"/>
        </w:rPr>
        <w:t>dispersed</w:t>
      </w:r>
      <w:r w:rsidRPr="00B25FFB">
        <w:rPr>
          <w:rFonts w:ascii="Times New Roman" w:hAnsi="Times New Roman" w:cs="Times New Roman"/>
        </w:rPr>
        <w:t xml:space="preserve"> throughout the narrative, lead Atef Laouyene to correctly conclude that “[r]ather than rubbing shoulders with India’s downtrodden and fighting against its caste hiera</w:t>
      </w:r>
      <w:r>
        <w:rPr>
          <w:rFonts w:ascii="Times New Roman" w:hAnsi="Times New Roman" w:cs="Times New Roman"/>
        </w:rPr>
        <w:t>rchies and class injustices, [Aurora]</w:t>
      </w:r>
      <w:r w:rsidRPr="00B25FFB">
        <w:rPr>
          <w:rFonts w:ascii="Times New Roman" w:hAnsi="Times New Roman" w:cs="Times New Roman"/>
        </w:rPr>
        <w:t xml:space="preserve"> surrounds herself with a coterie of Bombay’s sophisticated and  upper-class dilettantes” (157).</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1117596"/>
      <w:docPartObj>
        <w:docPartGallery w:val="Page Numbers (Bottom of Page)"/>
        <w:docPartUnique/>
      </w:docPartObj>
    </w:sdtPr>
    <w:sdtContent>
      <w:p w:rsidR="00352F81" w:rsidRDefault="00BE0A48">
        <w:pPr>
          <w:pStyle w:val="Footer"/>
          <w:jc w:val="right"/>
        </w:pPr>
        <w:fldSimple w:instr=" PAGE   \* MERGEFORMAT ">
          <w:r w:rsidR="00114A1F">
            <w:rPr>
              <w:noProof/>
            </w:rPr>
            <w:t>1</w:t>
          </w:r>
        </w:fldSimple>
      </w:p>
    </w:sdtContent>
  </w:sdt>
  <w:p w:rsidR="00352F81" w:rsidRDefault="00352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A1F" w:rsidRDefault="00114A1F" w:rsidP="00E70898">
      <w:pPr>
        <w:spacing w:after="0"/>
      </w:pPr>
      <w:r>
        <w:separator/>
      </w:r>
    </w:p>
  </w:footnote>
  <w:footnote w:type="continuationSeparator" w:id="0">
    <w:p w:rsidR="00114A1F" w:rsidRDefault="00114A1F" w:rsidP="00E7089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764496"/>
      <w:docPartObj>
        <w:docPartGallery w:val="Page Numbers (Top of Page)"/>
        <w:docPartUnique/>
      </w:docPartObj>
    </w:sdtPr>
    <w:sdtContent>
      <w:p w:rsidR="00352F81" w:rsidRDefault="00BE0A48">
        <w:pPr>
          <w:pStyle w:val="Header"/>
          <w:jc w:val="right"/>
        </w:pPr>
        <w:fldSimple w:instr=" PAGE   \* MERGEFORMAT ">
          <w:r w:rsidR="00114A1F">
            <w:rPr>
              <w:noProof/>
            </w:rPr>
            <w:t>1</w:t>
          </w:r>
        </w:fldSimple>
      </w:p>
    </w:sdtContent>
  </w:sdt>
  <w:p w:rsidR="00352F81" w:rsidRDefault="00352F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1288"/>
    <w:multiLevelType w:val="hybridMultilevel"/>
    <w:tmpl w:val="C2028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defaultTabStop w:val="720"/>
  <w:characterSpacingControl w:val="doNotCompress"/>
  <w:savePreviewPicture/>
  <w:hdrShapeDefaults>
    <o:shapedefaults v:ext="edit" spidmax="52226"/>
  </w:hdrShapeDefaults>
  <w:footnotePr>
    <w:footnote w:id="-1"/>
    <w:footnote w:id="0"/>
  </w:footnotePr>
  <w:endnotePr>
    <w:pos w:val="sectEnd"/>
    <w:numFmt w:val="decimal"/>
    <w:endnote w:id="-1"/>
    <w:endnote w:id="0"/>
  </w:endnotePr>
  <w:compat/>
  <w:rsids>
    <w:rsidRoot w:val="001B6D91"/>
    <w:rsid w:val="000008D2"/>
    <w:rsid w:val="000051ED"/>
    <w:rsid w:val="00006C26"/>
    <w:rsid w:val="00013C01"/>
    <w:rsid w:val="00022B43"/>
    <w:rsid w:val="000259EF"/>
    <w:rsid w:val="00027052"/>
    <w:rsid w:val="00032F8B"/>
    <w:rsid w:val="00033BF2"/>
    <w:rsid w:val="0003405E"/>
    <w:rsid w:val="00043441"/>
    <w:rsid w:val="00045086"/>
    <w:rsid w:val="00045D15"/>
    <w:rsid w:val="0004664B"/>
    <w:rsid w:val="000501AE"/>
    <w:rsid w:val="000532B4"/>
    <w:rsid w:val="000624E8"/>
    <w:rsid w:val="00070E98"/>
    <w:rsid w:val="00071FA2"/>
    <w:rsid w:val="00076A12"/>
    <w:rsid w:val="00081793"/>
    <w:rsid w:val="0008227B"/>
    <w:rsid w:val="000831DF"/>
    <w:rsid w:val="000865FE"/>
    <w:rsid w:val="00090168"/>
    <w:rsid w:val="0009198B"/>
    <w:rsid w:val="000928F8"/>
    <w:rsid w:val="00094929"/>
    <w:rsid w:val="00096889"/>
    <w:rsid w:val="00097442"/>
    <w:rsid w:val="000A182B"/>
    <w:rsid w:val="000B1092"/>
    <w:rsid w:val="000B27A4"/>
    <w:rsid w:val="000B3338"/>
    <w:rsid w:val="000B4294"/>
    <w:rsid w:val="000C0736"/>
    <w:rsid w:val="000C2B19"/>
    <w:rsid w:val="000C41E3"/>
    <w:rsid w:val="000D1214"/>
    <w:rsid w:val="000D3F76"/>
    <w:rsid w:val="000D4058"/>
    <w:rsid w:val="000D5B98"/>
    <w:rsid w:val="000E24C6"/>
    <w:rsid w:val="000E7E29"/>
    <w:rsid w:val="000F003B"/>
    <w:rsid w:val="000F2B9D"/>
    <w:rsid w:val="000F4C46"/>
    <w:rsid w:val="000F5894"/>
    <w:rsid w:val="000F642D"/>
    <w:rsid w:val="000F7F95"/>
    <w:rsid w:val="00101888"/>
    <w:rsid w:val="001020F5"/>
    <w:rsid w:val="00107574"/>
    <w:rsid w:val="00114A1F"/>
    <w:rsid w:val="00120E45"/>
    <w:rsid w:val="00122F78"/>
    <w:rsid w:val="00123F93"/>
    <w:rsid w:val="0012421F"/>
    <w:rsid w:val="001244C0"/>
    <w:rsid w:val="0012719E"/>
    <w:rsid w:val="00136D79"/>
    <w:rsid w:val="00141914"/>
    <w:rsid w:val="0014790B"/>
    <w:rsid w:val="00153476"/>
    <w:rsid w:val="00155E78"/>
    <w:rsid w:val="0015773C"/>
    <w:rsid w:val="00157E14"/>
    <w:rsid w:val="001774CB"/>
    <w:rsid w:val="00180774"/>
    <w:rsid w:val="00184373"/>
    <w:rsid w:val="00185648"/>
    <w:rsid w:val="00186A1D"/>
    <w:rsid w:val="00193BBB"/>
    <w:rsid w:val="00193C47"/>
    <w:rsid w:val="0019520F"/>
    <w:rsid w:val="001A25A6"/>
    <w:rsid w:val="001A29D8"/>
    <w:rsid w:val="001A3851"/>
    <w:rsid w:val="001B0555"/>
    <w:rsid w:val="001B478F"/>
    <w:rsid w:val="001B6D91"/>
    <w:rsid w:val="001C6D37"/>
    <w:rsid w:val="001D106A"/>
    <w:rsid w:val="001D502B"/>
    <w:rsid w:val="001D52BA"/>
    <w:rsid w:val="001E01B9"/>
    <w:rsid w:val="001E2E6D"/>
    <w:rsid w:val="001E4F1C"/>
    <w:rsid w:val="001E5A75"/>
    <w:rsid w:val="001F037E"/>
    <w:rsid w:val="001F2CFC"/>
    <w:rsid w:val="001F4097"/>
    <w:rsid w:val="001F7082"/>
    <w:rsid w:val="001F772C"/>
    <w:rsid w:val="00210F4B"/>
    <w:rsid w:val="00212352"/>
    <w:rsid w:val="00212B05"/>
    <w:rsid w:val="00213057"/>
    <w:rsid w:val="00213488"/>
    <w:rsid w:val="002151AD"/>
    <w:rsid w:val="00215628"/>
    <w:rsid w:val="00216985"/>
    <w:rsid w:val="0022249F"/>
    <w:rsid w:val="0022423A"/>
    <w:rsid w:val="00225F62"/>
    <w:rsid w:val="00227387"/>
    <w:rsid w:val="0023057F"/>
    <w:rsid w:val="002355EA"/>
    <w:rsid w:val="00235BC2"/>
    <w:rsid w:val="00235E32"/>
    <w:rsid w:val="002361E7"/>
    <w:rsid w:val="00237E7A"/>
    <w:rsid w:val="002467BD"/>
    <w:rsid w:val="00246927"/>
    <w:rsid w:val="00246A18"/>
    <w:rsid w:val="002528A3"/>
    <w:rsid w:val="00254212"/>
    <w:rsid w:val="00254801"/>
    <w:rsid w:val="002578CC"/>
    <w:rsid w:val="00263BEA"/>
    <w:rsid w:val="00264F4C"/>
    <w:rsid w:val="002776A8"/>
    <w:rsid w:val="002867D7"/>
    <w:rsid w:val="00290C91"/>
    <w:rsid w:val="00292723"/>
    <w:rsid w:val="002954FC"/>
    <w:rsid w:val="002959FE"/>
    <w:rsid w:val="002978B3"/>
    <w:rsid w:val="002A1BEF"/>
    <w:rsid w:val="002B0DBD"/>
    <w:rsid w:val="002B319F"/>
    <w:rsid w:val="002B3518"/>
    <w:rsid w:val="002B38AE"/>
    <w:rsid w:val="002B5A35"/>
    <w:rsid w:val="002B68A9"/>
    <w:rsid w:val="002C0569"/>
    <w:rsid w:val="002D02BF"/>
    <w:rsid w:val="002D0496"/>
    <w:rsid w:val="002D3EDB"/>
    <w:rsid w:val="002D4199"/>
    <w:rsid w:val="002D6C6C"/>
    <w:rsid w:val="002E1B7C"/>
    <w:rsid w:val="002E35AE"/>
    <w:rsid w:val="002E7A67"/>
    <w:rsid w:val="002E7A7E"/>
    <w:rsid w:val="002F352E"/>
    <w:rsid w:val="0030034C"/>
    <w:rsid w:val="0030097E"/>
    <w:rsid w:val="00305F34"/>
    <w:rsid w:val="00314F75"/>
    <w:rsid w:val="0031727A"/>
    <w:rsid w:val="003201B4"/>
    <w:rsid w:val="0032079A"/>
    <w:rsid w:val="00320CA4"/>
    <w:rsid w:val="00323267"/>
    <w:rsid w:val="00324B45"/>
    <w:rsid w:val="003256EE"/>
    <w:rsid w:val="00327068"/>
    <w:rsid w:val="00327081"/>
    <w:rsid w:val="00335C61"/>
    <w:rsid w:val="00340F73"/>
    <w:rsid w:val="0034610A"/>
    <w:rsid w:val="00352F81"/>
    <w:rsid w:val="00356C6C"/>
    <w:rsid w:val="0036529F"/>
    <w:rsid w:val="00365D0E"/>
    <w:rsid w:val="0036644E"/>
    <w:rsid w:val="0036790C"/>
    <w:rsid w:val="00370B7A"/>
    <w:rsid w:val="00370BB7"/>
    <w:rsid w:val="00372407"/>
    <w:rsid w:val="00374ECE"/>
    <w:rsid w:val="003759F8"/>
    <w:rsid w:val="00375EB1"/>
    <w:rsid w:val="003818FD"/>
    <w:rsid w:val="00385AA6"/>
    <w:rsid w:val="00385E4F"/>
    <w:rsid w:val="00386B89"/>
    <w:rsid w:val="00391309"/>
    <w:rsid w:val="00394F7C"/>
    <w:rsid w:val="0039567E"/>
    <w:rsid w:val="00395E93"/>
    <w:rsid w:val="00396D53"/>
    <w:rsid w:val="003A02FA"/>
    <w:rsid w:val="003A2B6F"/>
    <w:rsid w:val="003A3577"/>
    <w:rsid w:val="003B02A3"/>
    <w:rsid w:val="003B0CA8"/>
    <w:rsid w:val="003B1445"/>
    <w:rsid w:val="003B4C7C"/>
    <w:rsid w:val="003B7E21"/>
    <w:rsid w:val="003C21A1"/>
    <w:rsid w:val="003C4216"/>
    <w:rsid w:val="003C489C"/>
    <w:rsid w:val="003C70FC"/>
    <w:rsid w:val="003D1E8B"/>
    <w:rsid w:val="003D43C0"/>
    <w:rsid w:val="003D43E8"/>
    <w:rsid w:val="003E305E"/>
    <w:rsid w:val="003E6049"/>
    <w:rsid w:val="003E74BA"/>
    <w:rsid w:val="003F08F3"/>
    <w:rsid w:val="003F0CEB"/>
    <w:rsid w:val="003F1C09"/>
    <w:rsid w:val="003F1FD9"/>
    <w:rsid w:val="003F4E32"/>
    <w:rsid w:val="003F65F9"/>
    <w:rsid w:val="00400935"/>
    <w:rsid w:val="00404107"/>
    <w:rsid w:val="004065C3"/>
    <w:rsid w:val="004078AF"/>
    <w:rsid w:val="00413668"/>
    <w:rsid w:val="00413C87"/>
    <w:rsid w:val="00414B6B"/>
    <w:rsid w:val="00420316"/>
    <w:rsid w:val="00420982"/>
    <w:rsid w:val="004219DF"/>
    <w:rsid w:val="00422A4D"/>
    <w:rsid w:val="00423457"/>
    <w:rsid w:val="00424ADD"/>
    <w:rsid w:val="004250D4"/>
    <w:rsid w:val="00427B40"/>
    <w:rsid w:val="004302C8"/>
    <w:rsid w:val="0043552A"/>
    <w:rsid w:val="0044052D"/>
    <w:rsid w:val="00443668"/>
    <w:rsid w:val="00443CBC"/>
    <w:rsid w:val="00445FC5"/>
    <w:rsid w:val="00455DFE"/>
    <w:rsid w:val="004571D7"/>
    <w:rsid w:val="00457B7B"/>
    <w:rsid w:val="004616D9"/>
    <w:rsid w:val="004652C4"/>
    <w:rsid w:val="004661E8"/>
    <w:rsid w:val="00466E42"/>
    <w:rsid w:val="00467718"/>
    <w:rsid w:val="00470A10"/>
    <w:rsid w:val="004747CC"/>
    <w:rsid w:val="004765DE"/>
    <w:rsid w:val="00481BDA"/>
    <w:rsid w:val="00486F83"/>
    <w:rsid w:val="00487794"/>
    <w:rsid w:val="004A097F"/>
    <w:rsid w:val="004A430B"/>
    <w:rsid w:val="004A652F"/>
    <w:rsid w:val="004B5CE4"/>
    <w:rsid w:val="004B5D50"/>
    <w:rsid w:val="004B67DD"/>
    <w:rsid w:val="004B6DD1"/>
    <w:rsid w:val="004B7BA6"/>
    <w:rsid w:val="004C6BE5"/>
    <w:rsid w:val="004C7677"/>
    <w:rsid w:val="004D21CE"/>
    <w:rsid w:val="004E0CE8"/>
    <w:rsid w:val="004E3298"/>
    <w:rsid w:val="004E3E52"/>
    <w:rsid w:val="004E6396"/>
    <w:rsid w:val="004E706E"/>
    <w:rsid w:val="004F070B"/>
    <w:rsid w:val="004F5454"/>
    <w:rsid w:val="004F62A6"/>
    <w:rsid w:val="005003F3"/>
    <w:rsid w:val="005016BD"/>
    <w:rsid w:val="005056A5"/>
    <w:rsid w:val="0051012B"/>
    <w:rsid w:val="0051100A"/>
    <w:rsid w:val="005239AA"/>
    <w:rsid w:val="00524710"/>
    <w:rsid w:val="005369AD"/>
    <w:rsid w:val="00536C67"/>
    <w:rsid w:val="00540CA6"/>
    <w:rsid w:val="00541A37"/>
    <w:rsid w:val="00541BAF"/>
    <w:rsid w:val="00550151"/>
    <w:rsid w:val="00560188"/>
    <w:rsid w:val="005614A3"/>
    <w:rsid w:val="00563617"/>
    <w:rsid w:val="00563E33"/>
    <w:rsid w:val="005650FD"/>
    <w:rsid w:val="00565275"/>
    <w:rsid w:val="0056574F"/>
    <w:rsid w:val="00576DBA"/>
    <w:rsid w:val="00576E08"/>
    <w:rsid w:val="00577CCF"/>
    <w:rsid w:val="00580AEF"/>
    <w:rsid w:val="0058178E"/>
    <w:rsid w:val="005818ED"/>
    <w:rsid w:val="005831A5"/>
    <w:rsid w:val="00586883"/>
    <w:rsid w:val="00591DCC"/>
    <w:rsid w:val="0059349E"/>
    <w:rsid w:val="00594454"/>
    <w:rsid w:val="00596660"/>
    <w:rsid w:val="005A079F"/>
    <w:rsid w:val="005A1D63"/>
    <w:rsid w:val="005A3063"/>
    <w:rsid w:val="005A37E1"/>
    <w:rsid w:val="005A4BD6"/>
    <w:rsid w:val="005B24F0"/>
    <w:rsid w:val="005B3681"/>
    <w:rsid w:val="005B7908"/>
    <w:rsid w:val="005C065D"/>
    <w:rsid w:val="005C1DCE"/>
    <w:rsid w:val="005C28A8"/>
    <w:rsid w:val="005C3056"/>
    <w:rsid w:val="005C35E2"/>
    <w:rsid w:val="005C4883"/>
    <w:rsid w:val="005C5778"/>
    <w:rsid w:val="005C58B7"/>
    <w:rsid w:val="005C5B80"/>
    <w:rsid w:val="005D7DA7"/>
    <w:rsid w:val="005E0257"/>
    <w:rsid w:val="005E2F89"/>
    <w:rsid w:val="005F0DB0"/>
    <w:rsid w:val="005F29DF"/>
    <w:rsid w:val="005F49F1"/>
    <w:rsid w:val="005F5FEF"/>
    <w:rsid w:val="005F7B5A"/>
    <w:rsid w:val="006015F5"/>
    <w:rsid w:val="0061046D"/>
    <w:rsid w:val="00611D61"/>
    <w:rsid w:val="006233BD"/>
    <w:rsid w:val="00624B2D"/>
    <w:rsid w:val="006262E9"/>
    <w:rsid w:val="0063119F"/>
    <w:rsid w:val="006340DA"/>
    <w:rsid w:val="00640B53"/>
    <w:rsid w:val="00640CEE"/>
    <w:rsid w:val="00642909"/>
    <w:rsid w:val="00642975"/>
    <w:rsid w:val="00647558"/>
    <w:rsid w:val="00652B63"/>
    <w:rsid w:val="00652D9C"/>
    <w:rsid w:val="00654AF1"/>
    <w:rsid w:val="006561AD"/>
    <w:rsid w:val="0065639B"/>
    <w:rsid w:val="00661864"/>
    <w:rsid w:val="0066239D"/>
    <w:rsid w:val="006630D9"/>
    <w:rsid w:val="00663401"/>
    <w:rsid w:val="00663595"/>
    <w:rsid w:val="00666119"/>
    <w:rsid w:val="006661F5"/>
    <w:rsid w:val="00670A98"/>
    <w:rsid w:val="006730C2"/>
    <w:rsid w:val="00676B8C"/>
    <w:rsid w:val="006772E2"/>
    <w:rsid w:val="0068415B"/>
    <w:rsid w:val="00686321"/>
    <w:rsid w:val="00690A79"/>
    <w:rsid w:val="00691586"/>
    <w:rsid w:val="006938EF"/>
    <w:rsid w:val="00694DEE"/>
    <w:rsid w:val="006A0827"/>
    <w:rsid w:val="006A21D8"/>
    <w:rsid w:val="006A76A5"/>
    <w:rsid w:val="006A7728"/>
    <w:rsid w:val="006B040B"/>
    <w:rsid w:val="006B67D7"/>
    <w:rsid w:val="006B6F5B"/>
    <w:rsid w:val="006C04CC"/>
    <w:rsid w:val="006C4819"/>
    <w:rsid w:val="006C597D"/>
    <w:rsid w:val="006C7235"/>
    <w:rsid w:val="006D11DB"/>
    <w:rsid w:val="006D28C9"/>
    <w:rsid w:val="006D41F2"/>
    <w:rsid w:val="006D6A74"/>
    <w:rsid w:val="006D74EC"/>
    <w:rsid w:val="006E0537"/>
    <w:rsid w:val="006E4B18"/>
    <w:rsid w:val="006E6D8C"/>
    <w:rsid w:val="006F2769"/>
    <w:rsid w:val="006F2C4E"/>
    <w:rsid w:val="006F37A8"/>
    <w:rsid w:val="006F5AC9"/>
    <w:rsid w:val="006F7690"/>
    <w:rsid w:val="006F7945"/>
    <w:rsid w:val="00700AE2"/>
    <w:rsid w:val="00701D9C"/>
    <w:rsid w:val="00705B2D"/>
    <w:rsid w:val="0070684E"/>
    <w:rsid w:val="0070730E"/>
    <w:rsid w:val="00707F8F"/>
    <w:rsid w:val="007206E4"/>
    <w:rsid w:val="00720A57"/>
    <w:rsid w:val="0072169D"/>
    <w:rsid w:val="00722C04"/>
    <w:rsid w:val="007239EF"/>
    <w:rsid w:val="00723BA1"/>
    <w:rsid w:val="00726569"/>
    <w:rsid w:val="00732C9F"/>
    <w:rsid w:val="00736031"/>
    <w:rsid w:val="00744750"/>
    <w:rsid w:val="00744ECE"/>
    <w:rsid w:val="00752E2E"/>
    <w:rsid w:val="00753792"/>
    <w:rsid w:val="00754073"/>
    <w:rsid w:val="00755109"/>
    <w:rsid w:val="007553CC"/>
    <w:rsid w:val="00756CD1"/>
    <w:rsid w:val="00757DB5"/>
    <w:rsid w:val="007616DF"/>
    <w:rsid w:val="00763F50"/>
    <w:rsid w:val="00764792"/>
    <w:rsid w:val="00765B9A"/>
    <w:rsid w:val="00765E3A"/>
    <w:rsid w:val="00767F70"/>
    <w:rsid w:val="007703C9"/>
    <w:rsid w:val="00771F83"/>
    <w:rsid w:val="0077421A"/>
    <w:rsid w:val="00777566"/>
    <w:rsid w:val="007805CB"/>
    <w:rsid w:val="00780C8C"/>
    <w:rsid w:val="00783AF7"/>
    <w:rsid w:val="00784689"/>
    <w:rsid w:val="00787CAA"/>
    <w:rsid w:val="00791C73"/>
    <w:rsid w:val="007929D6"/>
    <w:rsid w:val="00792CED"/>
    <w:rsid w:val="0079393E"/>
    <w:rsid w:val="00794381"/>
    <w:rsid w:val="0079548F"/>
    <w:rsid w:val="00797777"/>
    <w:rsid w:val="007A332B"/>
    <w:rsid w:val="007A45F9"/>
    <w:rsid w:val="007A56A0"/>
    <w:rsid w:val="007A5FD6"/>
    <w:rsid w:val="007B0C04"/>
    <w:rsid w:val="007B6D33"/>
    <w:rsid w:val="007B72E0"/>
    <w:rsid w:val="007C0A69"/>
    <w:rsid w:val="007C1146"/>
    <w:rsid w:val="007C1600"/>
    <w:rsid w:val="007D0271"/>
    <w:rsid w:val="007D0715"/>
    <w:rsid w:val="007D244F"/>
    <w:rsid w:val="007D47A8"/>
    <w:rsid w:val="007D5673"/>
    <w:rsid w:val="007D6929"/>
    <w:rsid w:val="007D73E2"/>
    <w:rsid w:val="007D7F5E"/>
    <w:rsid w:val="007E28E0"/>
    <w:rsid w:val="007E3739"/>
    <w:rsid w:val="007F2554"/>
    <w:rsid w:val="007F40DE"/>
    <w:rsid w:val="007F5CA3"/>
    <w:rsid w:val="007F6648"/>
    <w:rsid w:val="008040D2"/>
    <w:rsid w:val="00804838"/>
    <w:rsid w:val="00805AE5"/>
    <w:rsid w:val="00807BEC"/>
    <w:rsid w:val="008143FB"/>
    <w:rsid w:val="008145E7"/>
    <w:rsid w:val="008217C1"/>
    <w:rsid w:val="00826583"/>
    <w:rsid w:val="008310B6"/>
    <w:rsid w:val="008334B3"/>
    <w:rsid w:val="00835138"/>
    <w:rsid w:val="008400B2"/>
    <w:rsid w:val="00840A4E"/>
    <w:rsid w:val="0084204B"/>
    <w:rsid w:val="00850B59"/>
    <w:rsid w:val="008546EB"/>
    <w:rsid w:val="0086100B"/>
    <w:rsid w:val="00861751"/>
    <w:rsid w:val="0086185D"/>
    <w:rsid w:val="008649A2"/>
    <w:rsid w:val="008703E3"/>
    <w:rsid w:val="008714CC"/>
    <w:rsid w:val="00873813"/>
    <w:rsid w:val="008778AB"/>
    <w:rsid w:val="008927FC"/>
    <w:rsid w:val="00894136"/>
    <w:rsid w:val="00895C1C"/>
    <w:rsid w:val="008A0041"/>
    <w:rsid w:val="008A0D8E"/>
    <w:rsid w:val="008A1D6B"/>
    <w:rsid w:val="008A71CC"/>
    <w:rsid w:val="008A7D3A"/>
    <w:rsid w:val="008B2F0F"/>
    <w:rsid w:val="008B3AC2"/>
    <w:rsid w:val="008B761D"/>
    <w:rsid w:val="008D298A"/>
    <w:rsid w:val="008E0299"/>
    <w:rsid w:val="008E04F4"/>
    <w:rsid w:val="008E6713"/>
    <w:rsid w:val="008F1893"/>
    <w:rsid w:val="008F1C4E"/>
    <w:rsid w:val="00907E08"/>
    <w:rsid w:val="0091391E"/>
    <w:rsid w:val="00915B7A"/>
    <w:rsid w:val="0092020C"/>
    <w:rsid w:val="009248AA"/>
    <w:rsid w:val="00930528"/>
    <w:rsid w:val="00933AEA"/>
    <w:rsid w:val="0094386B"/>
    <w:rsid w:val="009506E9"/>
    <w:rsid w:val="00951694"/>
    <w:rsid w:val="00953239"/>
    <w:rsid w:val="00953B85"/>
    <w:rsid w:val="00956ABE"/>
    <w:rsid w:val="009614BE"/>
    <w:rsid w:val="0096591A"/>
    <w:rsid w:val="009673BE"/>
    <w:rsid w:val="00973411"/>
    <w:rsid w:val="0097729B"/>
    <w:rsid w:val="009776D9"/>
    <w:rsid w:val="009778BC"/>
    <w:rsid w:val="009806D6"/>
    <w:rsid w:val="00980C7B"/>
    <w:rsid w:val="009825AE"/>
    <w:rsid w:val="009829B1"/>
    <w:rsid w:val="0098389A"/>
    <w:rsid w:val="00986E53"/>
    <w:rsid w:val="00992117"/>
    <w:rsid w:val="009962CE"/>
    <w:rsid w:val="009A0C81"/>
    <w:rsid w:val="009A2BAD"/>
    <w:rsid w:val="009A387C"/>
    <w:rsid w:val="009A4BC4"/>
    <w:rsid w:val="009A583D"/>
    <w:rsid w:val="009B230E"/>
    <w:rsid w:val="009B37B7"/>
    <w:rsid w:val="009B4690"/>
    <w:rsid w:val="009B6A21"/>
    <w:rsid w:val="009C146F"/>
    <w:rsid w:val="009C1D96"/>
    <w:rsid w:val="009C27BA"/>
    <w:rsid w:val="009C4E0D"/>
    <w:rsid w:val="009C5279"/>
    <w:rsid w:val="009D1000"/>
    <w:rsid w:val="009D5828"/>
    <w:rsid w:val="009D5AF1"/>
    <w:rsid w:val="009E12A9"/>
    <w:rsid w:val="009E28DF"/>
    <w:rsid w:val="009E5CE1"/>
    <w:rsid w:val="009E6AF9"/>
    <w:rsid w:val="009F40EC"/>
    <w:rsid w:val="009F6E8D"/>
    <w:rsid w:val="00A053FB"/>
    <w:rsid w:val="00A15B81"/>
    <w:rsid w:val="00A162B8"/>
    <w:rsid w:val="00A17555"/>
    <w:rsid w:val="00A177AD"/>
    <w:rsid w:val="00A22D6E"/>
    <w:rsid w:val="00A259CF"/>
    <w:rsid w:val="00A25CD4"/>
    <w:rsid w:val="00A271D5"/>
    <w:rsid w:val="00A271F9"/>
    <w:rsid w:val="00A276C7"/>
    <w:rsid w:val="00A279FC"/>
    <w:rsid w:val="00A30A21"/>
    <w:rsid w:val="00A33BDE"/>
    <w:rsid w:val="00A34FA6"/>
    <w:rsid w:val="00A379AB"/>
    <w:rsid w:val="00A40BBF"/>
    <w:rsid w:val="00A42C45"/>
    <w:rsid w:val="00A45713"/>
    <w:rsid w:val="00A472C3"/>
    <w:rsid w:val="00A5277C"/>
    <w:rsid w:val="00A54D57"/>
    <w:rsid w:val="00A577FD"/>
    <w:rsid w:val="00A650A7"/>
    <w:rsid w:val="00A70A76"/>
    <w:rsid w:val="00A7578C"/>
    <w:rsid w:val="00A81FA0"/>
    <w:rsid w:val="00A83741"/>
    <w:rsid w:val="00A84509"/>
    <w:rsid w:val="00A8608C"/>
    <w:rsid w:val="00A9023E"/>
    <w:rsid w:val="00A95135"/>
    <w:rsid w:val="00AA0300"/>
    <w:rsid w:val="00AA4BEF"/>
    <w:rsid w:val="00AA5A5C"/>
    <w:rsid w:val="00AA5DC5"/>
    <w:rsid w:val="00AB1233"/>
    <w:rsid w:val="00AB5FAF"/>
    <w:rsid w:val="00AC3908"/>
    <w:rsid w:val="00AC6A19"/>
    <w:rsid w:val="00AC7A9E"/>
    <w:rsid w:val="00AD1325"/>
    <w:rsid w:val="00AD160F"/>
    <w:rsid w:val="00AD4DE4"/>
    <w:rsid w:val="00AD782C"/>
    <w:rsid w:val="00AE0C6D"/>
    <w:rsid w:val="00AE1DE4"/>
    <w:rsid w:val="00AE2285"/>
    <w:rsid w:val="00AE754C"/>
    <w:rsid w:val="00AF4FBB"/>
    <w:rsid w:val="00AF64D0"/>
    <w:rsid w:val="00AF716B"/>
    <w:rsid w:val="00AF7C46"/>
    <w:rsid w:val="00B00A4C"/>
    <w:rsid w:val="00B06756"/>
    <w:rsid w:val="00B0746B"/>
    <w:rsid w:val="00B158E4"/>
    <w:rsid w:val="00B166F2"/>
    <w:rsid w:val="00B16815"/>
    <w:rsid w:val="00B217F8"/>
    <w:rsid w:val="00B25FFB"/>
    <w:rsid w:val="00B26C69"/>
    <w:rsid w:val="00B33790"/>
    <w:rsid w:val="00B34E4E"/>
    <w:rsid w:val="00B373BA"/>
    <w:rsid w:val="00B4345A"/>
    <w:rsid w:val="00B455A2"/>
    <w:rsid w:val="00B45614"/>
    <w:rsid w:val="00B45918"/>
    <w:rsid w:val="00B7020A"/>
    <w:rsid w:val="00B743E2"/>
    <w:rsid w:val="00B762C4"/>
    <w:rsid w:val="00B87ECA"/>
    <w:rsid w:val="00B906CC"/>
    <w:rsid w:val="00B92AAF"/>
    <w:rsid w:val="00B946A1"/>
    <w:rsid w:val="00B949D3"/>
    <w:rsid w:val="00B962D6"/>
    <w:rsid w:val="00BA2A6C"/>
    <w:rsid w:val="00BA3AA7"/>
    <w:rsid w:val="00BA4D4D"/>
    <w:rsid w:val="00BA6D45"/>
    <w:rsid w:val="00BB18A7"/>
    <w:rsid w:val="00BC45DD"/>
    <w:rsid w:val="00BC493C"/>
    <w:rsid w:val="00BC613C"/>
    <w:rsid w:val="00BC6D2D"/>
    <w:rsid w:val="00BC7233"/>
    <w:rsid w:val="00BD2DB6"/>
    <w:rsid w:val="00BD39BE"/>
    <w:rsid w:val="00BD55BA"/>
    <w:rsid w:val="00BD68EF"/>
    <w:rsid w:val="00BE0A48"/>
    <w:rsid w:val="00BE1EAD"/>
    <w:rsid w:val="00BE443A"/>
    <w:rsid w:val="00BE4EB8"/>
    <w:rsid w:val="00BE52B6"/>
    <w:rsid w:val="00BE719D"/>
    <w:rsid w:val="00BE7A6E"/>
    <w:rsid w:val="00BF10AC"/>
    <w:rsid w:val="00BF1193"/>
    <w:rsid w:val="00BF2853"/>
    <w:rsid w:val="00BF2A13"/>
    <w:rsid w:val="00BF495C"/>
    <w:rsid w:val="00BF64FE"/>
    <w:rsid w:val="00BF7695"/>
    <w:rsid w:val="00C023EF"/>
    <w:rsid w:val="00C052E4"/>
    <w:rsid w:val="00C06455"/>
    <w:rsid w:val="00C14307"/>
    <w:rsid w:val="00C14A03"/>
    <w:rsid w:val="00C14C12"/>
    <w:rsid w:val="00C17ADC"/>
    <w:rsid w:val="00C20D63"/>
    <w:rsid w:val="00C22E02"/>
    <w:rsid w:val="00C23DA9"/>
    <w:rsid w:val="00C3070F"/>
    <w:rsid w:val="00C4050A"/>
    <w:rsid w:val="00C40854"/>
    <w:rsid w:val="00C4238F"/>
    <w:rsid w:val="00C43931"/>
    <w:rsid w:val="00C44F55"/>
    <w:rsid w:val="00C5007B"/>
    <w:rsid w:val="00C51914"/>
    <w:rsid w:val="00C56F12"/>
    <w:rsid w:val="00C61340"/>
    <w:rsid w:val="00C67679"/>
    <w:rsid w:val="00C74683"/>
    <w:rsid w:val="00C77CEC"/>
    <w:rsid w:val="00C8280D"/>
    <w:rsid w:val="00C8462C"/>
    <w:rsid w:val="00C92579"/>
    <w:rsid w:val="00C94DE4"/>
    <w:rsid w:val="00CA09BA"/>
    <w:rsid w:val="00CA4388"/>
    <w:rsid w:val="00CA597F"/>
    <w:rsid w:val="00CA5F83"/>
    <w:rsid w:val="00CA64C2"/>
    <w:rsid w:val="00CB1CA7"/>
    <w:rsid w:val="00CB3505"/>
    <w:rsid w:val="00CB6D5B"/>
    <w:rsid w:val="00CB78A9"/>
    <w:rsid w:val="00CB7DDA"/>
    <w:rsid w:val="00CC0103"/>
    <w:rsid w:val="00CC56A7"/>
    <w:rsid w:val="00CC5F86"/>
    <w:rsid w:val="00CD0139"/>
    <w:rsid w:val="00CD0E1C"/>
    <w:rsid w:val="00CD1F2D"/>
    <w:rsid w:val="00CD40DE"/>
    <w:rsid w:val="00CE1F9D"/>
    <w:rsid w:val="00CE239E"/>
    <w:rsid w:val="00CF1098"/>
    <w:rsid w:val="00CF1D7F"/>
    <w:rsid w:val="00CF5FDB"/>
    <w:rsid w:val="00D00651"/>
    <w:rsid w:val="00D0257B"/>
    <w:rsid w:val="00D1260E"/>
    <w:rsid w:val="00D15029"/>
    <w:rsid w:val="00D15AFC"/>
    <w:rsid w:val="00D15B01"/>
    <w:rsid w:val="00D26331"/>
    <w:rsid w:val="00D27D3A"/>
    <w:rsid w:val="00D32D4A"/>
    <w:rsid w:val="00D33991"/>
    <w:rsid w:val="00D37F94"/>
    <w:rsid w:val="00D401FC"/>
    <w:rsid w:val="00D42457"/>
    <w:rsid w:val="00D47AC3"/>
    <w:rsid w:val="00D47CB0"/>
    <w:rsid w:val="00D5297C"/>
    <w:rsid w:val="00D6182C"/>
    <w:rsid w:val="00D639F8"/>
    <w:rsid w:val="00D71ABE"/>
    <w:rsid w:val="00D72D1A"/>
    <w:rsid w:val="00D75E9E"/>
    <w:rsid w:val="00D767B9"/>
    <w:rsid w:val="00D808E3"/>
    <w:rsid w:val="00D839D7"/>
    <w:rsid w:val="00D87DF5"/>
    <w:rsid w:val="00D91AB8"/>
    <w:rsid w:val="00D92659"/>
    <w:rsid w:val="00D937C2"/>
    <w:rsid w:val="00D94E99"/>
    <w:rsid w:val="00DA089D"/>
    <w:rsid w:val="00DB2867"/>
    <w:rsid w:val="00DB6114"/>
    <w:rsid w:val="00DB616F"/>
    <w:rsid w:val="00DC068C"/>
    <w:rsid w:val="00DC4749"/>
    <w:rsid w:val="00DC4B12"/>
    <w:rsid w:val="00DC5D52"/>
    <w:rsid w:val="00DC6CA7"/>
    <w:rsid w:val="00DC6DBC"/>
    <w:rsid w:val="00DD06EE"/>
    <w:rsid w:val="00DD1138"/>
    <w:rsid w:val="00DD6F43"/>
    <w:rsid w:val="00DE0766"/>
    <w:rsid w:val="00DE7C83"/>
    <w:rsid w:val="00DF1110"/>
    <w:rsid w:val="00DF1150"/>
    <w:rsid w:val="00DF225B"/>
    <w:rsid w:val="00DF42D8"/>
    <w:rsid w:val="00DF4DF4"/>
    <w:rsid w:val="00DF5499"/>
    <w:rsid w:val="00E00317"/>
    <w:rsid w:val="00E0368F"/>
    <w:rsid w:val="00E042AE"/>
    <w:rsid w:val="00E0630F"/>
    <w:rsid w:val="00E06524"/>
    <w:rsid w:val="00E10867"/>
    <w:rsid w:val="00E14AC1"/>
    <w:rsid w:val="00E1573D"/>
    <w:rsid w:val="00E17F8D"/>
    <w:rsid w:val="00E22994"/>
    <w:rsid w:val="00E22C4A"/>
    <w:rsid w:val="00E24E04"/>
    <w:rsid w:val="00E2658C"/>
    <w:rsid w:val="00E2761F"/>
    <w:rsid w:val="00E27E78"/>
    <w:rsid w:val="00E35A2F"/>
    <w:rsid w:val="00E42605"/>
    <w:rsid w:val="00E434A2"/>
    <w:rsid w:val="00E46CBF"/>
    <w:rsid w:val="00E5042F"/>
    <w:rsid w:val="00E534F2"/>
    <w:rsid w:val="00E54136"/>
    <w:rsid w:val="00E54476"/>
    <w:rsid w:val="00E560C6"/>
    <w:rsid w:val="00E60057"/>
    <w:rsid w:val="00E65349"/>
    <w:rsid w:val="00E66910"/>
    <w:rsid w:val="00E70898"/>
    <w:rsid w:val="00E7316D"/>
    <w:rsid w:val="00E755A5"/>
    <w:rsid w:val="00E75977"/>
    <w:rsid w:val="00E76D72"/>
    <w:rsid w:val="00E8556D"/>
    <w:rsid w:val="00E8611B"/>
    <w:rsid w:val="00E87AB1"/>
    <w:rsid w:val="00E93E57"/>
    <w:rsid w:val="00E976AC"/>
    <w:rsid w:val="00EA751E"/>
    <w:rsid w:val="00EA79D3"/>
    <w:rsid w:val="00EB0B08"/>
    <w:rsid w:val="00EB0E32"/>
    <w:rsid w:val="00EB10EE"/>
    <w:rsid w:val="00EB1EEB"/>
    <w:rsid w:val="00EC18DD"/>
    <w:rsid w:val="00EC2B29"/>
    <w:rsid w:val="00EC3E95"/>
    <w:rsid w:val="00EC5A4E"/>
    <w:rsid w:val="00EC5D3B"/>
    <w:rsid w:val="00EC62FC"/>
    <w:rsid w:val="00EC65BB"/>
    <w:rsid w:val="00EC79D0"/>
    <w:rsid w:val="00ED5FD1"/>
    <w:rsid w:val="00ED6266"/>
    <w:rsid w:val="00ED643A"/>
    <w:rsid w:val="00ED664F"/>
    <w:rsid w:val="00ED6745"/>
    <w:rsid w:val="00ED71B2"/>
    <w:rsid w:val="00EE55D4"/>
    <w:rsid w:val="00EE6B15"/>
    <w:rsid w:val="00EE76D6"/>
    <w:rsid w:val="00EF2A09"/>
    <w:rsid w:val="00EF3804"/>
    <w:rsid w:val="00EF6BF8"/>
    <w:rsid w:val="00F004D5"/>
    <w:rsid w:val="00F01854"/>
    <w:rsid w:val="00F06D1F"/>
    <w:rsid w:val="00F100E6"/>
    <w:rsid w:val="00F12703"/>
    <w:rsid w:val="00F16D13"/>
    <w:rsid w:val="00F20202"/>
    <w:rsid w:val="00F24174"/>
    <w:rsid w:val="00F24D99"/>
    <w:rsid w:val="00F31FD7"/>
    <w:rsid w:val="00F32904"/>
    <w:rsid w:val="00F33781"/>
    <w:rsid w:val="00F35F0F"/>
    <w:rsid w:val="00F36FA5"/>
    <w:rsid w:val="00F41A12"/>
    <w:rsid w:val="00F429A5"/>
    <w:rsid w:val="00F4651E"/>
    <w:rsid w:val="00F50C95"/>
    <w:rsid w:val="00F5247B"/>
    <w:rsid w:val="00F5264B"/>
    <w:rsid w:val="00F52B7C"/>
    <w:rsid w:val="00F60341"/>
    <w:rsid w:val="00F6083C"/>
    <w:rsid w:val="00F621A7"/>
    <w:rsid w:val="00F62E7B"/>
    <w:rsid w:val="00F64EDD"/>
    <w:rsid w:val="00F650DE"/>
    <w:rsid w:val="00F65B76"/>
    <w:rsid w:val="00F67B3D"/>
    <w:rsid w:val="00F71162"/>
    <w:rsid w:val="00F7211F"/>
    <w:rsid w:val="00F7370E"/>
    <w:rsid w:val="00F763A7"/>
    <w:rsid w:val="00F76F46"/>
    <w:rsid w:val="00F8250B"/>
    <w:rsid w:val="00F87623"/>
    <w:rsid w:val="00F87B7A"/>
    <w:rsid w:val="00F91806"/>
    <w:rsid w:val="00F95C3D"/>
    <w:rsid w:val="00FA0C11"/>
    <w:rsid w:val="00FA1181"/>
    <w:rsid w:val="00FA142B"/>
    <w:rsid w:val="00FA179C"/>
    <w:rsid w:val="00FA2F08"/>
    <w:rsid w:val="00FA3E0F"/>
    <w:rsid w:val="00FA482F"/>
    <w:rsid w:val="00FA4F08"/>
    <w:rsid w:val="00FA55D3"/>
    <w:rsid w:val="00FA6151"/>
    <w:rsid w:val="00FB3AA9"/>
    <w:rsid w:val="00FB5AC3"/>
    <w:rsid w:val="00FB6EAE"/>
    <w:rsid w:val="00FB74DB"/>
    <w:rsid w:val="00FC1FCC"/>
    <w:rsid w:val="00FC3E8F"/>
    <w:rsid w:val="00FC41BB"/>
    <w:rsid w:val="00FC6874"/>
    <w:rsid w:val="00FD63CE"/>
    <w:rsid w:val="00FE045C"/>
    <w:rsid w:val="00FE156F"/>
    <w:rsid w:val="00FE15C9"/>
    <w:rsid w:val="00FE1EE4"/>
    <w:rsid w:val="00FE7A11"/>
    <w:rsid w:val="00FF067E"/>
    <w:rsid w:val="00FF6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70898"/>
    <w:pPr>
      <w:spacing w:after="0"/>
      <w:jc w:val="left"/>
    </w:pPr>
    <w:rPr>
      <w:sz w:val="20"/>
      <w:szCs w:val="20"/>
    </w:rPr>
  </w:style>
  <w:style w:type="character" w:customStyle="1" w:styleId="FootnoteTextChar">
    <w:name w:val="Footnote Text Char"/>
    <w:basedOn w:val="DefaultParagraphFont"/>
    <w:link w:val="FootnoteText"/>
    <w:uiPriority w:val="99"/>
    <w:rsid w:val="00E70898"/>
    <w:rPr>
      <w:sz w:val="20"/>
      <w:szCs w:val="20"/>
    </w:rPr>
  </w:style>
  <w:style w:type="character" w:styleId="FootnoteReference">
    <w:name w:val="footnote reference"/>
    <w:basedOn w:val="DefaultParagraphFont"/>
    <w:uiPriority w:val="99"/>
    <w:semiHidden/>
    <w:unhideWhenUsed/>
    <w:rsid w:val="00E70898"/>
    <w:rPr>
      <w:vertAlign w:val="superscript"/>
    </w:rPr>
  </w:style>
  <w:style w:type="paragraph" w:styleId="ListParagraph">
    <w:name w:val="List Paragraph"/>
    <w:basedOn w:val="Normal"/>
    <w:uiPriority w:val="34"/>
    <w:qFormat/>
    <w:rsid w:val="006A0827"/>
    <w:pPr>
      <w:spacing w:line="276" w:lineRule="auto"/>
      <w:ind w:left="720"/>
      <w:contextualSpacing/>
      <w:jc w:val="left"/>
    </w:pPr>
  </w:style>
  <w:style w:type="paragraph" w:customStyle="1" w:styleId="Default">
    <w:name w:val="Default"/>
    <w:rsid w:val="006A0827"/>
    <w:pPr>
      <w:autoSpaceDE w:val="0"/>
      <w:autoSpaceDN w:val="0"/>
      <w:adjustRightInd w:val="0"/>
      <w:spacing w:after="0"/>
      <w:jc w:val="left"/>
    </w:pPr>
    <w:rPr>
      <w:rFonts w:ascii="Times New Roman" w:hAnsi="Times New Roman" w:cs="Times New Roman"/>
      <w:color w:val="000000"/>
      <w:sz w:val="24"/>
      <w:szCs w:val="24"/>
    </w:rPr>
  </w:style>
  <w:style w:type="character" w:styleId="Emphasis">
    <w:name w:val="Emphasis"/>
    <w:basedOn w:val="DefaultParagraphFont"/>
    <w:uiPriority w:val="20"/>
    <w:qFormat/>
    <w:rsid w:val="00784689"/>
    <w:rPr>
      <w:i/>
      <w:iCs/>
    </w:rPr>
  </w:style>
  <w:style w:type="character" w:styleId="Hyperlink">
    <w:name w:val="Hyperlink"/>
    <w:basedOn w:val="DefaultParagraphFont"/>
    <w:uiPriority w:val="99"/>
    <w:unhideWhenUsed/>
    <w:rsid w:val="006262E9"/>
    <w:rPr>
      <w:color w:val="0000FF" w:themeColor="hyperlink"/>
      <w:u w:val="single"/>
    </w:rPr>
  </w:style>
  <w:style w:type="paragraph" w:styleId="Header">
    <w:name w:val="header"/>
    <w:basedOn w:val="Normal"/>
    <w:link w:val="HeaderChar"/>
    <w:uiPriority w:val="99"/>
    <w:unhideWhenUsed/>
    <w:rsid w:val="003E6049"/>
    <w:pPr>
      <w:tabs>
        <w:tab w:val="center" w:pos="4680"/>
        <w:tab w:val="right" w:pos="9360"/>
      </w:tabs>
      <w:spacing w:after="0"/>
    </w:pPr>
  </w:style>
  <w:style w:type="character" w:customStyle="1" w:styleId="HeaderChar">
    <w:name w:val="Header Char"/>
    <w:basedOn w:val="DefaultParagraphFont"/>
    <w:link w:val="Header"/>
    <w:uiPriority w:val="99"/>
    <w:rsid w:val="003E6049"/>
  </w:style>
  <w:style w:type="paragraph" w:styleId="Footer">
    <w:name w:val="footer"/>
    <w:basedOn w:val="Normal"/>
    <w:link w:val="FooterChar"/>
    <w:uiPriority w:val="99"/>
    <w:unhideWhenUsed/>
    <w:rsid w:val="003E6049"/>
    <w:pPr>
      <w:tabs>
        <w:tab w:val="center" w:pos="4680"/>
        <w:tab w:val="right" w:pos="9360"/>
      </w:tabs>
      <w:spacing w:after="0"/>
    </w:pPr>
  </w:style>
  <w:style w:type="character" w:customStyle="1" w:styleId="FooterChar">
    <w:name w:val="Footer Char"/>
    <w:basedOn w:val="DefaultParagraphFont"/>
    <w:link w:val="Footer"/>
    <w:uiPriority w:val="99"/>
    <w:rsid w:val="003E6049"/>
  </w:style>
  <w:style w:type="paragraph" w:styleId="EndnoteText">
    <w:name w:val="endnote text"/>
    <w:basedOn w:val="Normal"/>
    <w:link w:val="EndnoteTextChar"/>
    <w:uiPriority w:val="99"/>
    <w:semiHidden/>
    <w:unhideWhenUsed/>
    <w:rsid w:val="004A430B"/>
    <w:pPr>
      <w:spacing w:after="0"/>
    </w:pPr>
    <w:rPr>
      <w:sz w:val="20"/>
      <w:szCs w:val="20"/>
    </w:rPr>
  </w:style>
  <w:style w:type="character" w:customStyle="1" w:styleId="EndnoteTextChar">
    <w:name w:val="Endnote Text Char"/>
    <w:basedOn w:val="DefaultParagraphFont"/>
    <w:link w:val="EndnoteText"/>
    <w:uiPriority w:val="99"/>
    <w:semiHidden/>
    <w:rsid w:val="004A430B"/>
    <w:rPr>
      <w:sz w:val="20"/>
      <w:szCs w:val="20"/>
    </w:rPr>
  </w:style>
  <w:style w:type="character" w:styleId="EndnoteReference">
    <w:name w:val="endnote reference"/>
    <w:basedOn w:val="DefaultParagraphFont"/>
    <w:uiPriority w:val="99"/>
    <w:semiHidden/>
    <w:unhideWhenUsed/>
    <w:rsid w:val="004A430B"/>
    <w:rPr>
      <w:vertAlign w:val="superscript"/>
    </w:rPr>
  </w:style>
  <w:style w:type="paragraph" w:styleId="BalloonText">
    <w:name w:val="Balloon Text"/>
    <w:basedOn w:val="Normal"/>
    <w:link w:val="BalloonTextChar"/>
    <w:uiPriority w:val="99"/>
    <w:semiHidden/>
    <w:unhideWhenUsed/>
    <w:rsid w:val="00670A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A98"/>
    <w:rPr>
      <w:rFonts w:ascii="Tahoma" w:hAnsi="Tahoma" w:cs="Tahoma"/>
      <w:sz w:val="16"/>
      <w:szCs w:val="16"/>
    </w:rPr>
  </w:style>
  <w:style w:type="character" w:styleId="CommentReference">
    <w:name w:val="annotation reference"/>
    <w:basedOn w:val="DefaultParagraphFont"/>
    <w:uiPriority w:val="99"/>
    <w:semiHidden/>
    <w:unhideWhenUsed/>
    <w:rsid w:val="006B6F5B"/>
    <w:rPr>
      <w:sz w:val="16"/>
      <w:szCs w:val="16"/>
    </w:rPr>
  </w:style>
  <w:style w:type="paragraph" w:styleId="CommentText">
    <w:name w:val="annotation text"/>
    <w:basedOn w:val="Normal"/>
    <w:link w:val="CommentTextChar"/>
    <w:uiPriority w:val="99"/>
    <w:semiHidden/>
    <w:unhideWhenUsed/>
    <w:rsid w:val="006B6F5B"/>
    <w:rPr>
      <w:sz w:val="20"/>
      <w:szCs w:val="20"/>
    </w:rPr>
  </w:style>
  <w:style w:type="character" w:customStyle="1" w:styleId="CommentTextChar">
    <w:name w:val="Comment Text Char"/>
    <w:basedOn w:val="DefaultParagraphFont"/>
    <w:link w:val="CommentText"/>
    <w:uiPriority w:val="99"/>
    <w:semiHidden/>
    <w:rsid w:val="006B6F5B"/>
    <w:rPr>
      <w:sz w:val="20"/>
      <w:szCs w:val="20"/>
    </w:rPr>
  </w:style>
  <w:style w:type="paragraph" w:styleId="CommentSubject">
    <w:name w:val="annotation subject"/>
    <w:basedOn w:val="CommentText"/>
    <w:next w:val="CommentText"/>
    <w:link w:val="CommentSubjectChar"/>
    <w:uiPriority w:val="99"/>
    <w:semiHidden/>
    <w:unhideWhenUsed/>
    <w:rsid w:val="006B6F5B"/>
    <w:rPr>
      <w:b/>
      <w:bCs/>
    </w:rPr>
  </w:style>
  <w:style w:type="character" w:customStyle="1" w:styleId="CommentSubjectChar">
    <w:name w:val="Comment Subject Char"/>
    <w:basedOn w:val="CommentTextChar"/>
    <w:link w:val="CommentSubject"/>
    <w:uiPriority w:val="99"/>
    <w:semiHidden/>
    <w:rsid w:val="006B6F5B"/>
    <w:rPr>
      <w:b/>
      <w:bCs/>
    </w:rPr>
  </w:style>
</w:styles>
</file>

<file path=word/webSettings.xml><?xml version="1.0" encoding="utf-8"?>
<w:webSettings xmlns:r="http://schemas.openxmlformats.org/officeDocument/2006/relationships" xmlns:w="http://schemas.openxmlformats.org/wordprocessingml/2006/main">
  <w:divs>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90609320">
      <w:bodyDiv w:val="1"/>
      <w:marLeft w:val="0"/>
      <w:marRight w:val="0"/>
      <w:marTop w:val="0"/>
      <w:marBottom w:val="0"/>
      <w:divBdr>
        <w:top w:val="none" w:sz="0" w:space="0" w:color="auto"/>
        <w:left w:val="none" w:sz="0" w:space="0" w:color="auto"/>
        <w:bottom w:val="none" w:sz="0" w:space="0" w:color="auto"/>
        <w:right w:val="none" w:sz="0" w:space="0" w:color="auto"/>
      </w:divBdr>
      <w:divsChild>
        <w:div w:id="408037606">
          <w:marLeft w:val="0"/>
          <w:marRight w:val="0"/>
          <w:marTop w:val="0"/>
          <w:marBottom w:val="0"/>
          <w:divBdr>
            <w:top w:val="none" w:sz="0" w:space="0" w:color="auto"/>
            <w:left w:val="none" w:sz="0" w:space="0" w:color="auto"/>
            <w:bottom w:val="none" w:sz="0" w:space="0" w:color="auto"/>
            <w:right w:val="none" w:sz="0" w:space="0" w:color="auto"/>
          </w:divBdr>
        </w:div>
      </w:divsChild>
    </w:div>
    <w:div w:id="1295327839">
      <w:bodyDiv w:val="1"/>
      <w:marLeft w:val="0"/>
      <w:marRight w:val="0"/>
      <w:marTop w:val="0"/>
      <w:marBottom w:val="0"/>
      <w:divBdr>
        <w:top w:val="none" w:sz="0" w:space="0" w:color="auto"/>
        <w:left w:val="none" w:sz="0" w:space="0" w:color="auto"/>
        <w:bottom w:val="none" w:sz="0" w:space="0" w:color="auto"/>
        <w:right w:val="none" w:sz="0" w:space="0" w:color="auto"/>
      </w:divBdr>
      <w:divsChild>
        <w:div w:id="385110010">
          <w:marLeft w:val="0"/>
          <w:marRight w:val="0"/>
          <w:marTop w:val="0"/>
          <w:marBottom w:val="0"/>
          <w:divBdr>
            <w:top w:val="none" w:sz="0" w:space="0" w:color="auto"/>
            <w:left w:val="none" w:sz="0" w:space="0" w:color="auto"/>
            <w:bottom w:val="none" w:sz="0" w:space="0" w:color="auto"/>
            <w:right w:val="none" w:sz="0" w:space="0" w:color="auto"/>
          </w:divBdr>
          <w:divsChild>
            <w:div w:id="1886672182">
              <w:marLeft w:val="0"/>
              <w:marRight w:val="0"/>
              <w:marTop w:val="0"/>
              <w:marBottom w:val="0"/>
              <w:divBdr>
                <w:top w:val="none" w:sz="0" w:space="0" w:color="auto"/>
                <w:left w:val="none" w:sz="0" w:space="0" w:color="auto"/>
                <w:bottom w:val="none" w:sz="0" w:space="0" w:color="auto"/>
                <w:right w:val="none" w:sz="0" w:space="0" w:color="auto"/>
              </w:divBdr>
            </w:div>
            <w:div w:id="651173964">
              <w:marLeft w:val="0"/>
              <w:marRight w:val="0"/>
              <w:marTop w:val="0"/>
              <w:marBottom w:val="0"/>
              <w:divBdr>
                <w:top w:val="none" w:sz="0" w:space="0" w:color="auto"/>
                <w:left w:val="none" w:sz="0" w:space="0" w:color="auto"/>
                <w:bottom w:val="none" w:sz="0" w:space="0" w:color="auto"/>
                <w:right w:val="none" w:sz="0" w:space="0" w:color="auto"/>
              </w:divBdr>
            </w:div>
            <w:div w:id="182474030">
              <w:marLeft w:val="0"/>
              <w:marRight w:val="0"/>
              <w:marTop w:val="0"/>
              <w:marBottom w:val="0"/>
              <w:divBdr>
                <w:top w:val="none" w:sz="0" w:space="0" w:color="auto"/>
                <w:left w:val="none" w:sz="0" w:space="0" w:color="auto"/>
                <w:bottom w:val="none" w:sz="0" w:space="0" w:color="auto"/>
                <w:right w:val="none" w:sz="0" w:space="0" w:color="auto"/>
              </w:divBdr>
            </w:div>
            <w:div w:id="1446608698">
              <w:marLeft w:val="0"/>
              <w:marRight w:val="0"/>
              <w:marTop w:val="0"/>
              <w:marBottom w:val="0"/>
              <w:divBdr>
                <w:top w:val="none" w:sz="0" w:space="0" w:color="auto"/>
                <w:left w:val="none" w:sz="0" w:space="0" w:color="auto"/>
                <w:bottom w:val="none" w:sz="0" w:space="0" w:color="auto"/>
                <w:right w:val="none" w:sz="0" w:space="0" w:color="auto"/>
              </w:divBdr>
            </w:div>
            <w:div w:id="1936555628">
              <w:marLeft w:val="0"/>
              <w:marRight w:val="0"/>
              <w:marTop w:val="0"/>
              <w:marBottom w:val="0"/>
              <w:divBdr>
                <w:top w:val="none" w:sz="0" w:space="0" w:color="auto"/>
                <w:left w:val="none" w:sz="0" w:space="0" w:color="auto"/>
                <w:bottom w:val="none" w:sz="0" w:space="0" w:color="auto"/>
                <w:right w:val="none" w:sz="0" w:space="0" w:color="auto"/>
              </w:divBdr>
            </w:div>
            <w:div w:id="358244634">
              <w:marLeft w:val="0"/>
              <w:marRight w:val="0"/>
              <w:marTop w:val="0"/>
              <w:marBottom w:val="0"/>
              <w:divBdr>
                <w:top w:val="none" w:sz="0" w:space="0" w:color="auto"/>
                <w:left w:val="none" w:sz="0" w:space="0" w:color="auto"/>
                <w:bottom w:val="none" w:sz="0" w:space="0" w:color="auto"/>
                <w:right w:val="none" w:sz="0" w:space="0" w:color="auto"/>
              </w:divBdr>
            </w:div>
            <w:div w:id="987706319">
              <w:marLeft w:val="0"/>
              <w:marRight w:val="0"/>
              <w:marTop w:val="0"/>
              <w:marBottom w:val="0"/>
              <w:divBdr>
                <w:top w:val="none" w:sz="0" w:space="0" w:color="auto"/>
                <w:left w:val="none" w:sz="0" w:space="0" w:color="auto"/>
                <w:bottom w:val="none" w:sz="0" w:space="0" w:color="auto"/>
                <w:right w:val="none" w:sz="0" w:space="0" w:color="auto"/>
              </w:divBdr>
            </w:div>
            <w:div w:id="728263157">
              <w:marLeft w:val="0"/>
              <w:marRight w:val="0"/>
              <w:marTop w:val="0"/>
              <w:marBottom w:val="0"/>
              <w:divBdr>
                <w:top w:val="none" w:sz="0" w:space="0" w:color="auto"/>
                <w:left w:val="none" w:sz="0" w:space="0" w:color="auto"/>
                <w:bottom w:val="none" w:sz="0" w:space="0" w:color="auto"/>
                <w:right w:val="none" w:sz="0" w:space="0" w:color="auto"/>
              </w:divBdr>
            </w:div>
            <w:div w:id="238253761">
              <w:marLeft w:val="0"/>
              <w:marRight w:val="0"/>
              <w:marTop w:val="0"/>
              <w:marBottom w:val="0"/>
              <w:divBdr>
                <w:top w:val="none" w:sz="0" w:space="0" w:color="auto"/>
                <w:left w:val="none" w:sz="0" w:space="0" w:color="auto"/>
                <w:bottom w:val="none" w:sz="0" w:space="0" w:color="auto"/>
                <w:right w:val="none" w:sz="0" w:space="0" w:color="auto"/>
              </w:divBdr>
            </w:div>
            <w:div w:id="1679846355">
              <w:marLeft w:val="0"/>
              <w:marRight w:val="0"/>
              <w:marTop w:val="0"/>
              <w:marBottom w:val="0"/>
              <w:divBdr>
                <w:top w:val="none" w:sz="0" w:space="0" w:color="auto"/>
                <w:left w:val="none" w:sz="0" w:space="0" w:color="auto"/>
                <w:bottom w:val="none" w:sz="0" w:space="0" w:color="auto"/>
                <w:right w:val="none" w:sz="0" w:space="0" w:color="auto"/>
              </w:divBdr>
            </w:div>
            <w:div w:id="8275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sChild>
        <w:div w:id="1236741486">
          <w:marLeft w:val="0"/>
          <w:marRight w:val="0"/>
          <w:marTop w:val="0"/>
          <w:marBottom w:val="0"/>
          <w:divBdr>
            <w:top w:val="none" w:sz="0" w:space="0" w:color="auto"/>
            <w:left w:val="none" w:sz="0" w:space="0" w:color="auto"/>
            <w:bottom w:val="none" w:sz="0" w:space="0" w:color="auto"/>
            <w:right w:val="none" w:sz="0" w:space="0" w:color="auto"/>
          </w:divBdr>
          <w:divsChild>
            <w:div w:id="1645891999">
              <w:marLeft w:val="0"/>
              <w:marRight w:val="0"/>
              <w:marTop w:val="0"/>
              <w:marBottom w:val="0"/>
              <w:divBdr>
                <w:top w:val="none" w:sz="0" w:space="0" w:color="auto"/>
                <w:left w:val="none" w:sz="0" w:space="0" w:color="auto"/>
                <w:bottom w:val="none" w:sz="0" w:space="0" w:color="auto"/>
                <w:right w:val="none" w:sz="0" w:space="0" w:color="auto"/>
              </w:divBdr>
            </w:div>
            <w:div w:id="1532300751">
              <w:marLeft w:val="0"/>
              <w:marRight w:val="0"/>
              <w:marTop w:val="0"/>
              <w:marBottom w:val="0"/>
              <w:divBdr>
                <w:top w:val="none" w:sz="0" w:space="0" w:color="auto"/>
                <w:left w:val="none" w:sz="0" w:space="0" w:color="auto"/>
                <w:bottom w:val="none" w:sz="0" w:space="0" w:color="auto"/>
                <w:right w:val="none" w:sz="0" w:space="0" w:color="auto"/>
              </w:divBdr>
            </w:div>
            <w:div w:id="1440104459">
              <w:marLeft w:val="0"/>
              <w:marRight w:val="0"/>
              <w:marTop w:val="0"/>
              <w:marBottom w:val="0"/>
              <w:divBdr>
                <w:top w:val="none" w:sz="0" w:space="0" w:color="auto"/>
                <w:left w:val="none" w:sz="0" w:space="0" w:color="auto"/>
                <w:bottom w:val="none" w:sz="0" w:space="0" w:color="auto"/>
                <w:right w:val="none" w:sz="0" w:space="0" w:color="auto"/>
              </w:divBdr>
            </w:div>
            <w:div w:id="256912727">
              <w:marLeft w:val="0"/>
              <w:marRight w:val="0"/>
              <w:marTop w:val="0"/>
              <w:marBottom w:val="0"/>
              <w:divBdr>
                <w:top w:val="none" w:sz="0" w:space="0" w:color="auto"/>
                <w:left w:val="none" w:sz="0" w:space="0" w:color="auto"/>
                <w:bottom w:val="none" w:sz="0" w:space="0" w:color="auto"/>
                <w:right w:val="none" w:sz="0" w:space="0" w:color="auto"/>
              </w:divBdr>
            </w:div>
            <w:div w:id="2100442502">
              <w:marLeft w:val="0"/>
              <w:marRight w:val="0"/>
              <w:marTop w:val="0"/>
              <w:marBottom w:val="0"/>
              <w:divBdr>
                <w:top w:val="none" w:sz="0" w:space="0" w:color="auto"/>
                <w:left w:val="none" w:sz="0" w:space="0" w:color="auto"/>
                <w:bottom w:val="none" w:sz="0" w:space="0" w:color="auto"/>
                <w:right w:val="none" w:sz="0" w:space="0" w:color="auto"/>
              </w:divBdr>
            </w:div>
            <w:div w:id="1873150388">
              <w:marLeft w:val="0"/>
              <w:marRight w:val="0"/>
              <w:marTop w:val="0"/>
              <w:marBottom w:val="0"/>
              <w:divBdr>
                <w:top w:val="none" w:sz="0" w:space="0" w:color="auto"/>
                <w:left w:val="none" w:sz="0" w:space="0" w:color="auto"/>
                <w:bottom w:val="none" w:sz="0" w:space="0" w:color="auto"/>
                <w:right w:val="none" w:sz="0" w:space="0" w:color="auto"/>
              </w:divBdr>
            </w:div>
            <w:div w:id="1841003283">
              <w:marLeft w:val="0"/>
              <w:marRight w:val="0"/>
              <w:marTop w:val="0"/>
              <w:marBottom w:val="0"/>
              <w:divBdr>
                <w:top w:val="none" w:sz="0" w:space="0" w:color="auto"/>
                <w:left w:val="none" w:sz="0" w:space="0" w:color="auto"/>
                <w:bottom w:val="none" w:sz="0" w:space="0" w:color="auto"/>
                <w:right w:val="none" w:sz="0" w:space="0" w:color="auto"/>
              </w:divBdr>
            </w:div>
            <w:div w:id="830943978">
              <w:marLeft w:val="0"/>
              <w:marRight w:val="0"/>
              <w:marTop w:val="0"/>
              <w:marBottom w:val="0"/>
              <w:divBdr>
                <w:top w:val="none" w:sz="0" w:space="0" w:color="auto"/>
                <w:left w:val="none" w:sz="0" w:space="0" w:color="auto"/>
                <w:bottom w:val="none" w:sz="0" w:space="0" w:color="auto"/>
                <w:right w:val="none" w:sz="0" w:space="0" w:color="auto"/>
              </w:divBdr>
            </w:div>
            <w:div w:id="1098137828">
              <w:marLeft w:val="0"/>
              <w:marRight w:val="0"/>
              <w:marTop w:val="0"/>
              <w:marBottom w:val="0"/>
              <w:divBdr>
                <w:top w:val="none" w:sz="0" w:space="0" w:color="auto"/>
                <w:left w:val="none" w:sz="0" w:space="0" w:color="auto"/>
                <w:bottom w:val="none" w:sz="0" w:space="0" w:color="auto"/>
                <w:right w:val="none" w:sz="0" w:space="0" w:color="auto"/>
              </w:divBdr>
            </w:div>
            <w:div w:id="16279448">
              <w:marLeft w:val="0"/>
              <w:marRight w:val="0"/>
              <w:marTop w:val="0"/>
              <w:marBottom w:val="0"/>
              <w:divBdr>
                <w:top w:val="none" w:sz="0" w:space="0" w:color="auto"/>
                <w:left w:val="none" w:sz="0" w:space="0" w:color="auto"/>
                <w:bottom w:val="none" w:sz="0" w:space="0" w:color="auto"/>
                <w:right w:val="none" w:sz="0" w:space="0" w:color="auto"/>
              </w:divBdr>
            </w:div>
            <w:div w:id="1788037758">
              <w:marLeft w:val="0"/>
              <w:marRight w:val="0"/>
              <w:marTop w:val="0"/>
              <w:marBottom w:val="0"/>
              <w:divBdr>
                <w:top w:val="none" w:sz="0" w:space="0" w:color="auto"/>
                <w:left w:val="none" w:sz="0" w:space="0" w:color="auto"/>
                <w:bottom w:val="none" w:sz="0" w:space="0" w:color="auto"/>
                <w:right w:val="none" w:sz="0" w:space="0" w:color="auto"/>
              </w:divBdr>
            </w:div>
            <w:div w:id="1851094558">
              <w:marLeft w:val="0"/>
              <w:marRight w:val="0"/>
              <w:marTop w:val="0"/>
              <w:marBottom w:val="0"/>
              <w:divBdr>
                <w:top w:val="none" w:sz="0" w:space="0" w:color="auto"/>
                <w:left w:val="none" w:sz="0" w:space="0" w:color="auto"/>
                <w:bottom w:val="none" w:sz="0" w:space="0" w:color="auto"/>
                <w:right w:val="none" w:sz="0" w:space="0" w:color="auto"/>
              </w:divBdr>
            </w:div>
            <w:div w:id="253242574">
              <w:marLeft w:val="0"/>
              <w:marRight w:val="0"/>
              <w:marTop w:val="0"/>
              <w:marBottom w:val="0"/>
              <w:divBdr>
                <w:top w:val="none" w:sz="0" w:space="0" w:color="auto"/>
                <w:left w:val="none" w:sz="0" w:space="0" w:color="auto"/>
                <w:bottom w:val="none" w:sz="0" w:space="0" w:color="auto"/>
                <w:right w:val="none" w:sz="0" w:space="0" w:color="auto"/>
              </w:divBdr>
            </w:div>
            <w:div w:id="35857170">
              <w:marLeft w:val="0"/>
              <w:marRight w:val="0"/>
              <w:marTop w:val="0"/>
              <w:marBottom w:val="0"/>
              <w:divBdr>
                <w:top w:val="none" w:sz="0" w:space="0" w:color="auto"/>
                <w:left w:val="none" w:sz="0" w:space="0" w:color="auto"/>
                <w:bottom w:val="none" w:sz="0" w:space="0" w:color="auto"/>
                <w:right w:val="none" w:sz="0" w:space="0" w:color="auto"/>
              </w:divBdr>
            </w:div>
            <w:div w:id="2113739874">
              <w:marLeft w:val="0"/>
              <w:marRight w:val="0"/>
              <w:marTop w:val="0"/>
              <w:marBottom w:val="0"/>
              <w:divBdr>
                <w:top w:val="none" w:sz="0" w:space="0" w:color="auto"/>
                <w:left w:val="none" w:sz="0" w:space="0" w:color="auto"/>
                <w:bottom w:val="none" w:sz="0" w:space="0" w:color="auto"/>
                <w:right w:val="none" w:sz="0" w:space="0" w:color="auto"/>
              </w:divBdr>
            </w:div>
            <w:div w:id="1939943041">
              <w:marLeft w:val="0"/>
              <w:marRight w:val="0"/>
              <w:marTop w:val="0"/>
              <w:marBottom w:val="0"/>
              <w:divBdr>
                <w:top w:val="none" w:sz="0" w:space="0" w:color="auto"/>
                <w:left w:val="none" w:sz="0" w:space="0" w:color="auto"/>
                <w:bottom w:val="none" w:sz="0" w:space="0" w:color="auto"/>
                <w:right w:val="none" w:sz="0" w:space="0" w:color="auto"/>
              </w:divBdr>
            </w:div>
            <w:div w:id="349842912">
              <w:marLeft w:val="0"/>
              <w:marRight w:val="0"/>
              <w:marTop w:val="0"/>
              <w:marBottom w:val="0"/>
              <w:divBdr>
                <w:top w:val="none" w:sz="0" w:space="0" w:color="auto"/>
                <w:left w:val="none" w:sz="0" w:space="0" w:color="auto"/>
                <w:bottom w:val="none" w:sz="0" w:space="0" w:color="auto"/>
                <w:right w:val="none" w:sz="0" w:space="0" w:color="auto"/>
              </w:divBdr>
            </w:div>
            <w:div w:id="2017998781">
              <w:marLeft w:val="0"/>
              <w:marRight w:val="0"/>
              <w:marTop w:val="0"/>
              <w:marBottom w:val="0"/>
              <w:divBdr>
                <w:top w:val="none" w:sz="0" w:space="0" w:color="auto"/>
                <w:left w:val="none" w:sz="0" w:space="0" w:color="auto"/>
                <w:bottom w:val="none" w:sz="0" w:space="0" w:color="auto"/>
                <w:right w:val="none" w:sz="0" w:space="0" w:color="auto"/>
              </w:divBdr>
            </w:div>
            <w:div w:id="1887797064">
              <w:marLeft w:val="0"/>
              <w:marRight w:val="0"/>
              <w:marTop w:val="0"/>
              <w:marBottom w:val="0"/>
              <w:divBdr>
                <w:top w:val="none" w:sz="0" w:space="0" w:color="auto"/>
                <w:left w:val="none" w:sz="0" w:space="0" w:color="auto"/>
                <w:bottom w:val="none" w:sz="0" w:space="0" w:color="auto"/>
                <w:right w:val="none" w:sz="0" w:space="0" w:color="auto"/>
              </w:divBdr>
            </w:div>
            <w:div w:id="268128904">
              <w:marLeft w:val="0"/>
              <w:marRight w:val="0"/>
              <w:marTop w:val="0"/>
              <w:marBottom w:val="0"/>
              <w:divBdr>
                <w:top w:val="none" w:sz="0" w:space="0" w:color="auto"/>
                <w:left w:val="none" w:sz="0" w:space="0" w:color="auto"/>
                <w:bottom w:val="none" w:sz="0" w:space="0" w:color="auto"/>
                <w:right w:val="none" w:sz="0" w:space="0" w:color="auto"/>
              </w:divBdr>
            </w:div>
            <w:div w:id="1577471772">
              <w:marLeft w:val="0"/>
              <w:marRight w:val="0"/>
              <w:marTop w:val="0"/>
              <w:marBottom w:val="0"/>
              <w:divBdr>
                <w:top w:val="none" w:sz="0" w:space="0" w:color="auto"/>
                <w:left w:val="none" w:sz="0" w:space="0" w:color="auto"/>
                <w:bottom w:val="none" w:sz="0" w:space="0" w:color="auto"/>
                <w:right w:val="none" w:sz="0" w:space="0" w:color="auto"/>
              </w:divBdr>
            </w:div>
            <w:div w:id="3344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9B9E45E-58E7-48EC-AA8E-30345A65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8586</Words>
  <Characters>48941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2014-10-07T08:36:00Z</dcterms:created>
  <dcterms:modified xsi:type="dcterms:W3CDTF">2014-10-29T04:39:00Z</dcterms:modified>
</cp:coreProperties>
</file>